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E9" w:rsidRDefault="00E61FE9" w:rsidP="005C6BC5">
      <w:pPr>
        <w:pStyle w:val="BodyText"/>
        <w:spacing w:line="300" w:lineRule="auto"/>
      </w:pPr>
      <w:bookmarkStart w:id="0" w:name="_GoBack"/>
      <w:bookmarkEnd w:id="0"/>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pPr>
    </w:p>
    <w:p w:rsidR="00E61FE9" w:rsidRDefault="00E61FE9" w:rsidP="005C6BC5">
      <w:pPr>
        <w:pStyle w:val="BodyText"/>
        <w:spacing w:line="300" w:lineRule="auto"/>
        <w:sectPr w:rsidR="00E61FE9" w:rsidSect="005E4B3A">
          <w:headerReference w:type="default" r:id="rId12"/>
          <w:footerReference w:type="default" r:id="rId13"/>
          <w:pgSz w:w="11906" w:h="16838"/>
          <w:pgMar w:top="7797" w:right="849" w:bottom="5387" w:left="1134" w:header="720" w:footer="205" w:gutter="0"/>
          <w:cols w:space="720"/>
        </w:sectPr>
      </w:pPr>
    </w:p>
    <w:p w:rsidR="00B74145" w:rsidRDefault="00B74145" w:rsidP="00B670DE">
      <w:pPr>
        <w:pStyle w:val="Heading1"/>
        <w:numPr>
          <w:ilvl w:val="0"/>
          <w:numId w:val="0"/>
        </w:numPr>
        <w:pBdr>
          <w:top w:val="single" w:sz="18" w:space="1" w:color="auto"/>
        </w:pBdr>
        <w:spacing w:line="300" w:lineRule="auto"/>
      </w:pPr>
      <w:bookmarkStart w:id="6" w:name="_Toc239159303"/>
      <w:bookmarkStart w:id="7" w:name="_Toc239159306"/>
      <w:bookmarkStart w:id="8" w:name="_Toc239159307"/>
      <w:bookmarkStart w:id="9" w:name="_Toc239159308"/>
      <w:bookmarkEnd w:id="6"/>
      <w:bookmarkEnd w:id="7"/>
      <w:bookmarkEnd w:id="8"/>
      <w:bookmarkEnd w:id="9"/>
    </w:p>
    <w:p w:rsidR="00AA4C9F" w:rsidRDefault="00AA4C9F" w:rsidP="00AA4C9F">
      <w:pPr>
        <w:spacing w:before="240"/>
        <w:jc w:val="center"/>
        <w:rPr>
          <w:rFonts w:ascii="Arial Black" w:hAnsi="Arial Black"/>
          <w:b/>
          <w:color w:val="FFFFFF"/>
          <w:sz w:val="28"/>
          <w:szCs w:val="28"/>
          <w:lang w:val="en-IE"/>
        </w:rPr>
      </w:pPr>
      <w:r w:rsidRPr="009328B0">
        <w:rPr>
          <w:rFonts w:ascii="Arial Black" w:hAnsi="Arial Black"/>
          <w:b/>
          <w:color w:val="FFFFFF"/>
          <w:sz w:val="28"/>
          <w:szCs w:val="28"/>
          <w:lang w:val="en-IE"/>
        </w:rPr>
        <w:t>Clarification of the Grid Code</w:t>
      </w:r>
      <w:r>
        <w:rPr>
          <w:rFonts w:ascii="Arial Black" w:hAnsi="Arial Black"/>
          <w:b/>
          <w:color w:val="FFFFFF"/>
          <w:sz w:val="28"/>
          <w:szCs w:val="28"/>
          <w:lang w:val="en-IE"/>
        </w:rPr>
        <w:t xml:space="preserve"> </w:t>
      </w:r>
    </w:p>
    <w:p w:rsidR="00AA4C9F" w:rsidRPr="00561564" w:rsidRDefault="00AA4C9F" w:rsidP="00AA4C9F">
      <w:pPr>
        <w:spacing w:before="240"/>
        <w:rPr>
          <w:rFonts w:cs="Arial"/>
          <w:b/>
          <w:sz w:val="20"/>
          <w:lang w:val="en-IE"/>
        </w:rPr>
      </w:pPr>
      <w:r w:rsidRPr="00561564">
        <w:rPr>
          <w:rFonts w:cs="Arial"/>
          <w:b/>
          <w:sz w:val="20"/>
          <w:lang w:val="en-IE"/>
        </w:rPr>
        <w:t>Clarification of the clause CC.7.3.1.1(s) with respect to Waste to Energy Plant</w:t>
      </w:r>
    </w:p>
    <w:p w:rsidR="00AA4C9F" w:rsidRPr="00561564" w:rsidRDefault="00AA4C9F" w:rsidP="00AA4C9F">
      <w:pPr>
        <w:spacing w:before="240"/>
        <w:rPr>
          <w:rFonts w:cs="Arial"/>
          <w:b/>
          <w:sz w:val="20"/>
          <w:lang w:val="en-IE"/>
        </w:rPr>
      </w:pPr>
    </w:p>
    <w:p w:rsidR="00AA4C9F" w:rsidRPr="00561564" w:rsidRDefault="00561564" w:rsidP="00561564">
      <w:pPr>
        <w:rPr>
          <w:rFonts w:cs="Arial"/>
          <w:sz w:val="20"/>
          <w:lang w:val="en-IE"/>
        </w:rPr>
      </w:pPr>
      <w:r w:rsidRPr="00561564">
        <w:rPr>
          <w:rFonts w:cs="Arial"/>
          <w:sz w:val="20"/>
          <w:lang w:val="en-IE"/>
        </w:rPr>
        <w:t>Grid Code Version 3.5 states:</w:t>
      </w:r>
    </w:p>
    <w:p w:rsidR="00AA4C9F" w:rsidRPr="00561564" w:rsidRDefault="00AA4C9F" w:rsidP="00AA4C9F">
      <w:pPr>
        <w:rPr>
          <w:rFonts w:cs="Arial"/>
          <w:sz w:val="20"/>
          <w:lang w:val="en-IE"/>
        </w:rPr>
      </w:pPr>
    </w:p>
    <w:tbl>
      <w:tblPr>
        <w:tblStyle w:val="TableGrid"/>
        <w:tblW w:w="0" w:type="auto"/>
        <w:tblLook w:val="04A0" w:firstRow="1" w:lastRow="0" w:firstColumn="1" w:lastColumn="0" w:noHBand="0" w:noVBand="1"/>
      </w:tblPr>
      <w:tblGrid>
        <w:gridCol w:w="2660"/>
        <w:gridCol w:w="3685"/>
        <w:gridCol w:w="3794"/>
      </w:tblGrid>
      <w:tr w:rsidR="00AA4C9F" w:rsidRPr="00561564" w:rsidTr="00561564">
        <w:tc>
          <w:tcPr>
            <w:tcW w:w="2660" w:type="dxa"/>
          </w:tcPr>
          <w:p w:rsidR="00AA4C9F" w:rsidRPr="00561564" w:rsidRDefault="00AA4C9F" w:rsidP="00AA4C9F">
            <w:pPr>
              <w:rPr>
                <w:rFonts w:cs="Arial"/>
                <w:sz w:val="20"/>
                <w:lang w:val="en-IE"/>
              </w:rPr>
            </w:pPr>
            <w:r w:rsidRPr="00561564">
              <w:rPr>
                <w:rFonts w:cs="Arial"/>
                <w:sz w:val="20"/>
                <w:lang w:val="en-IE"/>
              </w:rPr>
              <w:t>CC.7.3.1.1(s)</w:t>
            </w:r>
          </w:p>
        </w:tc>
        <w:tc>
          <w:tcPr>
            <w:tcW w:w="3685" w:type="dxa"/>
          </w:tcPr>
          <w:p w:rsidR="00AA4C9F" w:rsidRPr="00561564" w:rsidRDefault="00AA4C9F" w:rsidP="00AA4C9F">
            <w:pPr>
              <w:rPr>
                <w:rFonts w:cs="Arial"/>
                <w:sz w:val="20"/>
                <w:lang w:val="en-IE"/>
              </w:rPr>
            </w:pPr>
            <w:r w:rsidRPr="00561564">
              <w:rPr>
                <w:rFonts w:cs="Arial"/>
                <w:sz w:val="20"/>
                <w:lang w:val="en-IE"/>
              </w:rPr>
              <w:t xml:space="preserve">Time to Synchronise </w:t>
            </w:r>
            <w:r w:rsidR="00561564" w:rsidRPr="00561564">
              <w:rPr>
                <w:rFonts w:cs="Arial"/>
                <w:sz w:val="20"/>
                <w:lang w:val="en-IE"/>
              </w:rPr>
              <w:t>(</w:t>
            </w:r>
            <w:r w:rsidRPr="00561564">
              <w:rPr>
                <w:rFonts w:cs="Arial"/>
                <w:sz w:val="20"/>
                <w:lang w:val="en-IE"/>
              </w:rPr>
              <w:t>from instruction</w:t>
            </w:r>
            <w:r w:rsidR="00561564" w:rsidRPr="00561564">
              <w:rPr>
                <w:rFonts w:cs="Arial"/>
                <w:sz w:val="20"/>
                <w:lang w:val="en-IE"/>
              </w:rPr>
              <w:t>)</w:t>
            </w:r>
          </w:p>
        </w:tc>
        <w:tc>
          <w:tcPr>
            <w:tcW w:w="3794" w:type="dxa"/>
          </w:tcPr>
          <w:p w:rsidR="00AA4C9F" w:rsidRPr="00561564" w:rsidRDefault="00AA4C9F" w:rsidP="00AA4C9F">
            <w:pPr>
              <w:rPr>
                <w:rFonts w:cs="Arial"/>
                <w:sz w:val="20"/>
                <w:lang w:val="en-IE"/>
              </w:rPr>
            </w:pPr>
            <w:r w:rsidRPr="00561564">
              <w:rPr>
                <w:rFonts w:cs="Arial"/>
                <w:sz w:val="20"/>
                <w:lang w:val="en-IE"/>
              </w:rPr>
              <w:t>hot: not greater than 3 hours</w:t>
            </w:r>
          </w:p>
          <w:p w:rsidR="00AA4C9F" w:rsidRPr="00561564" w:rsidRDefault="00AA4C9F" w:rsidP="00AA4C9F">
            <w:pPr>
              <w:rPr>
                <w:rFonts w:cs="Arial"/>
                <w:sz w:val="20"/>
                <w:lang w:val="en-IE"/>
              </w:rPr>
            </w:pPr>
            <w:r w:rsidRPr="00561564">
              <w:rPr>
                <w:rFonts w:cs="Arial"/>
                <w:sz w:val="20"/>
                <w:lang w:val="en-IE"/>
              </w:rPr>
              <w:t>warm: not greater than 8 hours</w:t>
            </w:r>
          </w:p>
          <w:p w:rsidR="00AA4C9F" w:rsidRPr="00561564" w:rsidRDefault="00561564" w:rsidP="00AA4C9F">
            <w:pPr>
              <w:rPr>
                <w:rFonts w:cs="Arial"/>
                <w:sz w:val="20"/>
                <w:lang w:val="en-IE"/>
              </w:rPr>
            </w:pPr>
            <w:r w:rsidRPr="00561564">
              <w:rPr>
                <w:rFonts w:cs="Arial"/>
                <w:sz w:val="20"/>
                <w:lang w:val="en-IE"/>
              </w:rPr>
              <w:t>c</w:t>
            </w:r>
            <w:r w:rsidR="00AA4C9F" w:rsidRPr="00561564">
              <w:rPr>
                <w:rFonts w:cs="Arial"/>
                <w:sz w:val="20"/>
                <w:lang w:val="en-IE"/>
              </w:rPr>
              <w:t>old: not greater than 12 hours</w:t>
            </w:r>
          </w:p>
        </w:tc>
      </w:tr>
    </w:tbl>
    <w:p w:rsidR="00AA4C9F" w:rsidRPr="00561564" w:rsidRDefault="00AA4C9F" w:rsidP="00AA4C9F">
      <w:pPr>
        <w:rPr>
          <w:rFonts w:cs="Arial"/>
          <w:sz w:val="20"/>
          <w:lang w:val="en-IE"/>
        </w:rPr>
      </w:pPr>
    </w:p>
    <w:p w:rsidR="00AA4C9F" w:rsidRPr="00561564" w:rsidRDefault="00AA4C9F" w:rsidP="00AA4C9F">
      <w:pPr>
        <w:rPr>
          <w:rFonts w:cs="Arial"/>
          <w:sz w:val="20"/>
        </w:rPr>
      </w:pPr>
    </w:p>
    <w:p w:rsidR="00561564" w:rsidRPr="00561564" w:rsidRDefault="00561564" w:rsidP="00AA4C9F">
      <w:pPr>
        <w:spacing w:line="276" w:lineRule="auto"/>
        <w:rPr>
          <w:sz w:val="20"/>
        </w:rPr>
      </w:pPr>
      <w:r w:rsidRPr="00561564">
        <w:rPr>
          <w:sz w:val="20"/>
        </w:rPr>
        <w:t xml:space="preserve">At the GCRP #29, 13 October 2011, </w:t>
      </w:r>
      <w:r w:rsidR="00AA4C9F" w:rsidRPr="00561564">
        <w:rPr>
          <w:sz w:val="20"/>
        </w:rPr>
        <w:t>Ind</w:t>
      </w:r>
      <w:r w:rsidRPr="00561564">
        <w:rPr>
          <w:sz w:val="20"/>
        </w:rPr>
        <w:t>av</w:t>
      </w:r>
      <w:r w:rsidR="00AA4C9F" w:rsidRPr="00561564">
        <w:rPr>
          <w:sz w:val="20"/>
        </w:rPr>
        <w:t xml:space="preserve">er requested </w:t>
      </w:r>
      <w:r w:rsidRPr="00561564">
        <w:rPr>
          <w:sz w:val="20"/>
        </w:rPr>
        <w:t xml:space="preserve">a clarification of the Grid Code clause CC.7.3.1.1(s).  Indaver </w:t>
      </w:r>
      <w:r w:rsidR="00AA4C9F" w:rsidRPr="00561564">
        <w:rPr>
          <w:sz w:val="20"/>
        </w:rPr>
        <w:t>consider that the time to synchronise only refer</w:t>
      </w:r>
      <w:r w:rsidR="00D82C22">
        <w:rPr>
          <w:sz w:val="20"/>
        </w:rPr>
        <w:t>s</w:t>
      </w:r>
      <w:r w:rsidR="00AA4C9F" w:rsidRPr="00561564">
        <w:rPr>
          <w:sz w:val="20"/>
        </w:rPr>
        <w:t xml:space="preserve"> to the alternator of the plant and as such they could keep their thermodynamic part of their plant operational (as </w:t>
      </w:r>
      <w:r w:rsidRPr="00561564">
        <w:rPr>
          <w:sz w:val="20"/>
        </w:rPr>
        <w:t>this i</w:t>
      </w:r>
      <w:r w:rsidR="00AA4C9F" w:rsidRPr="00561564">
        <w:rPr>
          <w:sz w:val="20"/>
        </w:rPr>
        <w:t xml:space="preserve">s their main business).  </w:t>
      </w:r>
    </w:p>
    <w:p w:rsidR="00561564" w:rsidRPr="00561564" w:rsidRDefault="00561564" w:rsidP="00AA4C9F">
      <w:pPr>
        <w:spacing w:line="276" w:lineRule="auto"/>
        <w:rPr>
          <w:sz w:val="20"/>
        </w:rPr>
      </w:pPr>
    </w:p>
    <w:p w:rsidR="00AA4C9F" w:rsidRPr="00561564" w:rsidRDefault="00AA4C9F" w:rsidP="00AA4C9F">
      <w:pPr>
        <w:spacing w:line="276" w:lineRule="auto"/>
        <w:rPr>
          <w:sz w:val="20"/>
        </w:rPr>
      </w:pPr>
      <w:r w:rsidRPr="00561564">
        <w:rPr>
          <w:sz w:val="20"/>
        </w:rPr>
        <w:t xml:space="preserve">EirGrid consider that the practice to date in the Grid Code </w:t>
      </w:r>
      <w:r w:rsidR="00D82C22">
        <w:rPr>
          <w:sz w:val="20"/>
        </w:rPr>
        <w:t>is</w:t>
      </w:r>
      <w:r w:rsidRPr="00561564">
        <w:rPr>
          <w:sz w:val="20"/>
        </w:rPr>
        <w:t xml:space="preserve"> that the thermodynamic aspect of the plant also need</w:t>
      </w:r>
      <w:r w:rsidR="00D82C22">
        <w:rPr>
          <w:sz w:val="20"/>
        </w:rPr>
        <w:t>s</w:t>
      </w:r>
      <w:r w:rsidRPr="00561564">
        <w:rPr>
          <w:sz w:val="20"/>
        </w:rPr>
        <w:t xml:space="preserve"> to be cold but accept that Waste to Energy </w:t>
      </w:r>
      <w:r w:rsidR="00D82C22">
        <w:rPr>
          <w:sz w:val="20"/>
        </w:rPr>
        <w:t>plant is</w:t>
      </w:r>
      <w:r w:rsidRPr="00561564">
        <w:rPr>
          <w:sz w:val="20"/>
        </w:rPr>
        <w:t xml:space="preserve"> different in this respect.  EirGrid accept</w:t>
      </w:r>
      <w:r w:rsidR="00D82C22">
        <w:rPr>
          <w:sz w:val="20"/>
        </w:rPr>
        <w:t xml:space="preserve"> </w:t>
      </w:r>
      <w:r w:rsidRPr="00561564">
        <w:rPr>
          <w:sz w:val="20"/>
        </w:rPr>
        <w:t xml:space="preserve">that the literal definition in the Grid Code </w:t>
      </w:r>
      <w:r w:rsidR="00D82C22">
        <w:rPr>
          <w:sz w:val="20"/>
        </w:rPr>
        <w:t>is</w:t>
      </w:r>
      <w:r w:rsidRPr="00561564">
        <w:rPr>
          <w:sz w:val="20"/>
        </w:rPr>
        <w:t xml:space="preserve"> consistent with Ind</w:t>
      </w:r>
      <w:r w:rsidR="00561564" w:rsidRPr="00561564">
        <w:rPr>
          <w:sz w:val="20"/>
        </w:rPr>
        <w:t>av</w:t>
      </w:r>
      <w:r w:rsidRPr="00561564">
        <w:rPr>
          <w:sz w:val="20"/>
        </w:rPr>
        <w:t xml:space="preserve">er’s interpretation but </w:t>
      </w:r>
      <w:r w:rsidR="00D82C22">
        <w:rPr>
          <w:sz w:val="20"/>
        </w:rPr>
        <w:t xml:space="preserve">EirGrid </w:t>
      </w:r>
      <w:r w:rsidRPr="00561564">
        <w:rPr>
          <w:sz w:val="20"/>
        </w:rPr>
        <w:t>noted that this meant that the</w:t>
      </w:r>
      <w:r w:rsidR="00D82C22">
        <w:rPr>
          <w:sz w:val="20"/>
        </w:rPr>
        <w:t xml:space="preserve"> Waste to Energy </w:t>
      </w:r>
      <w:r w:rsidRPr="00561564">
        <w:rPr>
          <w:sz w:val="20"/>
        </w:rPr>
        <w:t>unit could not declare themselves available to generate electricity until their thermodynamic process was fully operational and stabilised.  Also this literal interpretation may cause difficulties into the future which may require subsequent modifications to address.</w:t>
      </w:r>
    </w:p>
    <w:p w:rsidR="00AA4C9F" w:rsidRPr="00561564" w:rsidRDefault="00AA4C9F" w:rsidP="00AA4C9F">
      <w:pPr>
        <w:spacing w:before="240"/>
        <w:rPr>
          <w:rFonts w:cs="Arial"/>
          <w:b/>
          <w:sz w:val="20"/>
          <w:lang w:val="en-IE"/>
        </w:rPr>
      </w:pPr>
    </w:p>
    <w:p w:rsidR="00B670DE" w:rsidRDefault="00B670DE" w:rsidP="00B670DE">
      <w:pPr>
        <w:pStyle w:val="BodyText"/>
      </w:pPr>
    </w:p>
    <w:sectPr w:rsidR="00B670DE" w:rsidSect="005E4B3A">
      <w:headerReference w:type="even" r:id="rId14"/>
      <w:headerReference w:type="default" r:id="rId15"/>
      <w:footerReference w:type="default" r:id="rId16"/>
      <w:headerReference w:type="first" r:id="rId17"/>
      <w:pgSz w:w="11906" w:h="16838"/>
      <w:pgMar w:top="1985" w:right="849" w:bottom="1276"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B6" w:rsidRDefault="00627FB6">
      <w:r>
        <w:separator/>
      </w:r>
    </w:p>
  </w:endnote>
  <w:endnote w:type="continuationSeparator" w:id="0">
    <w:p w:rsidR="00627FB6" w:rsidRDefault="0062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48" w:rsidRDefault="00D85748">
    <w:pPr>
      <w:pStyle w:val="Footer"/>
      <w:tabs>
        <w:tab w:val="left" w:pos="8218"/>
      </w:tabs>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1"/>
      <w:gridCol w:w="1701"/>
      <w:gridCol w:w="3403"/>
    </w:tblGrid>
    <w:tr w:rsidR="00D85748">
      <w:trPr>
        <w:cantSplit/>
      </w:trPr>
      <w:tc>
        <w:tcPr>
          <w:tcW w:w="2268" w:type="dxa"/>
        </w:tcPr>
        <w:p w:rsidR="00D85748" w:rsidRDefault="00D85748">
          <w:pPr>
            <w:pStyle w:val="DocumentID"/>
          </w:pPr>
          <w:r>
            <w:t>Document identifier:</w:t>
          </w:r>
        </w:p>
      </w:tc>
      <w:tc>
        <w:tcPr>
          <w:tcW w:w="2551" w:type="dxa"/>
        </w:tcPr>
        <w:p w:rsidR="00D85748" w:rsidRDefault="00D85748">
          <w:pPr>
            <w:pStyle w:val="DocumentID"/>
          </w:pPr>
          <w:r>
            <w:t>Clarification of Grid Code</w:t>
          </w:r>
        </w:p>
      </w:tc>
      <w:tc>
        <w:tcPr>
          <w:tcW w:w="1701" w:type="dxa"/>
        </w:tcPr>
        <w:p w:rsidR="00D85748" w:rsidRDefault="00D85748">
          <w:pPr>
            <w:pStyle w:val="DocumentID"/>
          </w:pPr>
          <w:r>
            <w:t>Authored by:</w:t>
          </w:r>
        </w:p>
      </w:tc>
      <w:tc>
        <w:tcPr>
          <w:tcW w:w="3403" w:type="dxa"/>
        </w:tcPr>
        <w:p w:rsidR="00D85748" w:rsidRDefault="00D82C22" w:rsidP="00E909E6">
          <w:pPr>
            <w:pStyle w:val="DocumentID"/>
          </w:pPr>
          <w:r>
            <w:t>Alan Rogers</w:t>
          </w:r>
        </w:p>
      </w:tc>
    </w:tr>
    <w:tr w:rsidR="00D85748">
      <w:trPr>
        <w:cantSplit/>
      </w:trPr>
      <w:tc>
        <w:tcPr>
          <w:tcW w:w="2268" w:type="dxa"/>
          <w:tcBorders>
            <w:bottom w:val="single" w:sz="4" w:space="0" w:color="auto"/>
          </w:tcBorders>
        </w:tcPr>
        <w:p w:rsidR="00D85748" w:rsidRDefault="00D85748">
          <w:pPr>
            <w:pStyle w:val="DocumentID"/>
          </w:pPr>
          <w:r>
            <w:t>Document version:</w:t>
          </w:r>
        </w:p>
      </w:tc>
      <w:tc>
        <w:tcPr>
          <w:tcW w:w="2551" w:type="dxa"/>
          <w:tcBorders>
            <w:bottom w:val="single" w:sz="4" w:space="0" w:color="auto"/>
          </w:tcBorders>
        </w:tcPr>
        <w:p w:rsidR="00D85748" w:rsidRDefault="00D85748" w:rsidP="00B670DE">
          <w:pPr>
            <w:pStyle w:val="DocumentID"/>
          </w:pPr>
          <w:r>
            <w:t>1.</w:t>
          </w:r>
          <w:r w:rsidR="00B670DE">
            <w:t>0</w:t>
          </w:r>
        </w:p>
      </w:tc>
      <w:tc>
        <w:tcPr>
          <w:tcW w:w="1701" w:type="dxa"/>
        </w:tcPr>
        <w:p w:rsidR="00D85748" w:rsidRDefault="00D85748">
          <w:pPr>
            <w:pStyle w:val="DocumentID"/>
          </w:pPr>
          <w:r>
            <w:t>Approved by:</w:t>
          </w:r>
        </w:p>
      </w:tc>
      <w:tc>
        <w:tcPr>
          <w:tcW w:w="3403" w:type="dxa"/>
        </w:tcPr>
        <w:p w:rsidR="00D85748" w:rsidRDefault="00D82C22" w:rsidP="00AA4C9F">
          <w:pPr>
            <w:pStyle w:val="DocumentID"/>
          </w:pPr>
          <w:r>
            <w:t>Jon O’Sullivan</w:t>
          </w:r>
        </w:p>
      </w:tc>
    </w:tr>
    <w:tr w:rsidR="00D85748">
      <w:trPr>
        <w:cantSplit/>
      </w:trPr>
      <w:tc>
        <w:tcPr>
          <w:tcW w:w="2268" w:type="dxa"/>
          <w:tcBorders>
            <w:left w:val="single" w:sz="4" w:space="0" w:color="auto"/>
            <w:bottom w:val="single" w:sz="4" w:space="0" w:color="auto"/>
            <w:right w:val="single" w:sz="4" w:space="0" w:color="auto"/>
          </w:tcBorders>
        </w:tcPr>
        <w:p w:rsidR="00D85748" w:rsidRDefault="00D85748">
          <w:pPr>
            <w:pStyle w:val="DocumentID"/>
          </w:pPr>
          <w:r>
            <w:t>Date of current issue:</w:t>
          </w:r>
        </w:p>
      </w:tc>
      <w:tc>
        <w:tcPr>
          <w:tcW w:w="2551" w:type="dxa"/>
          <w:tcBorders>
            <w:left w:val="single" w:sz="4" w:space="0" w:color="auto"/>
            <w:bottom w:val="single" w:sz="4" w:space="0" w:color="auto"/>
          </w:tcBorders>
        </w:tcPr>
        <w:p w:rsidR="00D85748" w:rsidRDefault="00476CA3" w:rsidP="00AA4C9F">
          <w:pPr>
            <w:pStyle w:val="DocumentID"/>
          </w:pPr>
          <w:r>
            <w:t>2</w:t>
          </w:r>
          <w:r w:rsidR="00AA4C9F">
            <w:t>0</w:t>
          </w:r>
          <w:r w:rsidRPr="00476CA3">
            <w:rPr>
              <w:vertAlign w:val="superscript"/>
            </w:rPr>
            <w:t>th</w:t>
          </w:r>
          <w:r>
            <w:t xml:space="preserve"> </w:t>
          </w:r>
          <w:r w:rsidR="00AA4C9F">
            <w:t>January</w:t>
          </w:r>
          <w:r w:rsidR="00D85748">
            <w:t>, 201</w:t>
          </w:r>
          <w:r w:rsidR="00AA4C9F">
            <w:t>2</w:t>
          </w:r>
        </w:p>
      </w:tc>
      <w:tc>
        <w:tcPr>
          <w:tcW w:w="1701" w:type="dxa"/>
        </w:tcPr>
        <w:p w:rsidR="00D85748" w:rsidRDefault="00D85748">
          <w:pPr>
            <w:pStyle w:val="DocumentID"/>
          </w:pPr>
        </w:p>
      </w:tc>
      <w:tc>
        <w:tcPr>
          <w:tcW w:w="3403" w:type="dxa"/>
        </w:tcPr>
        <w:p w:rsidR="00D85748" w:rsidRDefault="00D85748">
          <w:pPr>
            <w:pStyle w:val="DocumentID"/>
          </w:pPr>
        </w:p>
      </w:tc>
    </w:tr>
  </w:tbl>
  <w:p w:rsidR="00D85748" w:rsidRDefault="00D85748">
    <w:pPr>
      <w:pStyle w:val="Footer"/>
      <w:tabs>
        <w:tab w:val="left" w:pos="8218"/>
      </w:tabs>
    </w:pPr>
  </w:p>
  <w:p w:rsidR="00D85748" w:rsidRDefault="00D85748">
    <w:pPr>
      <w:pStyle w:val="Footer"/>
      <w:tabs>
        <w:tab w:val="left" w:pos="8218"/>
      </w:tabs>
    </w:pPr>
  </w:p>
  <w:p w:rsidR="00D85748" w:rsidRDefault="00D85748">
    <w:pPr>
      <w:pStyle w:val="Footer"/>
      <w:tabs>
        <w:tab w:val="left" w:pos="8218"/>
      </w:tabs>
    </w:pPr>
  </w:p>
  <w:p w:rsidR="00D85748" w:rsidRDefault="00D85748">
    <w:pPr>
      <w:pStyle w:val="Footer"/>
      <w:tabs>
        <w:tab w:val="left" w:pos="8218"/>
      </w:tabs>
    </w:pPr>
  </w:p>
  <w:p w:rsidR="00D85748" w:rsidRDefault="00D85748">
    <w:pPr>
      <w:pStyle w:val="Footer"/>
      <w:tabs>
        <w:tab w:val="left" w:pos="8218"/>
      </w:tabs>
    </w:pPr>
  </w:p>
  <w:p w:rsidR="00D85748" w:rsidRDefault="00D85748">
    <w:pPr>
      <w:pStyle w:val="Footer"/>
      <w:tabs>
        <w:tab w:val="left" w:pos="8218"/>
      </w:tabs>
    </w:pPr>
  </w:p>
  <w:p w:rsidR="00D85748" w:rsidRDefault="00561564">
    <w:pPr>
      <w:pStyle w:val="Footer"/>
      <w:pBdr>
        <w:top w:val="single" w:sz="12" w:space="1" w:color="auto"/>
      </w:pBdr>
    </w:pPr>
    <w:r>
      <w:t xml:space="preserve">Clarification of the Grid Code Clause CC.7.3.1.1(s) </w:t>
    </w:r>
    <w:r>
      <w:tab/>
    </w:r>
    <w:r>
      <w:tab/>
    </w:r>
    <w:r w:rsidR="00D85748">
      <w:t xml:space="preserve">Page </w:t>
    </w:r>
    <w:r w:rsidR="006E52B3">
      <w:fldChar w:fldCharType="begin"/>
    </w:r>
    <w:r w:rsidR="001A0B0F">
      <w:instrText xml:space="preserve"> PAGE </w:instrText>
    </w:r>
    <w:r w:rsidR="006E52B3">
      <w:fldChar w:fldCharType="separate"/>
    </w:r>
    <w:r w:rsidR="006D2A01">
      <w:rPr>
        <w:noProof/>
      </w:rPr>
      <w:t>1</w:t>
    </w:r>
    <w:r w:rsidR="006E52B3">
      <w:fldChar w:fldCharType="end"/>
    </w:r>
    <w:bookmarkStart w:id="1" w:name="_Toc75310453"/>
    <w:bookmarkStart w:id="2" w:name="_Toc75310621"/>
    <w:bookmarkStart w:id="3" w:name="_Toc75311309"/>
    <w:bookmarkStart w:id="4" w:name="_Toc75311563"/>
    <w:bookmarkStart w:id="5" w:name="_Toc75311654"/>
    <w:r w:rsidR="00D85748">
      <w:t xml:space="preserve"> of </w:t>
    </w:r>
    <w:r w:rsidR="006E52B3">
      <w:fldChar w:fldCharType="begin"/>
    </w:r>
    <w:r w:rsidR="001A0B0F">
      <w:instrText xml:space="preserve"> NUMPAGES </w:instrText>
    </w:r>
    <w:r w:rsidR="006E52B3">
      <w:fldChar w:fldCharType="separate"/>
    </w:r>
    <w:r w:rsidR="006D2A01">
      <w:rPr>
        <w:noProof/>
      </w:rPr>
      <w:t>2</w:t>
    </w:r>
    <w:r w:rsidR="006E52B3">
      <w:fldChar w:fldCharType="end"/>
    </w:r>
    <w:bookmarkEnd w:id="1"/>
    <w:bookmarkEnd w:id="2"/>
    <w:bookmarkEnd w:id="3"/>
    <w:bookmarkEnd w:id="4"/>
    <w:bookmarkEnd w:id="5"/>
  </w:p>
  <w:p w:rsidR="00D85748" w:rsidRDefault="00D85748">
    <w:pPr>
      <w:pStyle w:val="Copyright"/>
    </w:pPr>
    <w:r>
      <w:tab/>
      <w:t>© EirGrid</w:t>
    </w:r>
  </w:p>
  <w:p w:rsidR="00D85748" w:rsidRDefault="00D85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48" w:rsidRDefault="00FC4C28">
    <w:pPr>
      <w:pStyle w:val="Footer"/>
      <w:pBdr>
        <w:top w:val="single" w:sz="12" w:space="1" w:color="auto"/>
      </w:pBdr>
      <w:tabs>
        <w:tab w:val="left" w:pos="8218"/>
      </w:tabs>
    </w:pPr>
    <w:r>
      <w:t xml:space="preserve">Clarification of the </w:t>
    </w:r>
    <w:r w:rsidR="00561564">
      <w:t>Grid Code Clause CC.7.3.1.1(s)</w:t>
    </w:r>
    <w:r w:rsidR="00D85748">
      <w:tab/>
    </w:r>
    <w:r w:rsidR="00D85748">
      <w:tab/>
    </w:r>
    <w:r w:rsidR="00561564">
      <w:tab/>
    </w:r>
    <w:r w:rsidR="00D85748">
      <w:t xml:space="preserve">Page </w:t>
    </w:r>
    <w:r w:rsidR="006E52B3">
      <w:fldChar w:fldCharType="begin"/>
    </w:r>
    <w:r w:rsidR="001A0B0F">
      <w:instrText xml:space="preserve"> PAGE </w:instrText>
    </w:r>
    <w:r w:rsidR="006E52B3">
      <w:fldChar w:fldCharType="separate"/>
    </w:r>
    <w:r w:rsidR="006D2A01">
      <w:rPr>
        <w:noProof/>
      </w:rPr>
      <w:t>2</w:t>
    </w:r>
    <w:r w:rsidR="006E52B3">
      <w:fldChar w:fldCharType="end"/>
    </w:r>
    <w:r w:rsidR="00D85748">
      <w:t xml:space="preserve"> of </w:t>
    </w:r>
    <w:r w:rsidR="006E52B3">
      <w:fldChar w:fldCharType="begin"/>
    </w:r>
    <w:r w:rsidR="001A0B0F">
      <w:instrText xml:space="preserve"> NUMPAGES </w:instrText>
    </w:r>
    <w:r w:rsidR="006E52B3">
      <w:fldChar w:fldCharType="separate"/>
    </w:r>
    <w:r w:rsidR="006D2A01">
      <w:rPr>
        <w:noProof/>
      </w:rPr>
      <w:t>2</w:t>
    </w:r>
    <w:r w:rsidR="006E52B3">
      <w:fldChar w:fldCharType="end"/>
    </w:r>
  </w:p>
  <w:p w:rsidR="00D85748" w:rsidRDefault="00D85748">
    <w:pPr>
      <w:pStyle w:val="Copyright"/>
    </w:pPr>
    <w:r>
      <w:tab/>
      <w:t>© EirGrid</w:t>
    </w:r>
  </w:p>
  <w:p w:rsidR="00D85748" w:rsidRDefault="00D8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B6" w:rsidRDefault="00627FB6">
      <w:r>
        <w:separator/>
      </w:r>
    </w:p>
  </w:footnote>
  <w:footnote w:type="continuationSeparator" w:id="0">
    <w:p w:rsidR="00627FB6" w:rsidRDefault="0062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000" w:firstRow="0" w:lastRow="0" w:firstColumn="0" w:lastColumn="0" w:noHBand="0" w:noVBand="0"/>
    </w:tblPr>
    <w:tblGrid>
      <w:gridCol w:w="2235"/>
      <w:gridCol w:w="3898"/>
      <w:gridCol w:w="3898"/>
    </w:tblGrid>
    <w:tr w:rsidR="00D85748" w:rsidTr="005E4B3A">
      <w:trPr>
        <w:cantSplit/>
        <w:trHeight w:val="432"/>
      </w:trPr>
      <w:tc>
        <w:tcPr>
          <w:tcW w:w="2235" w:type="dxa"/>
          <w:vMerge w:val="restart"/>
          <w:tcBorders>
            <w:bottom w:val="nil"/>
          </w:tcBorders>
        </w:tcPr>
        <w:p w:rsidR="00D85748" w:rsidRDefault="00D85748">
          <w:pPr>
            <w:pStyle w:val="Header"/>
            <w:tabs>
              <w:tab w:val="clear" w:pos="4153"/>
              <w:tab w:val="clear" w:pos="8306"/>
            </w:tabs>
            <w:rPr>
              <w:rFonts w:ascii="Arial Black" w:hAnsi="Arial Black"/>
            </w:rPr>
          </w:pPr>
          <w:r>
            <w:rPr>
              <w:noProof/>
              <w:lang w:val="en-IE" w:eastAsia="en-IE"/>
            </w:rPr>
            <w:drawing>
              <wp:inline distT="0" distB="0" distL="0" distR="0">
                <wp:extent cx="1285875" cy="657225"/>
                <wp:effectExtent l="19050" t="0" r="9525" b="0"/>
                <wp:docPr id="8" name="Picture 8"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Hi-Res on White"/>
                        <pic:cNvPicPr>
                          <a:picLocks noChangeAspect="1" noChangeArrowheads="1"/>
                        </pic:cNvPicPr>
                      </pic:nvPicPr>
                      <pic:blipFill>
                        <a:blip r:embed="rId1"/>
                        <a:srcRect/>
                        <a:stretch>
                          <a:fillRect/>
                        </a:stretch>
                      </pic:blipFill>
                      <pic:spPr bwMode="auto">
                        <a:xfrm>
                          <a:off x="0" y="0"/>
                          <a:ext cx="1285875" cy="657225"/>
                        </a:xfrm>
                        <a:prstGeom prst="rect">
                          <a:avLst/>
                        </a:prstGeom>
                        <a:noFill/>
                        <a:ln w="9525">
                          <a:noFill/>
                          <a:miter lim="800000"/>
                          <a:headEnd/>
                          <a:tailEnd/>
                        </a:ln>
                      </pic:spPr>
                    </pic:pic>
                  </a:graphicData>
                </a:graphic>
              </wp:inline>
            </w:drawing>
          </w:r>
        </w:p>
      </w:tc>
      <w:tc>
        <w:tcPr>
          <w:tcW w:w="7796" w:type="dxa"/>
          <w:gridSpan w:val="2"/>
          <w:tcBorders>
            <w:bottom w:val="single" w:sz="18" w:space="0" w:color="auto"/>
          </w:tcBorders>
          <w:vAlign w:val="center"/>
        </w:tcPr>
        <w:p w:rsidR="00D85748" w:rsidRPr="00184FFE" w:rsidRDefault="00D85748" w:rsidP="007A7909">
          <w:pPr>
            <w:pStyle w:val="Headerdocversn"/>
            <w:jc w:val="left"/>
            <w:rPr>
              <w:rFonts w:cs="Arial"/>
              <w:color w:val="auto"/>
              <w:sz w:val="32"/>
              <w:szCs w:val="32"/>
            </w:rPr>
          </w:pPr>
        </w:p>
      </w:tc>
    </w:tr>
    <w:tr w:rsidR="00D85748" w:rsidTr="005E4B3A">
      <w:trPr>
        <w:cantSplit/>
        <w:trHeight w:val="432"/>
      </w:trPr>
      <w:tc>
        <w:tcPr>
          <w:tcW w:w="2235" w:type="dxa"/>
          <w:vMerge/>
          <w:tcBorders>
            <w:top w:val="nil"/>
          </w:tcBorders>
        </w:tcPr>
        <w:p w:rsidR="00D85748" w:rsidRDefault="00D85748">
          <w:pPr>
            <w:pStyle w:val="Header"/>
            <w:rPr>
              <w:b w:val="0"/>
              <w:sz w:val="10"/>
            </w:rPr>
          </w:pPr>
        </w:p>
      </w:tc>
      <w:tc>
        <w:tcPr>
          <w:tcW w:w="3898" w:type="dxa"/>
          <w:tcBorders>
            <w:top w:val="single" w:sz="18" w:space="0" w:color="auto"/>
          </w:tcBorders>
          <w:vAlign w:val="center"/>
        </w:tcPr>
        <w:p w:rsidR="00D85748" w:rsidRPr="005E4B3A" w:rsidRDefault="00D85748" w:rsidP="00B670DE">
          <w:pPr>
            <w:rPr>
              <w:sz w:val="20"/>
            </w:rPr>
          </w:pPr>
          <w:r w:rsidRPr="005E4B3A">
            <w:rPr>
              <w:sz w:val="20"/>
            </w:rPr>
            <w:t xml:space="preserve">Version </w:t>
          </w:r>
          <w:r>
            <w:rPr>
              <w:sz w:val="20"/>
            </w:rPr>
            <w:t>1</w:t>
          </w:r>
          <w:r w:rsidRPr="005E4B3A">
            <w:rPr>
              <w:sz w:val="20"/>
            </w:rPr>
            <w:t>.</w:t>
          </w:r>
          <w:r w:rsidR="00B670DE">
            <w:rPr>
              <w:sz w:val="20"/>
            </w:rPr>
            <w:t>0</w:t>
          </w:r>
          <w:r w:rsidRPr="005E4B3A">
            <w:rPr>
              <w:sz w:val="20"/>
            </w:rPr>
            <w:t xml:space="preserve">  </w:t>
          </w:r>
        </w:p>
      </w:tc>
      <w:tc>
        <w:tcPr>
          <w:tcW w:w="3898" w:type="dxa"/>
          <w:tcBorders>
            <w:top w:val="single" w:sz="18" w:space="0" w:color="auto"/>
          </w:tcBorders>
          <w:vAlign w:val="center"/>
        </w:tcPr>
        <w:p w:rsidR="00D85748" w:rsidRPr="005E4B3A" w:rsidRDefault="00561564" w:rsidP="00561564">
          <w:pPr>
            <w:jc w:val="right"/>
            <w:rPr>
              <w:sz w:val="20"/>
            </w:rPr>
          </w:pPr>
          <w:r>
            <w:rPr>
              <w:sz w:val="20"/>
            </w:rPr>
            <w:t>20</w:t>
          </w:r>
          <w:r w:rsidR="00D85748">
            <w:rPr>
              <w:sz w:val="20"/>
            </w:rPr>
            <w:t xml:space="preserve">th </w:t>
          </w:r>
          <w:r>
            <w:rPr>
              <w:sz w:val="20"/>
            </w:rPr>
            <w:t>January</w:t>
          </w:r>
          <w:r w:rsidR="00D85748">
            <w:rPr>
              <w:sz w:val="20"/>
            </w:rPr>
            <w:t>, 201</w:t>
          </w:r>
          <w:r>
            <w:rPr>
              <w:sz w:val="20"/>
            </w:rPr>
            <w:t>2</w:t>
          </w:r>
        </w:p>
      </w:tc>
    </w:tr>
  </w:tbl>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D85748"/>
  <w:p w:rsidR="00D85748" w:rsidRDefault="006D2A01">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-97155</wp:posOffset>
              </wp:positionH>
              <wp:positionV relativeFrom="paragraph">
                <wp:posOffset>83185</wp:posOffset>
              </wp:positionV>
              <wp:extent cx="6515100" cy="1178560"/>
              <wp:effectExtent l="7620" t="6985" r="1143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8560"/>
                      </a:xfrm>
                      <a:prstGeom prst="rect">
                        <a:avLst/>
                      </a:prstGeom>
                      <a:solidFill>
                        <a:srgbClr val="000000"/>
                      </a:solidFill>
                      <a:ln w="9525">
                        <a:solidFill>
                          <a:srgbClr val="000000"/>
                        </a:solidFill>
                        <a:miter lim="800000"/>
                        <a:headEnd/>
                        <a:tailEnd/>
                      </a:ln>
                    </wps:spPr>
                    <wps:txbx>
                      <w:txbxContent>
                        <w:p w:rsidR="00AA4C9F" w:rsidRDefault="00B670DE" w:rsidP="009328B0">
                          <w:pPr>
                            <w:spacing w:before="240"/>
                            <w:jc w:val="center"/>
                            <w:rPr>
                              <w:rFonts w:ascii="Arial Black" w:hAnsi="Arial Black"/>
                              <w:b/>
                              <w:color w:val="FFFFFF"/>
                              <w:sz w:val="28"/>
                              <w:szCs w:val="28"/>
                              <w:lang w:val="en-IE"/>
                            </w:rPr>
                          </w:pPr>
                          <w:r w:rsidRPr="009328B0">
                            <w:rPr>
                              <w:rFonts w:ascii="Arial Black" w:hAnsi="Arial Black"/>
                              <w:b/>
                              <w:color w:val="FFFFFF"/>
                              <w:sz w:val="28"/>
                              <w:szCs w:val="28"/>
                              <w:lang w:val="en-IE"/>
                            </w:rPr>
                            <w:t>Clarification of the Grid Code</w:t>
                          </w:r>
                          <w:r w:rsidR="009328B0">
                            <w:rPr>
                              <w:rFonts w:ascii="Arial Black" w:hAnsi="Arial Black"/>
                              <w:b/>
                              <w:color w:val="FFFFFF"/>
                              <w:sz w:val="28"/>
                              <w:szCs w:val="28"/>
                              <w:lang w:val="en-IE"/>
                            </w:rPr>
                            <w:t xml:space="preserve"> </w:t>
                          </w:r>
                        </w:p>
                        <w:p w:rsidR="00B670DE" w:rsidRPr="009328B0" w:rsidRDefault="009328B0" w:rsidP="009328B0">
                          <w:pPr>
                            <w:spacing w:before="240"/>
                            <w:jc w:val="center"/>
                            <w:rPr>
                              <w:rFonts w:ascii="Arial Black" w:hAnsi="Arial Black"/>
                              <w:b/>
                              <w:color w:val="FFFFFF"/>
                              <w:sz w:val="28"/>
                              <w:szCs w:val="28"/>
                              <w:lang w:val="en-IE"/>
                            </w:rPr>
                          </w:pPr>
                          <w:r>
                            <w:rPr>
                              <w:rFonts w:ascii="Arial Black" w:hAnsi="Arial Black"/>
                              <w:sz w:val="28"/>
                              <w:szCs w:val="28"/>
                            </w:rPr>
                            <w:t>I</w:t>
                          </w:r>
                          <w:r w:rsidRPr="009328B0">
                            <w:rPr>
                              <w:rFonts w:ascii="Arial Black" w:hAnsi="Arial Black"/>
                              <w:sz w:val="28"/>
                              <w:szCs w:val="28"/>
                            </w:rPr>
                            <w:t xml:space="preserve">nterpretation of </w:t>
                          </w:r>
                          <w:r>
                            <w:rPr>
                              <w:rFonts w:ascii="Arial Black" w:hAnsi="Arial Black"/>
                              <w:sz w:val="28"/>
                              <w:szCs w:val="28"/>
                            </w:rPr>
                            <w:t xml:space="preserve">clause </w:t>
                          </w:r>
                          <w:r w:rsidRPr="009328B0">
                            <w:rPr>
                              <w:rFonts w:ascii="Arial Black" w:hAnsi="Arial Black" w:cs="Arial"/>
                              <w:b/>
                              <w:sz w:val="28"/>
                              <w:szCs w:val="28"/>
                              <w:lang w:val="it-IT"/>
                            </w:rPr>
                            <w:t xml:space="preserve">CC.7.3.1.1(s) </w:t>
                          </w:r>
                          <w:r w:rsidRPr="009328B0">
                            <w:rPr>
                              <w:rFonts w:ascii="Arial Black" w:hAnsi="Arial Black"/>
                              <w:sz w:val="28"/>
                              <w:szCs w:val="28"/>
                            </w:rPr>
                            <w:t xml:space="preserve">with respect to </w:t>
                          </w:r>
                          <w:r>
                            <w:rPr>
                              <w:rFonts w:ascii="Arial Black" w:hAnsi="Arial Black"/>
                              <w:sz w:val="28"/>
                              <w:szCs w:val="28"/>
                            </w:rPr>
                            <w:t>W</w:t>
                          </w:r>
                          <w:r w:rsidRPr="009328B0">
                            <w:rPr>
                              <w:rFonts w:ascii="Arial Black" w:hAnsi="Arial Black"/>
                              <w:sz w:val="28"/>
                              <w:szCs w:val="28"/>
                            </w:rPr>
                            <w:t xml:space="preserve">aste to </w:t>
                          </w:r>
                          <w:r>
                            <w:rPr>
                              <w:rFonts w:ascii="Arial Black" w:hAnsi="Arial Black"/>
                              <w:sz w:val="28"/>
                              <w:szCs w:val="28"/>
                            </w:rPr>
                            <w:t>E</w:t>
                          </w:r>
                          <w:r w:rsidRPr="009328B0">
                            <w:rPr>
                              <w:rFonts w:ascii="Arial Black" w:hAnsi="Arial Black"/>
                              <w:sz w:val="28"/>
                              <w:szCs w:val="28"/>
                            </w:rPr>
                            <w:t xml:space="preserve">nergy </w:t>
                          </w:r>
                          <w:r>
                            <w:rPr>
                              <w:rFonts w:ascii="Arial Black" w:hAnsi="Arial Black"/>
                              <w:sz w:val="28"/>
                              <w:szCs w:val="28"/>
                            </w:rPr>
                            <w:t>P</w:t>
                          </w:r>
                          <w:r w:rsidRPr="009328B0">
                            <w:rPr>
                              <w:rFonts w:ascii="Arial Black" w:hAnsi="Arial Black"/>
                              <w:sz w:val="28"/>
                              <w:szCs w:val="28"/>
                            </w:rPr>
                            <w:t>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65pt;margin-top:6.55pt;width:513pt;height:9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" fillcolor="black">
              <v:textbox>
                <w:txbxContent>
                  <w:p w:rsidR="00AA4C9F" w:rsidRDefault="00B670DE" w:rsidP="009328B0">
                    <w:pPr>
                      <w:spacing w:before="240"/>
                      <w:jc w:val="center"/>
                      <w:rPr>
                        <w:rFonts w:ascii="Arial Black" w:hAnsi="Arial Black"/>
                        <w:b/>
                        <w:color w:val="FFFFFF"/>
                        <w:sz w:val="28"/>
                        <w:szCs w:val="28"/>
                        <w:lang w:val="en-IE"/>
                      </w:rPr>
                    </w:pPr>
                    <w:r w:rsidRPr="009328B0">
                      <w:rPr>
                        <w:rFonts w:ascii="Arial Black" w:hAnsi="Arial Black"/>
                        <w:b/>
                        <w:color w:val="FFFFFF"/>
                        <w:sz w:val="28"/>
                        <w:szCs w:val="28"/>
                        <w:lang w:val="en-IE"/>
                      </w:rPr>
                      <w:t>Clarification of the Grid Code</w:t>
                    </w:r>
                    <w:r w:rsidR="009328B0">
                      <w:rPr>
                        <w:rFonts w:ascii="Arial Black" w:hAnsi="Arial Black"/>
                        <w:b/>
                        <w:color w:val="FFFFFF"/>
                        <w:sz w:val="28"/>
                        <w:szCs w:val="28"/>
                        <w:lang w:val="en-IE"/>
                      </w:rPr>
                      <w:t xml:space="preserve"> </w:t>
                    </w:r>
                  </w:p>
                  <w:p w:rsidR="00B670DE" w:rsidRPr="009328B0" w:rsidRDefault="009328B0" w:rsidP="009328B0">
                    <w:pPr>
                      <w:spacing w:before="240"/>
                      <w:jc w:val="center"/>
                      <w:rPr>
                        <w:rFonts w:ascii="Arial Black" w:hAnsi="Arial Black"/>
                        <w:b/>
                        <w:color w:val="FFFFFF"/>
                        <w:sz w:val="28"/>
                        <w:szCs w:val="28"/>
                        <w:lang w:val="en-IE"/>
                      </w:rPr>
                    </w:pPr>
                    <w:r>
                      <w:rPr>
                        <w:rFonts w:ascii="Arial Black" w:hAnsi="Arial Black"/>
                        <w:sz w:val="28"/>
                        <w:szCs w:val="28"/>
                      </w:rPr>
                      <w:t>I</w:t>
                    </w:r>
                    <w:r w:rsidRPr="009328B0">
                      <w:rPr>
                        <w:rFonts w:ascii="Arial Black" w:hAnsi="Arial Black"/>
                        <w:sz w:val="28"/>
                        <w:szCs w:val="28"/>
                      </w:rPr>
                      <w:t xml:space="preserve">nterpretation of </w:t>
                    </w:r>
                    <w:r>
                      <w:rPr>
                        <w:rFonts w:ascii="Arial Black" w:hAnsi="Arial Black"/>
                        <w:sz w:val="28"/>
                        <w:szCs w:val="28"/>
                      </w:rPr>
                      <w:t xml:space="preserve">clause </w:t>
                    </w:r>
                    <w:r w:rsidRPr="009328B0">
                      <w:rPr>
                        <w:rFonts w:ascii="Arial Black" w:hAnsi="Arial Black" w:cs="Arial"/>
                        <w:b/>
                        <w:sz w:val="28"/>
                        <w:szCs w:val="28"/>
                        <w:lang w:val="it-IT"/>
                      </w:rPr>
                      <w:t xml:space="preserve">CC.7.3.1.1(s) </w:t>
                    </w:r>
                    <w:r w:rsidRPr="009328B0">
                      <w:rPr>
                        <w:rFonts w:ascii="Arial Black" w:hAnsi="Arial Black"/>
                        <w:sz w:val="28"/>
                        <w:szCs w:val="28"/>
                      </w:rPr>
                      <w:t xml:space="preserve">with respect to </w:t>
                    </w:r>
                    <w:r>
                      <w:rPr>
                        <w:rFonts w:ascii="Arial Black" w:hAnsi="Arial Black"/>
                        <w:sz w:val="28"/>
                        <w:szCs w:val="28"/>
                      </w:rPr>
                      <w:t>W</w:t>
                    </w:r>
                    <w:r w:rsidRPr="009328B0">
                      <w:rPr>
                        <w:rFonts w:ascii="Arial Black" w:hAnsi="Arial Black"/>
                        <w:sz w:val="28"/>
                        <w:szCs w:val="28"/>
                      </w:rPr>
                      <w:t xml:space="preserve">aste to </w:t>
                    </w:r>
                    <w:r>
                      <w:rPr>
                        <w:rFonts w:ascii="Arial Black" w:hAnsi="Arial Black"/>
                        <w:sz w:val="28"/>
                        <w:szCs w:val="28"/>
                      </w:rPr>
                      <w:t>E</w:t>
                    </w:r>
                    <w:r w:rsidRPr="009328B0">
                      <w:rPr>
                        <w:rFonts w:ascii="Arial Black" w:hAnsi="Arial Black"/>
                        <w:sz w:val="28"/>
                        <w:szCs w:val="28"/>
                      </w:rPr>
                      <w:t xml:space="preserve">nergy </w:t>
                    </w:r>
                    <w:r>
                      <w:rPr>
                        <w:rFonts w:ascii="Arial Black" w:hAnsi="Arial Black"/>
                        <w:sz w:val="28"/>
                        <w:szCs w:val="28"/>
                      </w:rPr>
                      <w:t>P</w:t>
                    </w:r>
                    <w:r w:rsidRPr="009328B0">
                      <w:rPr>
                        <w:rFonts w:ascii="Arial Black" w:hAnsi="Arial Black"/>
                        <w:sz w:val="28"/>
                        <w:szCs w:val="28"/>
                      </w:rPr>
                      <w:t>lant</w:t>
                    </w:r>
                  </w:p>
                </w:txbxContent>
              </v:textbox>
            </v:shape>
          </w:pict>
        </mc:Fallback>
      </mc:AlternateContent>
    </w:r>
  </w:p>
  <w:p w:rsidR="00D85748" w:rsidRDefault="00D85748"/>
  <w:p w:rsidR="00D85748" w:rsidRDefault="00D85748"/>
  <w:p w:rsidR="00D85748" w:rsidRDefault="00D85748"/>
  <w:p w:rsidR="00D85748" w:rsidRDefault="00D85748"/>
  <w:p w:rsidR="00D85748" w:rsidRDefault="00D85748"/>
  <w:p w:rsidR="00D85748" w:rsidRDefault="00D85748" w:rsidP="007A7909">
    <w:pPr>
      <w:jc w:val="center"/>
    </w:pPr>
  </w:p>
  <w:p w:rsidR="00D85748" w:rsidRDefault="00D85748"/>
  <w:p w:rsidR="00D85748" w:rsidRDefault="00D85748"/>
  <w:p w:rsidR="00D85748" w:rsidRDefault="00D857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48" w:rsidRDefault="00D857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000" w:firstRow="0" w:lastRow="0" w:firstColumn="0" w:lastColumn="0" w:noHBand="0" w:noVBand="0"/>
    </w:tblPr>
    <w:tblGrid>
      <w:gridCol w:w="2235"/>
      <w:gridCol w:w="3898"/>
      <w:gridCol w:w="3898"/>
    </w:tblGrid>
    <w:tr w:rsidR="00D85748" w:rsidTr="005E4B3A">
      <w:trPr>
        <w:cantSplit/>
        <w:trHeight w:val="432"/>
      </w:trPr>
      <w:tc>
        <w:tcPr>
          <w:tcW w:w="2235" w:type="dxa"/>
          <w:vMerge w:val="restart"/>
          <w:tcBorders>
            <w:bottom w:val="nil"/>
          </w:tcBorders>
        </w:tcPr>
        <w:p w:rsidR="00D85748" w:rsidRDefault="00D85748">
          <w:pPr>
            <w:pStyle w:val="Header"/>
            <w:jc w:val="center"/>
            <w:rPr>
              <w:rFonts w:ascii="Arial Black" w:hAnsi="Arial Black"/>
              <w:color w:val="000080"/>
            </w:rPr>
          </w:pPr>
          <w:r>
            <w:rPr>
              <w:noProof/>
              <w:lang w:val="en-IE" w:eastAsia="en-IE"/>
            </w:rPr>
            <w:drawing>
              <wp:inline distT="0" distB="0" distL="0" distR="0">
                <wp:extent cx="1285875" cy="657225"/>
                <wp:effectExtent l="19050" t="0" r="9525" b="0"/>
                <wp:docPr id="13" name="Picture 13"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 Hi-Res on White"/>
                        <pic:cNvPicPr>
                          <a:picLocks noChangeAspect="1" noChangeArrowheads="1"/>
                        </pic:cNvPicPr>
                      </pic:nvPicPr>
                      <pic:blipFill>
                        <a:blip r:embed="rId1"/>
                        <a:srcRect/>
                        <a:stretch>
                          <a:fillRect/>
                        </a:stretch>
                      </pic:blipFill>
                      <pic:spPr bwMode="auto">
                        <a:xfrm>
                          <a:off x="0" y="0"/>
                          <a:ext cx="1285875" cy="657225"/>
                        </a:xfrm>
                        <a:prstGeom prst="rect">
                          <a:avLst/>
                        </a:prstGeom>
                        <a:noFill/>
                        <a:ln w="9525">
                          <a:noFill/>
                          <a:miter lim="800000"/>
                          <a:headEnd/>
                          <a:tailEnd/>
                        </a:ln>
                      </pic:spPr>
                    </pic:pic>
                  </a:graphicData>
                </a:graphic>
              </wp:inline>
            </w:drawing>
          </w:r>
        </w:p>
      </w:tc>
      <w:tc>
        <w:tcPr>
          <w:tcW w:w="7796" w:type="dxa"/>
          <w:gridSpan w:val="2"/>
          <w:tcBorders>
            <w:bottom w:val="single" w:sz="18" w:space="0" w:color="auto"/>
          </w:tcBorders>
          <w:vAlign w:val="center"/>
        </w:tcPr>
        <w:p w:rsidR="00D85748" w:rsidRPr="00184FFE" w:rsidRDefault="00D85748" w:rsidP="00E61FE9">
          <w:pPr>
            <w:pStyle w:val="Headerdocversn"/>
            <w:jc w:val="left"/>
            <w:rPr>
              <w:rFonts w:cs="Arial"/>
              <w:color w:val="auto"/>
              <w:sz w:val="32"/>
              <w:szCs w:val="32"/>
            </w:rPr>
          </w:pPr>
          <w:r>
            <w:rPr>
              <w:rFonts w:cs="Arial"/>
              <w:color w:val="auto"/>
              <w:sz w:val="32"/>
              <w:szCs w:val="32"/>
            </w:rPr>
            <w:t>Clarification of Grid Code</w:t>
          </w:r>
        </w:p>
      </w:tc>
    </w:tr>
    <w:tr w:rsidR="00D85748" w:rsidTr="005E4B3A">
      <w:trPr>
        <w:cantSplit/>
        <w:trHeight w:val="432"/>
      </w:trPr>
      <w:tc>
        <w:tcPr>
          <w:tcW w:w="2235" w:type="dxa"/>
          <w:vMerge/>
          <w:tcBorders>
            <w:top w:val="nil"/>
          </w:tcBorders>
        </w:tcPr>
        <w:p w:rsidR="00D85748" w:rsidRDefault="00D85748">
          <w:pPr>
            <w:pStyle w:val="Header"/>
            <w:jc w:val="center"/>
            <w:rPr>
              <w:b w:val="0"/>
              <w:sz w:val="10"/>
            </w:rPr>
          </w:pPr>
        </w:p>
      </w:tc>
      <w:tc>
        <w:tcPr>
          <w:tcW w:w="3898" w:type="dxa"/>
          <w:tcBorders>
            <w:top w:val="single" w:sz="18" w:space="0" w:color="auto"/>
          </w:tcBorders>
          <w:vAlign w:val="center"/>
        </w:tcPr>
        <w:p w:rsidR="00D85748" w:rsidRPr="005E4B3A" w:rsidRDefault="00D85748" w:rsidP="00B670DE">
          <w:pPr>
            <w:rPr>
              <w:sz w:val="20"/>
            </w:rPr>
          </w:pPr>
          <w:r w:rsidRPr="005E4B3A">
            <w:rPr>
              <w:sz w:val="20"/>
            </w:rPr>
            <w:t xml:space="preserve">Version </w:t>
          </w:r>
          <w:r>
            <w:rPr>
              <w:sz w:val="20"/>
            </w:rPr>
            <w:t>1</w:t>
          </w:r>
          <w:r w:rsidRPr="005E4B3A">
            <w:rPr>
              <w:sz w:val="20"/>
            </w:rPr>
            <w:t>.</w:t>
          </w:r>
          <w:r w:rsidR="00B670DE">
            <w:rPr>
              <w:sz w:val="20"/>
            </w:rPr>
            <w:t>0</w:t>
          </w:r>
          <w:r w:rsidRPr="005E4B3A">
            <w:rPr>
              <w:sz w:val="20"/>
            </w:rPr>
            <w:t xml:space="preserve"> </w:t>
          </w:r>
        </w:p>
      </w:tc>
      <w:tc>
        <w:tcPr>
          <w:tcW w:w="3898" w:type="dxa"/>
          <w:tcBorders>
            <w:top w:val="single" w:sz="18" w:space="0" w:color="auto"/>
          </w:tcBorders>
          <w:vAlign w:val="center"/>
        </w:tcPr>
        <w:p w:rsidR="00D85748" w:rsidRPr="005E4B3A" w:rsidRDefault="00476CA3" w:rsidP="00561564">
          <w:pPr>
            <w:jc w:val="right"/>
            <w:rPr>
              <w:sz w:val="20"/>
            </w:rPr>
          </w:pPr>
          <w:r>
            <w:rPr>
              <w:sz w:val="20"/>
            </w:rPr>
            <w:t>2</w:t>
          </w:r>
          <w:r w:rsidR="00561564">
            <w:rPr>
              <w:sz w:val="20"/>
            </w:rPr>
            <w:t>0</w:t>
          </w:r>
          <w:r w:rsidRPr="00476CA3">
            <w:rPr>
              <w:sz w:val="20"/>
              <w:vertAlign w:val="superscript"/>
            </w:rPr>
            <w:t>th</w:t>
          </w:r>
          <w:r>
            <w:rPr>
              <w:sz w:val="20"/>
            </w:rPr>
            <w:t xml:space="preserve"> </w:t>
          </w:r>
          <w:r w:rsidR="00561564">
            <w:rPr>
              <w:sz w:val="20"/>
            </w:rPr>
            <w:t>January</w:t>
          </w:r>
          <w:r w:rsidR="00D85748">
            <w:rPr>
              <w:sz w:val="20"/>
            </w:rPr>
            <w:t>, 201</w:t>
          </w:r>
          <w:r w:rsidR="00561564">
            <w:rPr>
              <w:sz w:val="20"/>
            </w:rPr>
            <w:t>2</w:t>
          </w:r>
        </w:p>
      </w:tc>
    </w:tr>
  </w:tbl>
  <w:p w:rsidR="00D85748" w:rsidRDefault="00D857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48" w:rsidRDefault="00D85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7CAC0E"/>
    <w:lvl w:ilvl="0">
      <w:start w:val="1"/>
      <w:numFmt w:val="decimal"/>
      <w:lvlText w:val="%1."/>
      <w:lvlJc w:val="left"/>
      <w:pPr>
        <w:tabs>
          <w:tab w:val="num" w:pos="360"/>
        </w:tabs>
        <w:ind w:left="360" w:hanging="360"/>
      </w:pPr>
    </w:lvl>
  </w:abstractNum>
  <w:abstractNum w:abstractNumId="1">
    <w:nsid w:val="08BE056C"/>
    <w:multiLevelType w:val="hybridMultilevel"/>
    <w:tmpl w:val="6B4A951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
    <w:nsid w:val="0A772CC0"/>
    <w:multiLevelType w:val="hybridMultilevel"/>
    <w:tmpl w:val="07F8F53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3">
    <w:nsid w:val="127D7C0A"/>
    <w:multiLevelType w:val="hybridMultilevel"/>
    <w:tmpl w:val="E0022DB6"/>
    <w:lvl w:ilvl="0" w:tplc="0809000F">
      <w:start w:val="1"/>
      <w:numFmt w:val="decimal"/>
      <w:lvlText w:val="%1."/>
      <w:lvlJc w:val="left"/>
      <w:pPr>
        <w:tabs>
          <w:tab w:val="num" w:pos="1146"/>
        </w:tabs>
        <w:ind w:left="1146" w:hanging="360"/>
      </w:pPr>
    </w:lvl>
    <w:lvl w:ilvl="1" w:tplc="D02CC912">
      <w:start w:val="1"/>
      <w:numFmt w:val="lowerRoman"/>
      <w:lvlText w:val="%2."/>
      <w:lvlJc w:val="left"/>
      <w:pPr>
        <w:tabs>
          <w:tab w:val="num" w:pos="1866"/>
        </w:tabs>
        <w:ind w:left="1866" w:hanging="360"/>
      </w:pPr>
      <w:rPr>
        <w:rFonts w:ascii="Arial" w:hAnsi="Arial" w:hint="default"/>
      </w:r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F1B89"/>
    <w:multiLevelType w:val="hybridMultilevel"/>
    <w:tmpl w:val="7A86C5F6"/>
    <w:lvl w:ilvl="0" w:tplc="3246FBC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F276131"/>
    <w:multiLevelType w:val="hybridMultilevel"/>
    <w:tmpl w:val="A69E9888"/>
    <w:lvl w:ilvl="0" w:tplc="A4A00D0E">
      <w:start w:val="1"/>
      <w:numFmt w:val="lowerRoman"/>
      <w:lvlText w:val="(%1)"/>
      <w:lvlJc w:val="left"/>
      <w:pPr>
        <w:tabs>
          <w:tab w:val="num" w:pos="1145"/>
        </w:tabs>
        <w:ind w:left="1145"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652D5"/>
    <w:multiLevelType w:val="multilevel"/>
    <w:tmpl w:val="22B4CB3A"/>
    <w:lvl w:ilvl="0">
      <w:start w:val="1"/>
      <w:numFmt w:val="lowerRoman"/>
      <w:lvlText w:val="(%1)"/>
      <w:lvlJc w:val="left"/>
      <w:pPr>
        <w:tabs>
          <w:tab w:val="num" w:pos="1145"/>
        </w:tabs>
        <w:ind w:left="1145" w:hanging="360"/>
      </w:pPr>
      <w:rPr>
        <w:rFonts w:hint="default"/>
      </w:r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8">
    <w:nsid w:val="25364A59"/>
    <w:multiLevelType w:val="hybridMultilevel"/>
    <w:tmpl w:val="E73A5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034361"/>
    <w:multiLevelType w:val="hybridMultilevel"/>
    <w:tmpl w:val="2C7A9858"/>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756" w:hanging="360"/>
      </w:pPr>
      <w:rPr>
        <w:rFonts w:ascii="Symbol" w:hAnsi="Symbol" w:hint="default"/>
      </w:rPr>
    </w:lvl>
    <w:lvl w:ilvl="2" w:tplc="18090005">
      <w:start w:val="1"/>
      <w:numFmt w:val="bullet"/>
      <w:lvlText w:val=""/>
      <w:lvlJc w:val="left"/>
      <w:pPr>
        <w:ind w:left="1476" w:hanging="360"/>
      </w:pPr>
      <w:rPr>
        <w:rFonts w:ascii="Wingdings" w:hAnsi="Wingdings" w:hint="default"/>
      </w:rPr>
    </w:lvl>
    <w:lvl w:ilvl="3" w:tplc="18090001" w:tentative="1">
      <w:start w:val="1"/>
      <w:numFmt w:val="bullet"/>
      <w:lvlText w:val=""/>
      <w:lvlJc w:val="left"/>
      <w:pPr>
        <w:ind w:left="2196" w:hanging="360"/>
      </w:pPr>
      <w:rPr>
        <w:rFonts w:ascii="Symbol" w:hAnsi="Symbol" w:hint="default"/>
      </w:rPr>
    </w:lvl>
    <w:lvl w:ilvl="4" w:tplc="18090003" w:tentative="1">
      <w:start w:val="1"/>
      <w:numFmt w:val="bullet"/>
      <w:lvlText w:val="o"/>
      <w:lvlJc w:val="left"/>
      <w:pPr>
        <w:ind w:left="2916" w:hanging="360"/>
      </w:pPr>
      <w:rPr>
        <w:rFonts w:ascii="Courier New" w:hAnsi="Courier New" w:cs="Courier New" w:hint="default"/>
      </w:rPr>
    </w:lvl>
    <w:lvl w:ilvl="5" w:tplc="18090005" w:tentative="1">
      <w:start w:val="1"/>
      <w:numFmt w:val="bullet"/>
      <w:lvlText w:val=""/>
      <w:lvlJc w:val="left"/>
      <w:pPr>
        <w:ind w:left="3636" w:hanging="360"/>
      </w:pPr>
      <w:rPr>
        <w:rFonts w:ascii="Wingdings" w:hAnsi="Wingdings" w:hint="default"/>
      </w:rPr>
    </w:lvl>
    <w:lvl w:ilvl="6" w:tplc="18090001" w:tentative="1">
      <w:start w:val="1"/>
      <w:numFmt w:val="bullet"/>
      <w:lvlText w:val=""/>
      <w:lvlJc w:val="left"/>
      <w:pPr>
        <w:ind w:left="4356" w:hanging="360"/>
      </w:pPr>
      <w:rPr>
        <w:rFonts w:ascii="Symbol" w:hAnsi="Symbol" w:hint="default"/>
      </w:rPr>
    </w:lvl>
    <w:lvl w:ilvl="7" w:tplc="18090003" w:tentative="1">
      <w:start w:val="1"/>
      <w:numFmt w:val="bullet"/>
      <w:lvlText w:val="o"/>
      <w:lvlJc w:val="left"/>
      <w:pPr>
        <w:ind w:left="5076" w:hanging="360"/>
      </w:pPr>
      <w:rPr>
        <w:rFonts w:ascii="Courier New" w:hAnsi="Courier New" w:cs="Courier New" w:hint="default"/>
      </w:rPr>
    </w:lvl>
    <w:lvl w:ilvl="8" w:tplc="18090005" w:tentative="1">
      <w:start w:val="1"/>
      <w:numFmt w:val="bullet"/>
      <w:lvlText w:val=""/>
      <w:lvlJc w:val="left"/>
      <w:pPr>
        <w:ind w:left="5796" w:hanging="360"/>
      </w:pPr>
      <w:rPr>
        <w:rFonts w:ascii="Wingdings" w:hAnsi="Wingdings" w:hint="default"/>
      </w:rPr>
    </w:lvl>
  </w:abstractNum>
  <w:abstractNum w:abstractNumId="10">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65"/>
        </w:tabs>
        <w:ind w:left="565"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nsid w:val="2EB21FD7"/>
    <w:multiLevelType w:val="multilevel"/>
    <w:tmpl w:val="2C701308"/>
    <w:lvl w:ilvl="0">
      <w:start w:val="1"/>
      <w:numFmt w:val="decimal"/>
      <w:lvlText w:val="%1"/>
      <w:lvlJc w:val="left"/>
      <w:pPr>
        <w:tabs>
          <w:tab w:val="num" w:pos="856"/>
        </w:tabs>
        <w:ind w:left="856" w:hanging="856"/>
      </w:pPr>
      <w:rPr>
        <w:rFonts w:ascii="Arial Bold" w:hAnsi="Arial Bold" w:hint="default"/>
        <w:b/>
        <w:i w:val="0"/>
        <w:color w:val="000000"/>
        <w:sz w:val="28"/>
      </w:rPr>
    </w:lvl>
    <w:lvl w:ilvl="1">
      <w:start w:val="1"/>
      <w:numFmt w:val="decimal"/>
      <w:lvlText w:val="%1.%2"/>
      <w:lvlJc w:val="left"/>
      <w:pPr>
        <w:tabs>
          <w:tab w:val="num" w:pos="565"/>
        </w:tabs>
        <w:ind w:left="565" w:hanging="576"/>
      </w:pPr>
      <w:rPr>
        <w:rFonts w:hint="default"/>
      </w:rPr>
    </w:lvl>
    <w:lvl w:ilvl="2">
      <w:start w:val="1"/>
      <w:numFmt w:val="decimal"/>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59256BD"/>
    <w:multiLevelType w:val="hybridMultilevel"/>
    <w:tmpl w:val="97E81A9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8A833F9"/>
    <w:multiLevelType w:val="hybridMultilevel"/>
    <w:tmpl w:val="1304FE44"/>
    <w:lvl w:ilvl="0" w:tplc="08090001">
      <w:start w:val="1"/>
      <w:numFmt w:val="bullet"/>
      <w:lvlText w:val=""/>
      <w:lvlJc w:val="left"/>
      <w:pPr>
        <w:tabs>
          <w:tab w:val="num" w:pos="1146"/>
        </w:tabs>
        <w:ind w:left="1146"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6CE0E21"/>
    <w:multiLevelType w:val="hybridMultilevel"/>
    <w:tmpl w:val="64EE9842"/>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nsid w:val="47F12BF0"/>
    <w:multiLevelType w:val="hybridMultilevel"/>
    <w:tmpl w:val="AF98F9D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nsid w:val="59A60CEE"/>
    <w:multiLevelType w:val="hybridMultilevel"/>
    <w:tmpl w:val="95F42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E04D8B"/>
    <w:multiLevelType w:val="hybridMultilevel"/>
    <w:tmpl w:val="049AF69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65B04D4A"/>
    <w:multiLevelType w:val="hybridMultilevel"/>
    <w:tmpl w:val="F13E650A"/>
    <w:lvl w:ilvl="0" w:tplc="66622478">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9">
    <w:nsid w:val="67BD0D15"/>
    <w:multiLevelType w:val="hybridMultilevel"/>
    <w:tmpl w:val="238AF05E"/>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20">
    <w:nsid w:val="68AF4D9C"/>
    <w:multiLevelType w:val="hybridMultilevel"/>
    <w:tmpl w:val="3B266D6E"/>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21">
    <w:nsid w:val="6A1E41DC"/>
    <w:multiLevelType w:val="hybridMultilevel"/>
    <w:tmpl w:val="1BFC07B8"/>
    <w:lvl w:ilvl="0" w:tplc="2118F4C6">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D940395"/>
    <w:multiLevelType w:val="multilevel"/>
    <w:tmpl w:val="DBF26BD2"/>
    <w:lvl w:ilvl="0">
      <w:start w:val="1"/>
      <w:numFmt w:val="decimal"/>
      <w:lvlText w:val="%1."/>
      <w:lvlJc w:val="left"/>
      <w:pPr>
        <w:tabs>
          <w:tab w:val="num" w:pos="1145"/>
        </w:tabs>
        <w:ind w:left="1145" w:hanging="360"/>
      </w:p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23">
    <w:nsid w:val="70D57316"/>
    <w:multiLevelType w:val="hybridMultilevel"/>
    <w:tmpl w:val="EABCBC8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nsid w:val="71EB10DF"/>
    <w:multiLevelType w:val="hybridMultilevel"/>
    <w:tmpl w:val="22B4CB3A"/>
    <w:lvl w:ilvl="0" w:tplc="A4A00D0E">
      <w:start w:val="1"/>
      <w:numFmt w:val="lowerRoman"/>
      <w:lvlText w:val="(%1)"/>
      <w:lvlJc w:val="left"/>
      <w:pPr>
        <w:tabs>
          <w:tab w:val="num" w:pos="1145"/>
        </w:tabs>
        <w:ind w:left="1145" w:hanging="360"/>
      </w:pPr>
      <w:rPr>
        <w:rFonts w:hint="default"/>
      </w:rPr>
    </w:lvl>
    <w:lvl w:ilvl="1" w:tplc="08090019" w:tentative="1">
      <w:start w:val="1"/>
      <w:numFmt w:val="lowerLetter"/>
      <w:lvlText w:val="%2."/>
      <w:lvlJc w:val="left"/>
      <w:pPr>
        <w:tabs>
          <w:tab w:val="num" w:pos="1865"/>
        </w:tabs>
        <w:ind w:left="1865" w:hanging="360"/>
      </w:pPr>
    </w:lvl>
    <w:lvl w:ilvl="2" w:tplc="0809001B" w:tentative="1">
      <w:start w:val="1"/>
      <w:numFmt w:val="lowerRoman"/>
      <w:lvlText w:val="%3."/>
      <w:lvlJc w:val="right"/>
      <w:pPr>
        <w:tabs>
          <w:tab w:val="num" w:pos="2585"/>
        </w:tabs>
        <w:ind w:left="2585" w:hanging="180"/>
      </w:pPr>
    </w:lvl>
    <w:lvl w:ilvl="3" w:tplc="0809000F" w:tentative="1">
      <w:start w:val="1"/>
      <w:numFmt w:val="decimal"/>
      <w:lvlText w:val="%4."/>
      <w:lvlJc w:val="left"/>
      <w:pPr>
        <w:tabs>
          <w:tab w:val="num" w:pos="3305"/>
        </w:tabs>
        <w:ind w:left="3305" w:hanging="360"/>
      </w:pPr>
    </w:lvl>
    <w:lvl w:ilvl="4" w:tplc="08090019" w:tentative="1">
      <w:start w:val="1"/>
      <w:numFmt w:val="lowerLetter"/>
      <w:lvlText w:val="%5."/>
      <w:lvlJc w:val="left"/>
      <w:pPr>
        <w:tabs>
          <w:tab w:val="num" w:pos="4025"/>
        </w:tabs>
        <w:ind w:left="4025" w:hanging="360"/>
      </w:pPr>
    </w:lvl>
    <w:lvl w:ilvl="5" w:tplc="0809001B" w:tentative="1">
      <w:start w:val="1"/>
      <w:numFmt w:val="lowerRoman"/>
      <w:lvlText w:val="%6."/>
      <w:lvlJc w:val="right"/>
      <w:pPr>
        <w:tabs>
          <w:tab w:val="num" w:pos="4745"/>
        </w:tabs>
        <w:ind w:left="4745" w:hanging="180"/>
      </w:pPr>
    </w:lvl>
    <w:lvl w:ilvl="6" w:tplc="0809000F" w:tentative="1">
      <w:start w:val="1"/>
      <w:numFmt w:val="decimal"/>
      <w:lvlText w:val="%7."/>
      <w:lvlJc w:val="left"/>
      <w:pPr>
        <w:tabs>
          <w:tab w:val="num" w:pos="5465"/>
        </w:tabs>
        <w:ind w:left="5465" w:hanging="360"/>
      </w:pPr>
    </w:lvl>
    <w:lvl w:ilvl="7" w:tplc="08090019" w:tentative="1">
      <w:start w:val="1"/>
      <w:numFmt w:val="lowerLetter"/>
      <w:lvlText w:val="%8."/>
      <w:lvlJc w:val="left"/>
      <w:pPr>
        <w:tabs>
          <w:tab w:val="num" w:pos="6185"/>
        </w:tabs>
        <w:ind w:left="6185" w:hanging="360"/>
      </w:pPr>
    </w:lvl>
    <w:lvl w:ilvl="8" w:tplc="0809001B" w:tentative="1">
      <w:start w:val="1"/>
      <w:numFmt w:val="lowerRoman"/>
      <w:lvlText w:val="%9."/>
      <w:lvlJc w:val="right"/>
      <w:pPr>
        <w:tabs>
          <w:tab w:val="num" w:pos="6905"/>
        </w:tabs>
        <w:ind w:left="6905" w:hanging="180"/>
      </w:pPr>
    </w:lvl>
  </w:abstractNum>
  <w:abstractNum w:abstractNumId="25">
    <w:nsid w:val="7BAA7F67"/>
    <w:multiLevelType w:val="multilevel"/>
    <w:tmpl w:val="9072D010"/>
    <w:lvl w:ilvl="0">
      <w:start w:val="1"/>
      <w:numFmt w:val="decimal"/>
      <w:lvlText w:val="%1."/>
      <w:lvlJc w:val="left"/>
      <w:pPr>
        <w:tabs>
          <w:tab w:val="num" w:pos="1146"/>
        </w:tabs>
        <w:ind w:left="1146" w:hanging="360"/>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1"/>
  </w:num>
  <w:num w:numId="6">
    <w:abstractNumId w:val="2"/>
  </w:num>
  <w:num w:numId="7">
    <w:abstractNumId w:val="19"/>
  </w:num>
  <w:num w:numId="8">
    <w:abstractNumId w:val="20"/>
  </w:num>
  <w:num w:numId="9">
    <w:abstractNumId w:val="17"/>
  </w:num>
  <w:num w:numId="10">
    <w:abstractNumId w:val="21"/>
  </w:num>
  <w:num w:numId="11">
    <w:abstractNumId w:val="16"/>
  </w:num>
  <w:num w:numId="12">
    <w:abstractNumId w:val="5"/>
  </w:num>
  <w:num w:numId="13">
    <w:abstractNumId w:val="15"/>
  </w:num>
  <w:num w:numId="14">
    <w:abstractNumId w:val="18"/>
  </w:num>
  <w:num w:numId="15">
    <w:abstractNumId w:val="25"/>
  </w:num>
  <w:num w:numId="16">
    <w:abstractNumId w:val="0"/>
  </w:num>
  <w:num w:numId="17">
    <w:abstractNumId w:val="14"/>
  </w:num>
  <w:num w:numId="18">
    <w:abstractNumId w:val="13"/>
  </w:num>
  <w:num w:numId="19">
    <w:abstractNumId w:val="11"/>
  </w:num>
  <w:num w:numId="20">
    <w:abstractNumId w:val="23"/>
  </w:num>
  <w:num w:numId="21">
    <w:abstractNumId w:val="24"/>
  </w:num>
  <w:num w:numId="22">
    <w:abstractNumId w:val="22"/>
  </w:num>
  <w:num w:numId="23">
    <w:abstractNumId w:val="6"/>
  </w:num>
  <w:num w:numId="24">
    <w:abstractNumId w:val="7"/>
  </w:num>
  <w:num w:numId="25">
    <w:abstractNumId w:val="8"/>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6ff00,#c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2081B"/>
    <w:rsid w:val="000277D3"/>
    <w:rsid w:val="000538BA"/>
    <w:rsid w:val="0007502A"/>
    <w:rsid w:val="000821F5"/>
    <w:rsid w:val="0009628E"/>
    <w:rsid w:val="000A1D4C"/>
    <w:rsid w:val="000A562D"/>
    <w:rsid w:val="000A6642"/>
    <w:rsid w:val="000C6656"/>
    <w:rsid w:val="00111449"/>
    <w:rsid w:val="001306D0"/>
    <w:rsid w:val="00130995"/>
    <w:rsid w:val="00133204"/>
    <w:rsid w:val="00140874"/>
    <w:rsid w:val="00154A68"/>
    <w:rsid w:val="001575D7"/>
    <w:rsid w:val="00175BE0"/>
    <w:rsid w:val="00184FFE"/>
    <w:rsid w:val="00185F51"/>
    <w:rsid w:val="00191729"/>
    <w:rsid w:val="001A0B0F"/>
    <w:rsid w:val="001A3841"/>
    <w:rsid w:val="00216C25"/>
    <w:rsid w:val="00223ABA"/>
    <w:rsid w:val="00251BB7"/>
    <w:rsid w:val="00254D75"/>
    <w:rsid w:val="002603C7"/>
    <w:rsid w:val="002712C4"/>
    <w:rsid w:val="002837BC"/>
    <w:rsid w:val="00286C2E"/>
    <w:rsid w:val="002968E3"/>
    <w:rsid w:val="002B6219"/>
    <w:rsid w:val="002C088A"/>
    <w:rsid w:val="002D3172"/>
    <w:rsid w:val="002D47AC"/>
    <w:rsid w:val="002E5BDE"/>
    <w:rsid w:val="00305819"/>
    <w:rsid w:val="003061BD"/>
    <w:rsid w:val="00316ECA"/>
    <w:rsid w:val="0032257C"/>
    <w:rsid w:val="0034373A"/>
    <w:rsid w:val="00366F1E"/>
    <w:rsid w:val="0037200F"/>
    <w:rsid w:val="00384197"/>
    <w:rsid w:val="00395BF0"/>
    <w:rsid w:val="003B3F6A"/>
    <w:rsid w:val="003B5650"/>
    <w:rsid w:val="003C3C48"/>
    <w:rsid w:val="003E1725"/>
    <w:rsid w:val="003E457E"/>
    <w:rsid w:val="003F37CB"/>
    <w:rsid w:val="00412CED"/>
    <w:rsid w:val="004261A3"/>
    <w:rsid w:val="00455E0B"/>
    <w:rsid w:val="004733EF"/>
    <w:rsid w:val="00476CA3"/>
    <w:rsid w:val="004918CA"/>
    <w:rsid w:val="00492AE5"/>
    <w:rsid w:val="00496503"/>
    <w:rsid w:val="004B6862"/>
    <w:rsid w:val="004E7B9E"/>
    <w:rsid w:val="004F13AD"/>
    <w:rsid w:val="0052148C"/>
    <w:rsid w:val="00561564"/>
    <w:rsid w:val="00586F6D"/>
    <w:rsid w:val="005903B9"/>
    <w:rsid w:val="00593E4D"/>
    <w:rsid w:val="005945EC"/>
    <w:rsid w:val="00595795"/>
    <w:rsid w:val="005C6BC5"/>
    <w:rsid w:val="005E122B"/>
    <w:rsid w:val="005E4B3A"/>
    <w:rsid w:val="00606FDF"/>
    <w:rsid w:val="00627FB6"/>
    <w:rsid w:val="00631C85"/>
    <w:rsid w:val="00661A5D"/>
    <w:rsid w:val="00672D48"/>
    <w:rsid w:val="006831F8"/>
    <w:rsid w:val="00684F66"/>
    <w:rsid w:val="006A2CA5"/>
    <w:rsid w:val="006B5432"/>
    <w:rsid w:val="006C4AD2"/>
    <w:rsid w:val="006D1016"/>
    <w:rsid w:val="006D2A01"/>
    <w:rsid w:val="006E52B3"/>
    <w:rsid w:val="006E7B06"/>
    <w:rsid w:val="00717F2D"/>
    <w:rsid w:val="0073122F"/>
    <w:rsid w:val="00750253"/>
    <w:rsid w:val="00793103"/>
    <w:rsid w:val="007A11F2"/>
    <w:rsid w:val="007A7909"/>
    <w:rsid w:val="007B1FEC"/>
    <w:rsid w:val="007C2565"/>
    <w:rsid w:val="007E0E81"/>
    <w:rsid w:val="00814851"/>
    <w:rsid w:val="00823BB4"/>
    <w:rsid w:val="008262F7"/>
    <w:rsid w:val="00855C4E"/>
    <w:rsid w:val="00855CD7"/>
    <w:rsid w:val="00870690"/>
    <w:rsid w:val="00890F02"/>
    <w:rsid w:val="0089154F"/>
    <w:rsid w:val="00895432"/>
    <w:rsid w:val="009079CF"/>
    <w:rsid w:val="009328B0"/>
    <w:rsid w:val="00944C43"/>
    <w:rsid w:val="00951AB9"/>
    <w:rsid w:val="009678E2"/>
    <w:rsid w:val="00973024"/>
    <w:rsid w:val="00980060"/>
    <w:rsid w:val="00993D22"/>
    <w:rsid w:val="009E028C"/>
    <w:rsid w:val="009F7860"/>
    <w:rsid w:val="00A104EA"/>
    <w:rsid w:val="00A20D9E"/>
    <w:rsid w:val="00A82DA7"/>
    <w:rsid w:val="00AA194B"/>
    <w:rsid w:val="00AA4C9F"/>
    <w:rsid w:val="00AC76C0"/>
    <w:rsid w:val="00AD701C"/>
    <w:rsid w:val="00B25965"/>
    <w:rsid w:val="00B643BF"/>
    <w:rsid w:val="00B670DE"/>
    <w:rsid w:val="00B74145"/>
    <w:rsid w:val="00B805AE"/>
    <w:rsid w:val="00BB5303"/>
    <w:rsid w:val="00BD38F8"/>
    <w:rsid w:val="00BD7CE8"/>
    <w:rsid w:val="00BE0AC9"/>
    <w:rsid w:val="00BE45D6"/>
    <w:rsid w:val="00C042FA"/>
    <w:rsid w:val="00C31874"/>
    <w:rsid w:val="00C3410D"/>
    <w:rsid w:val="00C361AC"/>
    <w:rsid w:val="00C54701"/>
    <w:rsid w:val="00C72DBF"/>
    <w:rsid w:val="00C7577B"/>
    <w:rsid w:val="00CC4475"/>
    <w:rsid w:val="00CE5722"/>
    <w:rsid w:val="00D10693"/>
    <w:rsid w:val="00D107FF"/>
    <w:rsid w:val="00D32393"/>
    <w:rsid w:val="00D447A8"/>
    <w:rsid w:val="00D4558F"/>
    <w:rsid w:val="00D56759"/>
    <w:rsid w:val="00D82C22"/>
    <w:rsid w:val="00D830E3"/>
    <w:rsid w:val="00D85748"/>
    <w:rsid w:val="00D92B51"/>
    <w:rsid w:val="00D96B18"/>
    <w:rsid w:val="00DB15B1"/>
    <w:rsid w:val="00DD0872"/>
    <w:rsid w:val="00DF628A"/>
    <w:rsid w:val="00E35558"/>
    <w:rsid w:val="00E61FE9"/>
    <w:rsid w:val="00E909E6"/>
    <w:rsid w:val="00EB447F"/>
    <w:rsid w:val="00EE06CB"/>
    <w:rsid w:val="00EF2A78"/>
    <w:rsid w:val="00F04E94"/>
    <w:rsid w:val="00F1538A"/>
    <w:rsid w:val="00F52216"/>
    <w:rsid w:val="00F66198"/>
    <w:rsid w:val="00FC4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5AE"/>
    <w:rPr>
      <w:rFonts w:ascii="Arial" w:hAnsi="Arial"/>
      <w:sz w:val="22"/>
      <w:lang w:val="en-AU" w:eastAsia="en-US"/>
    </w:rPr>
  </w:style>
  <w:style w:type="paragraph" w:styleId="Heading1">
    <w:name w:val="heading 1"/>
    <w:basedOn w:val="Normal"/>
    <w:next w:val="BodyText"/>
    <w:link w:val="Heading1Char"/>
    <w:qFormat/>
    <w:rsid w:val="004B6862"/>
    <w:pPr>
      <w:keepNext/>
      <w:numPr>
        <w:numId w:val="1"/>
      </w:numPr>
      <w:pBdr>
        <w:top w:val="single" w:sz="18" w:space="1" w:color="000080"/>
      </w:pBdr>
      <w:spacing w:before="360" w:after="240"/>
      <w:outlineLvl w:val="0"/>
    </w:pPr>
    <w:rPr>
      <w:rFonts w:ascii="Arial Bold" w:hAnsi="Arial Bold" w:cs="Arial"/>
      <w:b/>
      <w:bCs/>
      <w:caps/>
      <w:color w:val="CC6600"/>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B6862"/>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B6862"/>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rsid w:val="004B6862"/>
  </w:style>
  <w:style w:type="paragraph" w:styleId="Header">
    <w:name w:val="header"/>
    <w:basedOn w:val="Normal"/>
    <w:rsid w:val="004B6862"/>
    <w:pPr>
      <w:tabs>
        <w:tab w:val="center" w:pos="4153"/>
        <w:tab w:val="right" w:pos="8306"/>
      </w:tabs>
    </w:pPr>
    <w:rPr>
      <w:b/>
      <w:color w:val="FF0000"/>
      <w:spacing w:val="60"/>
      <w:sz w:val="36"/>
    </w:rPr>
  </w:style>
  <w:style w:type="paragraph" w:styleId="Footer">
    <w:name w:val="footer"/>
    <w:basedOn w:val="Normal"/>
    <w:rsid w:val="004B6862"/>
    <w:pPr>
      <w:tabs>
        <w:tab w:val="center" w:pos="5245"/>
        <w:tab w:val="right" w:pos="9923"/>
      </w:tabs>
    </w:pPr>
    <w:rPr>
      <w:sz w:val="18"/>
    </w:rPr>
  </w:style>
  <w:style w:type="paragraph" w:customStyle="1" w:styleId="Coverpagetitle">
    <w:name w:val="Cover page title"/>
    <w:basedOn w:val="Normal"/>
    <w:rsid w:val="004B6862"/>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B6862"/>
    <w:pPr>
      <w:spacing w:before="120" w:after="60"/>
    </w:pPr>
    <w:rPr>
      <w:b/>
      <w:color w:val="000080"/>
      <w:spacing w:val="60"/>
    </w:rPr>
  </w:style>
  <w:style w:type="paragraph" w:customStyle="1" w:styleId="Headerdocversn">
    <w:name w:val="Header (doc versn)"/>
    <w:basedOn w:val="Headerdoctype"/>
    <w:rsid w:val="004B6862"/>
    <w:pPr>
      <w:jc w:val="right"/>
    </w:pPr>
  </w:style>
  <w:style w:type="paragraph" w:customStyle="1" w:styleId="DocumentID">
    <w:name w:val="Document ID"/>
    <w:basedOn w:val="Footer"/>
    <w:rsid w:val="004B6862"/>
    <w:pPr>
      <w:spacing w:before="120" w:after="120"/>
      <w:ind w:left="34"/>
    </w:pPr>
    <w:rPr>
      <w:snapToGrid w:val="0"/>
    </w:rPr>
  </w:style>
  <w:style w:type="paragraph" w:customStyle="1" w:styleId="Copyright">
    <w:name w:val="Copyright"/>
    <w:basedOn w:val="Normal"/>
    <w:rsid w:val="004B6862"/>
    <w:pPr>
      <w:tabs>
        <w:tab w:val="right" w:pos="9921"/>
      </w:tabs>
    </w:pPr>
    <w:rPr>
      <w:rFonts w:ascii="Arial Bold" w:hAnsi="Arial Bold"/>
      <w:b/>
      <w:sz w:val="18"/>
    </w:rPr>
  </w:style>
  <w:style w:type="paragraph" w:customStyle="1" w:styleId="Subject">
    <w:name w:val="Subject"/>
    <w:basedOn w:val="Footer"/>
    <w:rsid w:val="004B6862"/>
    <w:rPr>
      <w:snapToGrid w:val="0"/>
    </w:rPr>
  </w:style>
  <w:style w:type="character" w:styleId="CommentReference">
    <w:name w:val="annotation reference"/>
    <w:basedOn w:val="DefaultParagraphFont"/>
    <w:semiHidden/>
    <w:rsid w:val="004B6862"/>
    <w:rPr>
      <w:sz w:val="16"/>
      <w:szCs w:val="16"/>
    </w:rPr>
  </w:style>
  <w:style w:type="paragraph" w:styleId="CommentText">
    <w:name w:val="annotation text"/>
    <w:basedOn w:val="Normal"/>
    <w:semiHidden/>
    <w:rsid w:val="004B6862"/>
    <w:rPr>
      <w:sz w:val="20"/>
    </w:rPr>
  </w:style>
  <w:style w:type="paragraph" w:styleId="TOC3">
    <w:name w:val="toc 3"/>
    <w:basedOn w:val="Normal"/>
    <w:next w:val="Normal"/>
    <w:semiHidden/>
    <w:rsid w:val="004B6862"/>
    <w:pPr>
      <w:tabs>
        <w:tab w:val="left" w:pos="1843"/>
        <w:tab w:val="right" w:leader="dot" w:pos="9781"/>
      </w:tabs>
      <w:ind w:left="1843" w:right="142" w:hanging="1134"/>
    </w:pPr>
  </w:style>
  <w:style w:type="paragraph" w:customStyle="1" w:styleId="TableofContentsheading">
    <w:name w:val="Table of Contents heading"/>
    <w:basedOn w:val="Normal"/>
    <w:rsid w:val="004B6862"/>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semiHidden/>
    <w:rsid w:val="004B6862"/>
    <w:pPr>
      <w:tabs>
        <w:tab w:val="left" w:pos="709"/>
        <w:tab w:val="right" w:pos="9781"/>
      </w:tabs>
      <w:spacing w:before="360"/>
      <w:ind w:left="709" w:right="140" w:hanging="709"/>
    </w:pPr>
    <w:rPr>
      <w:b/>
      <w:caps/>
      <w:noProof/>
      <w:color w:val="000080"/>
    </w:rPr>
  </w:style>
  <w:style w:type="paragraph" w:styleId="TOC2">
    <w:name w:val="toc 2"/>
    <w:basedOn w:val="Normal"/>
    <w:next w:val="Normal"/>
    <w:semiHidden/>
    <w:rsid w:val="004B6862"/>
    <w:pPr>
      <w:tabs>
        <w:tab w:val="left" w:pos="709"/>
        <w:tab w:val="right" w:leader="dot" w:pos="9781"/>
      </w:tabs>
      <w:ind w:left="709" w:right="140" w:hanging="709"/>
    </w:pPr>
    <w:rPr>
      <w:noProof/>
    </w:rPr>
  </w:style>
  <w:style w:type="character" w:styleId="Hyperlink">
    <w:name w:val="Hyperlink"/>
    <w:basedOn w:val="DefaultParagraphFont"/>
    <w:rsid w:val="004B6862"/>
    <w:rPr>
      <w:color w:val="0000FF"/>
      <w:u w:val="single"/>
    </w:rPr>
  </w:style>
  <w:style w:type="paragraph" w:customStyle="1" w:styleId="Bodytextdotpoint">
    <w:name w:val="Body text dotpoint"/>
    <w:basedOn w:val="Normal"/>
    <w:rsid w:val="004B6862"/>
    <w:pPr>
      <w:numPr>
        <w:numId w:val="2"/>
      </w:numPr>
      <w:tabs>
        <w:tab w:val="clear" w:pos="644"/>
        <w:tab w:val="left" w:pos="851"/>
      </w:tabs>
      <w:spacing w:before="120" w:after="60"/>
      <w:ind w:left="851" w:hanging="567"/>
    </w:pPr>
  </w:style>
  <w:style w:type="paragraph" w:styleId="BodyText2">
    <w:name w:val="Body Text 2"/>
    <w:basedOn w:val="Normal"/>
    <w:rsid w:val="004B6862"/>
    <w:rPr>
      <w:rFonts w:cs="Arial"/>
      <w:i/>
      <w:iCs/>
      <w:sz w:val="20"/>
    </w:rPr>
  </w:style>
  <w:style w:type="paragraph" w:styleId="BlockText">
    <w:name w:val="Block Text"/>
    <w:basedOn w:val="Normal"/>
    <w:rsid w:val="004B6862"/>
    <w:pPr>
      <w:spacing w:after="120"/>
      <w:ind w:left="1440" w:right="1440"/>
    </w:pPr>
  </w:style>
  <w:style w:type="character" w:styleId="FootnoteReference">
    <w:name w:val="footnote reference"/>
    <w:basedOn w:val="DefaultParagraphFont"/>
    <w:semiHidden/>
    <w:rsid w:val="004B6862"/>
    <w:rPr>
      <w:vertAlign w:val="superscript"/>
    </w:rPr>
  </w:style>
  <w:style w:type="paragraph" w:styleId="BodyTextIndent3">
    <w:name w:val="Body Text Indent 3"/>
    <w:basedOn w:val="Normal"/>
    <w:rsid w:val="004B6862"/>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semiHidden/>
    <w:rsid w:val="004B6862"/>
    <w:rPr>
      <w:sz w:val="20"/>
    </w:rPr>
  </w:style>
  <w:style w:type="paragraph" w:styleId="BodyTextIndent2">
    <w:name w:val="Body Text Indent 2"/>
    <w:basedOn w:val="Normal"/>
    <w:rsid w:val="004B6862"/>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14"/>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customStyle="1" w:styleId="Heading1Char">
    <w:name w:val="Heading 1 Char"/>
    <w:basedOn w:val="DefaultParagraphFont"/>
    <w:link w:val="Heading1"/>
    <w:rsid w:val="00F52216"/>
    <w:rPr>
      <w:rFonts w:ascii="Arial Bold" w:hAnsi="Arial Bold" w:cs="Arial"/>
      <w:b/>
      <w:bCs/>
      <w:caps/>
      <w:color w:val="CC6600"/>
      <w:kern w:val="32"/>
      <w:sz w:val="28"/>
      <w:szCs w:val="32"/>
      <w:lang w:val="en-AU" w:eastAsia="en-US"/>
      <w14:shadow w14:blurRad="50800" w14:dist="38100" w14:dir="2700000" w14:sx="100000" w14:sy="100000" w14:kx="0" w14:ky="0" w14:algn="tl">
        <w14:srgbClr w14:val="000000">
          <w14:alpha w14:val="60000"/>
        </w14:srgbClr>
      </w14:shadow>
    </w:rPr>
  </w:style>
  <w:style w:type="character" w:styleId="BookTitle">
    <w:name w:val="Book Title"/>
    <w:basedOn w:val="DefaultParagraphFont"/>
    <w:uiPriority w:val="33"/>
    <w:qFormat/>
    <w:rsid w:val="00F52216"/>
    <w:rPr>
      <w:b/>
      <w:bCs/>
      <w:smallCaps/>
      <w:spacing w:val="5"/>
    </w:rPr>
  </w:style>
  <w:style w:type="paragraph" w:styleId="Title">
    <w:name w:val="Title"/>
    <w:basedOn w:val="Normal"/>
    <w:next w:val="Normal"/>
    <w:link w:val="TitleChar"/>
    <w:uiPriority w:val="10"/>
    <w:qFormat/>
    <w:rsid w:val="00F52216"/>
    <w:pPr>
      <w:pBdr>
        <w:bottom w:val="single" w:sz="8" w:space="4" w:color="4F81BD"/>
      </w:pBdr>
      <w:spacing w:after="300"/>
      <w:contextualSpacing/>
    </w:pPr>
    <w:rPr>
      <w:rFonts w:ascii="Cambria" w:hAnsi="Cambria"/>
      <w:color w:val="17365D"/>
      <w:spacing w:val="5"/>
      <w:kern w:val="28"/>
      <w:sz w:val="52"/>
      <w:szCs w:val="52"/>
      <w:lang w:val="en-IE" w:eastAsia="en-IE"/>
    </w:rPr>
  </w:style>
  <w:style w:type="character" w:customStyle="1" w:styleId="TitleChar">
    <w:name w:val="Title Char"/>
    <w:basedOn w:val="DefaultParagraphFont"/>
    <w:link w:val="Title"/>
    <w:uiPriority w:val="10"/>
    <w:rsid w:val="00F52216"/>
    <w:rPr>
      <w:rFonts w:ascii="Cambria" w:hAnsi="Cambria"/>
      <w:color w:val="17365D"/>
      <w:spacing w:val="5"/>
      <w:kern w:val="28"/>
      <w:sz w:val="52"/>
      <w:szCs w:val="52"/>
    </w:rPr>
  </w:style>
  <w:style w:type="paragraph" w:styleId="Revision">
    <w:name w:val="Revision"/>
    <w:hidden/>
    <w:uiPriority w:val="99"/>
    <w:semiHidden/>
    <w:rsid w:val="00476CA3"/>
    <w:rPr>
      <w:rFonts w:ascii="Arial" w:hAnsi="Arial"/>
      <w:sz w:val="22"/>
      <w:lang w:val="en-AU" w:eastAsia="en-US"/>
    </w:rPr>
  </w:style>
  <w:style w:type="paragraph" w:styleId="ListParagraph">
    <w:name w:val="List Paragraph"/>
    <w:basedOn w:val="Normal"/>
    <w:uiPriority w:val="34"/>
    <w:qFormat/>
    <w:rsid w:val="00AA4C9F"/>
    <w:pPr>
      <w:ind w:left="720"/>
    </w:pPr>
    <w:rPr>
      <w:rFonts w:eastAsiaTheme="minorHAnsi" w:cs="Arial"/>
      <w:sz w:val="2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5AE"/>
    <w:rPr>
      <w:rFonts w:ascii="Arial" w:hAnsi="Arial"/>
      <w:sz w:val="22"/>
      <w:lang w:val="en-AU" w:eastAsia="en-US"/>
    </w:rPr>
  </w:style>
  <w:style w:type="paragraph" w:styleId="Heading1">
    <w:name w:val="heading 1"/>
    <w:basedOn w:val="Normal"/>
    <w:next w:val="BodyText"/>
    <w:link w:val="Heading1Char"/>
    <w:qFormat/>
    <w:rsid w:val="004B6862"/>
    <w:pPr>
      <w:keepNext/>
      <w:numPr>
        <w:numId w:val="1"/>
      </w:numPr>
      <w:pBdr>
        <w:top w:val="single" w:sz="18" w:space="1" w:color="000080"/>
      </w:pBdr>
      <w:spacing w:before="360" w:after="240"/>
      <w:outlineLvl w:val="0"/>
    </w:pPr>
    <w:rPr>
      <w:rFonts w:ascii="Arial Bold" w:hAnsi="Arial Bold" w:cs="Arial"/>
      <w:b/>
      <w:bCs/>
      <w:caps/>
      <w:color w:val="CC6600"/>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B6862"/>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B6862"/>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rsid w:val="004B6862"/>
  </w:style>
  <w:style w:type="paragraph" w:styleId="Header">
    <w:name w:val="header"/>
    <w:basedOn w:val="Normal"/>
    <w:rsid w:val="004B6862"/>
    <w:pPr>
      <w:tabs>
        <w:tab w:val="center" w:pos="4153"/>
        <w:tab w:val="right" w:pos="8306"/>
      </w:tabs>
    </w:pPr>
    <w:rPr>
      <w:b/>
      <w:color w:val="FF0000"/>
      <w:spacing w:val="60"/>
      <w:sz w:val="36"/>
    </w:rPr>
  </w:style>
  <w:style w:type="paragraph" w:styleId="Footer">
    <w:name w:val="footer"/>
    <w:basedOn w:val="Normal"/>
    <w:rsid w:val="004B6862"/>
    <w:pPr>
      <w:tabs>
        <w:tab w:val="center" w:pos="5245"/>
        <w:tab w:val="right" w:pos="9923"/>
      </w:tabs>
    </w:pPr>
    <w:rPr>
      <w:sz w:val="18"/>
    </w:rPr>
  </w:style>
  <w:style w:type="paragraph" w:customStyle="1" w:styleId="Coverpagetitle">
    <w:name w:val="Cover page title"/>
    <w:basedOn w:val="Normal"/>
    <w:rsid w:val="004B6862"/>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B6862"/>
    <w:pPr>
      <w:spacing w:before="120" w:after="60"/>
    </w:pPr>
    <w:rPr>
      <w:b/>
      <w:color w:val="000080"/>
      <w:spacing w:val="60"/>
    </w:rPr>
  </w:style>
  <w:style w:type="paragraph" w:customStyle="1" w:styleId="Headerdocversn">
    <w:name w:val="Header (doc versn)"/>
    <w:basedOn w:val="Headerdoctype"/>
    <w:rsid w:val="004B6862"/>
    <w:pPr>
      <w:jc w:val="right"/>
    </w:pPr>
  </w:style>
  <w:style w:type="paragraph" w:customStyle="1" w:styleId="DocumentID">
    <w:name w:val="Document ID"/>
    <w:basedOn w:val="Footer"/>
    <w:rsid w:val="004B6862"/>
    <w:pPr>
      <w:spacing w:before="120" w:after="120"/>
      <w:ind w:left="34"/>
    </w:pPr>
    <w:rPr>
      <w:snapToGrid w:val="0"/>
    </w:rPr>
  </w:style>
  <w:style w:type="paragraph" w:customStyle="1" w:styleId="Copyright">
    <w:name w:val="Copyright"/>
    <w:basedOn w:val="Normal"/>
    <w:rsid w:val="004B6862"/>
    <w:pPr>
      <w:tabs>
        <w:tab w:val="right" w:pos="9921"/>
      </w:tabs>
    </w:pPr>
    <w:rPr>
      <w:rFonts w:ascii="Arial Bold" w:hAnsi="Arial Bold"/>
      <w:b/>
      <w:sz w:val="18"/>
    </w:rPr>
  </w:style>
  <w:style w:type="paragraph" w:customStyle="1" w:styleId="Subject">
    <w:name w:val="Subject"/>
    <w:basedOn w:val="Footer"/>
    <w:rsid w:val="004B6862"/>
    <w:rPr>
      <w:snapToGrid w:val="0"/>
    </w:rPr>
  </w:style>
  <w:style w:type="character" w:styleId="CommentReference">
    <w:name w:val="annotation reference"/>
    <w:basedOn w:val="DefaultParagraphFont"/>
    <w:semiHidden/>
    <w:rsid w:val="004B6862"/>
    <w:rPr>
      <w:sz w:val="16"/>
      <w:szCs w:val="16"/>
    </w:rPr>
  </w:style>
  <w:style w:type="paragraph" w:styleId="CommentText">
    <w:name w:val="annotation text"/>
    <w:basedOn w:val="Normal"/>
    <w:semiHidden/>
    <w:rsid w:val="004B6862"/>
    <w:rPr>
      <w:sz w:val="20"/>
    </w:rPr>
  </w:style>
  <w:style w:type="paragraph" w:styleId="TOC3">
    <w:name w:val="toc 3"/>
    <w:basedOn w:val="Normal"/>
    <w:next w:val="Normal"/>
    <w:semiHidden/>
    <w:rsid w:val="004B6862"/>
    <w:pPr>
      <w:tabs>
        <w:tab w:val="left" w:pos="1843"/>
        <w:tab w:val="right" w:leader="dot" w:pos="9781"/>
      </w:tabs>
      <w:ind w:left="1843" w:right="142" w:hanging="1134"/>
    </w:pPr>
  </w:style>
  <w:style w:type="paragraph" w:customStyle="1" w:styleId="TableofContentsheading">
    <w:name w:val="Table of Contents heading"/>
    <w:basedOn w:val="Normal"/>
    <w:rsid w:val="004B6862"/>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semiHidden/>
    <w:rsid w:val="004B6862"/>
    <w:pPr>
      <w:tabs>
        <w:tab w:val="left" w:pos="709"/>
        <w:tab w:val="right" w:pos="9781"/>
      </w:tabs>
      <w:spacing w:before="360"/>
      <w:ind w:left="709" w:right="140" w:hanging="709"/>
    </w:pPr>
    <w:rPr>
      <w:b/>
      <w:caps/>
      <w:noProof/>
      <w:color w:val="000080"/>
    </w:rPr>
  </w:style>
  <w:style w:type="paragraph" w:styleId="TOC2">
    <w:name w:val="toc 2"/>
    <w:basedOn w:val="Normal"/>
    <w:next w:val="Normal"/>
    <w:semiHidden/>
    <w:rsid w:val="004B6862"/>
    <w:pPr>
      <w:tabs>
        <w:tab w:val="left" w:pos="709"/>
        <w:tab w:val="right" w:leader="dot" w:pos="9781"/>
      </w:tabs>
      <w:ind w:left="709" w:right="140" w:hanging="709"/>
    </w:pPr>
    <w:rPr>
      <w:noProof/>
    </w:rPr>
  </w:style>
  <w:style w:type="character" w:styleId="Hyperlink">
    <w:name w:val="Hyperlink"/>
    <w:basedOn w:val="DefaultParagraphFont"/>
    <w:rsid w:val="004B6862"/>
    <w:rPr>
      <w:color w:val="0000FF"/>
      <w:u w:val="single"/>
    </w:rPr>
  </w:style>
  <w:style w:type="paragraph" w:customStyle="1" w:styleId="Bodytextdotpoint">
    <w:name w:val="Body text dotpoint"/>
    <w:basedOn w:val="Normal"/>
    <w:rsid w:val="004B6862"/>
    <w:pPr>
      <w:numPr>
        <w:numId w:val="2"/>
      </w:numPr>
      <w:tabs>
        <w:tab w:val="clear" w:pos="644"/>
        <w:tab w:val="left" w:pos="851"/>
      </w:tabs>
      <w:spacing w:before="120" w:after="60"/>
      <w:ind w:left="851" w:hanging="567"/>
    </w:pPr>
  </w:style>
  <w:style w:type="paragraph" w:styleId="BodyText2">
    <w:name w:val="Body Text 2"/>
    <w:basedOn w:val="Normal"/>
    <w:rsid w:val="004B6862"/>
    <w:rPr>
      <w:rFonts w:cs="Arial"/>
      <w:i/>
      <w:iCs/>
      <w:sz w:val="20"/>
    </w:rPr>
  </w:style>
  <w:style w:type="paragraph" w:styleId="BlockText">
    <w:name w:val="Block Text"/>
    <w:basedOn w:val="Normal"/>
    <w:rsid w:val="004B6862"/>
    <w:pPr>
      <w:spacing w:after="120"/>
      <w:ind w:left="1440" w:right="1440"/>
    </w:pPr>
  </w:style>
  <w:style w:type="character" w:styleId="FootnoteReference">
    <w:name w:val="footnote reference"/>
    <w:basedOn w:val="DefaultParagraphFont"/>
    <w:semiHidden/>
    <w:rsid w:val="004B6862"/>
    <w:rPr>
      <w:vertAlign w:val="superscript"/>
    </w:rPr>
  </w:style>
  <w:style w:type="paragraph" w:styleId="BodyTextIndent3">
    <w:name w:val="Body Text Indent 3"/>
    <w:basedOn w:val="Normal"/>
    <w:rsid w:val="004B6862"/>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semiHidden/>
    <w:rsid w:val="004B6862"/>
    <w:rPr>
      <w:sz w:val="20"/>
    </w:rPr>
  </w:style>
  <w:style w:type="paragraph" w:styleId="BodyTextIndent2">
    <w:name w:val="Body Text Indent 2"/>
    <w:basedOn w:val="Normal"/>
    <w:rsid w:val="004B6862"/>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14"/>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customStyle="1" w:styleId="Heading1Char">
    <w:name w:val="Heading 1 Char"/>
    <w:basedOn w:val="DefaultParagraphFont"/>
    <w:link w:val="Heading1"/>
    <w:rsid w:val="00F52216"/>
    <w:rPr>
      <w:rFonts w:ascii="Arial Bold" w:hAnsi="Arial Bold" w:cs="Arial"/>
      <w:b/>
      <w:bCs/>
      <w:caps/>
      <w:color w:val="CC6600"/>
      <w:kern w:val="32"/>
      <w:sz w:val="28"/>
      <w:szCs w:val="32"/>
      <w:lang w:val="en-AU" w:eastAsia="en-US"/>
      <w14:shadow w14:blurRad="50800" w14:dist="38100" w14:dir="2700000" w14:sx="100000" w14:sy="100000" w14:kx="0" w14:ky="0" w14:algn="tl">
        <w14:srgbClr w14:val="000000">
          <w14:alpha w14:val="60000"/>
        </w14:srgbClr>
      </w14:shadow>
    </w:rPr>
  </w:style>
  <w:style w:type="character" w:styleId="BookTitle">
    <w:name w:val="Book Title"/>
    <w:basedOn w:val="DefaultParagraphFont"/>
    <w:uiPriority w:val="33"/>
    <w:qFormat/>
    <w:rsid w:val="00F52216"/>
    <w:rPr>
      <w:b/>
      <w:bCs/>
      <w:smallCaps/>
      <w:spacing w:val="5"/>
    </w:rPr>
  </w:style>
  <w:style w:type="paragraph" w:styleId="Title">
    <w:name w:val="Title"/>
    <w:basedOn w:val="Normal"/>
    <w:next w:val="Normal"/>
    <w:link w:val="TitleChar"/>
    <w:uiPriority w:val="10"/>
    <w:qFormat/>
    <w:rsid w:val="00F52216"/>
    <w:pPr>
      <w:pBdr>
        <w:bottom w:val="single" w:sz="8" w:space="4" w:color="4F81BD"/>
      </w:pBdr>
      <w:spacing w:after="300"/>
      <w:contextualSpacing/>
    </w:pPr>
    <w:rPr>
      <w:rFonts w:ascii="Cambria" w:hAnsi="Cambria"/>
      <w:color w:val="17365D"/>
      <w:spacing w:val="5"/>
      <w:kern w:val="28"/>
      <w:sz w:val="52"/>
      <w:szCs w:val="52"/>
      <w:lang w:val="en-IE" w:eastAsia="en-IE"/>
    </w:rPr>
  </w:style>
  <w:style w:type="character" w:customStyle="1" w:styleId="TitleChar">
    <w:name w:val="Title Char"/>
    <w:basedOn w:val="DefaultParagraphFont"/>
    <w:link w:val="Title"/>
    <w:uiPriority w:val="10"/>
    <w:rsid w:val="00F52216"/>
    <w:rPr>
      <w:rFonts w:ascii="Cambria" w:hAnsi="Cambria"/>
      <w:color w:val="17365D"/>
      <w:spacing w:val="5"/>
      <w:kern w:val="28"/>
      <w:sz w:val="52"/>
      <w:szCs w:val="52"/>
    </w:rPr>
  </w:style>
  <w:style w:type="paragraph" w:styleId="Revision">
    <w:name w:val="Revision"/>
    <w:hidden/>
    <w:uiPriority w:val="99"/>
    <w:semiHidden/>
    <w:rsid w:val="00476CA3"/>
    <w:rPr>
      <w:rFonts w:ascii="Arial" w:hAnsi="Arial"/>
      <w:sz w:val="22"/>
      <w:lang w:val="en-AU" w:eastAsia="en-US"/>
    </w:rPr>
  </w:style>
  <w:style w:type="paragraph" w:styleId="ListParagraph">
    <w:name w:val="List Paragraph"/>
    <w:basedOn w:val="Normal"/>
    <w:uiPriority w:val="34"/>
    <w:qFormat/>
    <w:rsid w:val="00AA4C9F"/>
    <w:pPr>
      <w:ind w:left="720"/>
    </w:pPr>
    <w:rPr>
      <w:rFonts w:eastAsiaTheme="minorHAnsi" w:cs="Arial"/>
      <w:sz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ason_x0020_for_x0020_Non_x002d_Compliance xmlns="18aed123-7b08-4981-a1cf-933f51517349" xsi:nil="true"/>
    <Project_x0020_Name xmlns="18aed123-7b08-4981-a1cf-933f51517349">Project Name</Project_x0020_Name>
    <Document_x0020_Type xmlns="18aed123-7b08-4981-a1cf-933f51517349">Application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icrosoft Excel Spreadsheet" ma:contentTypeID="0x0101007DDD9B878A3CA345B37A7CD3C67742970025E7AD591715D247B31630ED3EF1A85A" ma:contentTypeVersion="7" ma:contentTypeDescription="Create a New Excel Spreadsheet." ma:contentTypeScope="" ma:versionID="450a61936f02fdd119ac7447d04c62aa">
  <xsd:schema xmlns:xsd="http://www.w3.org/2001/XMLSchema" xmlns:p="http://schemas.microsoft.com/office/2006/metadata/properties" xmlns:ns2="18aed123-7b08-4981-a1cf-933f51517349" targetNamespace="http://schemas.microsoft.com/office/2006/metadata/properties" ma:root="true" ma:fieldsID="c69674068520d2d77b17f6bb36070ce5" ns2:_="">
    <xsd:import namespace="18aed123-7b08-4981-a1cf-933f51517349"/>
    <xsd:element name="properties">
      <xsd:complexType>
        <xsd:sequence>
          <xsd:element name="documentManagement">
            <xsd:complexType>
              <xsd:all>
                <xsd:element ref="ns2:Project_x0020_Name"/>
                <xsd:element ref="ns2:Document_x0020_Type"/>
                <xsd:element ref="ns2:Reason_x0020_for_x0020_Non_x002d_Compliance" minOccurs="0"/>
              </xsd:all>
            </xsd:complexType>
          </xsd:element>
        </xsd:sequence>
      </xsd:complexType>
    </xsd:element>
  </xsd:schema>
  <xsd:schema xmlns:xsd="http://www.w3.org/2001/XMLSchema" xmlns:dms="http://schemas.microsoft.com/office/2006/documentManagement/types" targetNamespace="18aed123-7b08-4981-a1cf-933f51517349" elementFormDefault="qualified">
    <xsd:import namespace="http://schemas.microsoft.com/office/2006/documentManagement/types"/>
    <xsd:element name="Project_x0020_Name" ma:index="8" ma:displayName="Project Name" ma:default="Project Name" ma:description="Project name as it appears on the connection agreement" ma:internalName="Project_x0020_Name">
      <xsd:simpleType>
        <xsd:restriction base="dms:Text">
          <xsd:maxLength value="255"/>
        </xsd:restriction>
      </xsd:simpleType>
    </xsd:element>
    <xsd:element name="Document_x0020_Type" ma:index="9" ma:displayName="Document Type" ma:default="Application" ma:format="Dropdown" ma:internalName="Document_x0020_Type">
      <xsd:simpleType>
        <xsd:restriction base="dms:Choice">
          <xsd:enumeration value="Application"/>
          <xsd:enumeration value="Assessment"/>
          <xsd:enumeration value="Decision"/>
          <xsd:enumeration value="Supporting Ducumentation"/>
        </xsd:restriction>
      </xsd:simpleType>
    </xsd:element>
    <xsd:element name="Reason_x0020_for_x0020_Non_x002d_Compliance" ma:index="10" nillable="true" ma:displayName="Reason for Non-Compliance" ma:description="Reason for Non-Compliance&#10;" ma:internalName="Reason_x0020_for_x0020_Non_x002d_Complianc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1B82-D79C-4AD4-A558-34889180B156}">
  <ds:schemaRefs>
    <ds:schemaRef ds:uri="http://schemas.microsoft.com/sharepoint/v3/contenttype/forms"/>
  </ds:schemaRefs>
</ds:datastoreItem>
</file>

<file path=customXml/itemProps2.xml><?xml version="1.0" encoding="utf-8"?>
<ds:datastoreItem xmlns:ds="http://schemas.openxmlformats.org/officeDocument/2006/customXml" ds:itemID="{92154133-482C-4A71-BBE6-37E020601C4F}">
  <ds:schemaRefs>
    <ds:schemaRef ds:uri="http://schemas.microsoft.com/office/2006/metadata/properties"/>
    <ds:schemaRef ds:uri="18aed123-7b08-4981-a1cf-933f51517349"/>
  </ds:schemaRefs>
</ds:datastoreItem>
</file>

<file path=customXml/itemProps3.xml><?xml version="1.0" encoding="utf-8"?>
<ds:datastoreItem xmlns:ds="http://schemas.openxmlformats.org/officeDocument/2006/customXml" ds:itemID="{E601BDAE-2FDD-4A89-83C1-791A20E0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ed123-7b08-4981-a1cf-933f515173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A151AF-8925-41EA-8BC3-7088487E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Template>
  <TotalTime>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Aghada CCGT stability studies</vt:lpstr>
    </vt:vector>
  </TitlesOfParts>
  <Manager>Jon O'Sullivan</Manager>
  <Company>EirGrid</Company>
  <LinksUpToDate>false</LinksUpToDate>
  <CharactersWithSpaces>1247</CharactersWithSpaces>
  <SharedDoc>false</SharedDoc>
  <HLinks>
    <vt:vector size="66" baseType="variant">
      <vt:variant>
        <vt:i4>1900605</vt:i4>
      </vt:variant>
      <vt:variant>
        <vt:i4>62</vt:i4>
      </vt:variant>
      <vt:variant>
        <vt:i4>0</vt:i4>
      </vt:variant>
      <vt:variant>
        <vt:i4>5</vt:i4>
      </vt:variant>
      <vt:variant>
        <vt:lpwstr/>
      </vt:variant>
      <vt:variant>
        <vt:lpwstr>_Toc239159312</vt:lpwstr>
      </vt:variant>
      <vt:variant>
        <vt:i4>1900605</vt:i4>
      </vt:variant>
      <vt:variant>
        <vt:i4>56</vt:i4>
      </vt:variant>
      <vt:variant>
        <vt:i4>0</vt:i4>
      </vt:variant>
      <vt:variant>
        <vt:i4>5</vt:i4>
      </vt:variant>
      <vt:variant>
        <vt:lpwstr/>
      </vt:variant>
      <vt:variant>
        <vt:lpwstr>_Toc239159311</vt:lpwstr>
      </vt:variant>
      <vt:variant>
        <vt:i4>1900605</vt:i4>
      </vt:variant>
      <vt:variant>
        <vt:i4>50</vt:i4>
      </vt:variant>
      <vt:variant>
        <vt:i4>0</vt:i4>
      </vt:variant>
      <vt:variant>
        <vt:i4>5</vt:i4>
      </vt:variant>
      <vt:variant>
        <vt:lpwstr/>
      </vt:variant>
      <vt:variant>
        <vt:lpwstr>_Toc239159310</vt:lpwstr>
      </vt:variant>
      <vt:variant>
        <vt:i4>1835069</vt:i4>
      </vt:variant>
      <vt:variant>
        <vt:i4>44</vt:i4>
      </vt:variant>
      <vt:variant>
        <vt:i4>0</vt:i4>
      </vt:variant>
      <vt:variant>
        <vt:i4>5</vt:i4>
      </vt:variant>
      <vt:variant>
        <vt:lpwstr/>
      </vt:variant>
      <vt:variant>
        <vt:lpwstr>_Toc239159309</vt:lpwstr>
      </vt:variant>
      <vt:variant>
        <vt:i4>1835069</vt:i4>
      </vt:variant>
      <vt:variant>
        <vt:i4>38</vt:i4>
      </vt:variant>
      <vt:variant>
        <vt:i4>0</vt:i4>
      </vt:variant>
      <vt:variant>
        <vt:i4>5</vt:i4>
      </vt:variant>
      <vt:variant>
        <vt:lpwstr/>
      </vt:variant>
      <vt:variant>
        <vt:lpwstr>_Toc239159305</vt:lpwstr>
      </vt:variant>
      <vt:variant>
        <vt:i4>1835069</vt:i4>
      </vt:variant>
      <vt:variant>
        <vt:i4>32</vt:i4>
      </vt:variant>
      <vt:variant>
        <vt:i4>0</vt:i4>
      </vt:variant>
      <vt:variant>
        <vt:i4>5</vt:i4>
      </vt:variant>
      <vt:variant>
        <vt:lpwstr/>
      </vt:variant>
      <vt:variant>
        <vt:lpwstr>_Toc239159304</vt:lpwstr>
      </vt:variant>
      <vt:variant>
        <vt:i4>1835069</vt:i4>
      </vt:variant>
      <vt:variant>
        <vt:i4>26</vt:i4>
      </vt:variant>
      <vt:variant>
        <vt:i4>0</vt:i4>
      </vt:variant>
      <vt:variant>
        <vt:i4>5</vt:i4>
      </vt:variant>
      <vt:variant>
        <vt:lpwstr/>
      </vt:variant>
      <vt:variant>
        <vt:lpwstr>_Toc239159302</vt:lpwstr>
      </vt:variant>
      <vt:variant>
        <vt:i4>1835069</vt:i4>
      </vt:variant>
      <vt:variant>
        <vt:i4>20</vt:i4>
      </vt:variant>
      <vt:variant>
        <vt:i4>0</vt:i4>
      </vt:variant>
      <vt:variant>
        <vt:i4>5</vt:i4>
      </vt:variant>
      <vt:variant>
        <vt:lpwstr/>
      </vt:variant>
      <vt:variant>
        <vt:lpwstr>_Toc239159301</vt:lpwstr>
      </vt:variant>
      <vt:variant>
        <vt:i4>1835069</vt:i4>
      </vt:variant>
      <vt:variant>
        <vt:i4>14</vt:i4>
      </vt:variant>
      <vt:variant>
        <vt:i4>0</vt:i4>
      </vt:variant>
      <vt:variant>
        <vt:i4>5</vt:i4>
      </vt:variant>
      <vt:variant>
        <vt:lpwstr/>
      </vt:variant>
      <vt:variant>
        <vt:lpwstr>_Toc239159300</vt:lpwstr>
      </vt:variant>
      <vt:variant>
        <vt:i4>1376316</vt:i4>
      </vt:variant>
      <vt:variant>
        <vt:i4>8</vt:i4>
      </vt:variant>
      <vt:variant>
        <vt:i4>0</vt:i4>
      </vt:variant>
      <vt:variant>
        <vt:i4>5</vt:i4>
      </vt:variant>
      <vt:variant>
        <vt:lpwstr/>
      </vt:variant>
      <vt:variant>
        <vt:lpwstr>_Toc239159299</vt:lpwstr>
      </vt:variant>
      <vt:variant>
        <vt:i4>1376316</vt:i4>
      </vt:variant>
      <vt:variant>
        <vt:i4>2</vt:i4>
      </vt:variant>
      <vt:variant>
        <vt:i4>0</vt:i4>
      </vt:variant>
      <vt:variant>
        <vt:i4>5</vt:i4>
      </vt:variant>
      <vt:variant>
        <vt:lpwstr/>
      </vt:variant>
      <vt:variant>
        <vt:lpwstr>_Toc239159298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Aghada CCGT stability studies</dc:title>
  <dc:subject>Compliance Testing</dc:subject>
  <dc:creator>Alan Rogers/Christian Schaefer</dc:creator>
  <cp:lastModifiedBy>Chawke, Arlene</cp:lastModifiedBy>
  <cp:revision>2</cp:revision>
  <cp:lastPrinted>2012-01-31T15:14:00Z</cp:lastPrinted>
  <dcterms:created xsi:type="dcterms:W3CDTF">2016-01-20T11:56:00Z</dcterms:created>
  <dcterms:modified xsi:type="dcterms:W3CDTF">2016-01-20T11:56:00Z</dcterms:modified>
  <cp:category>Operation Policy &amp; Performance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0x0101007DDD9B878A3CA345B37A7CD3C67742970025E7AD591715D247B31630ED3EF1A85A</vt:lpwstr>
  </property>
</Properties>
</file>