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939"/>
      </w:tblGrid>
      <w:tr w:rsidR="005B445E" w:rsidRPr="00B452B4">
        <w:trPr>
          <w:trHeight w:val="2880"/>
          <w:jc w:val="center"/>
        </w:trPr>
        <w:tc>
          <w:tcPr>
            <w:tcW w:w="5000" w:type="pct"/>
          </w:tcPr>
          <w:p w:rsidR="005B445E" w:rsidRPr="00B452B4" w:rsidRDefault="005B445E" w:rsidP="005B445E">
            <w:pPr>
              <w:pStyle w:val="NoSpacing"/>
              <w:rPr>
                <w:rFonts w:ascii="Cambria" w:hAnsi="Cambria"/>
                <w:caps/>
                <w:lang w:val="en-IE"/>
              </w:rPr>
            </w:pPr>
          </w:p>
        </w:tc>
      </w:tr>
      <w:tr w:rsidR="005B445E" w:rsidRPr="00B452B4">
        <w:trPr>
          <w:trHeight w:val="1440"/>
          <w:jc w:val="center"/>
        </w:trPr>
        <w:tc>
          <w:tcPr>
            <w:tcW w:w="5000" w:type="pct"/>
            <w:tcBorders>
              <w:bottom w:val="single" w:sz="4" w:space="0" w:color="4F81BD"/>
            </w:tcBorders>
            <w:vAlign w:val="center"/>
          </w:tcPr>
          <w:p w:rsidR="00934D83" w:rsidRPr="00B452B4" w:rsidRDefault="00662AEE" w:rsidP="00934D83">
            <w:pPr>
              <w:pStyle w:val="NoSpacing"/>
              <w:jc w:val="center"/>
              <w:rPr>
                <w:rFonts w:ascii="Cambria" w:hAnsi="Cambria"/>
                <w:sz w:val="80"/>
                <w:szCs w:val="80"/>
                <w:lang w:val="en-IE"/>
              </w:rPr>
            </w:pPr>
            <w:r>
              <w:rPr>
                <w:rFonts w:ascii="Cambria" w:hAnsi="Cambria"/>
                <w:sz w:val="80"/>
                <w:szCs w:val="80"/>
                <w:lang w:val="en-IE"/>
              </w:rPr>
              <w:t>East West Interconnector</w:t>
            </w:r>
          </w:p>
          <w:p w:rsidR="00934D83" w:rsidRPr="00B452B4" w:rsidRDefault="00934D83" w:rsidP="00934D83">
            <w:pPr>
              <w:pStyle w:val="NoSpacing"/>
              <w:jc w:val="center"/>
              <w:rPr>
                <w:rFonts w:ascii="Cambria" w:hAnsi="Cambria"/>
                <w:sz w:val="80"/>
                <w:szCs w:val="80"/>
                <w:lang w:val="en-IE"/>
              </w:rPr>
            </w:pPr>
          </w:p>
          <w:p w:rsidR="005B445E" w:rsidRPr="00B452B4" w:rsidRDefault="00662AEE" w:rsidP="00934D83">
            <w:pPr>
              <w:pStyle w:val="NoSpacing"/>
              <w:jc w:val="center"/>
              <w:rPr>
                <w:rFonts w:ascii="Cambria" w:hAnsi="Cambria"/>
                <w:sz w:val="80"/>
                <w:szCs w:val="80"/>
                <w:lang w:val="en-IE"/>
              </w:rPr>
            </w:pPr>
            <w:r>
              <w:rPr>
                <w:rFonts w:ascii="Cambria" w:hAnsi="Cambria"/>
                <w:sz w:val="80"/>
                <w:szCs w:val="80"/>
                <w:lang w:val="en-IE"/>
              </w:rPr>
              <w:t>Credit Cover Information</w:t>
            </w:r>
          </w:p>
        </w:tc>
      </w:tr>
      <w:tr w:rsidR="005B445E" w:rsidRPr="00B452B4">
        <w:trPr>
          <w:trHeight w:val="720"/>
          <w:jc w:val="center"/>
        </w:trPr>
        <w:tc>
          <w:tcPr>
            <w:tcW w:w="5000" w:type="pct"/>
            <w:tcBorders>
              <w:top w:val="single" w:sz="4" w:space="0" w:color="4F81BD"/>
            </w:tcBorders>
            <w:vAlign w:val="center"/>
          </w:tcPr>
          <w:p w:rsidR="005B445E" w:rsidRPr="00B452B4" w:rsidRDefault="005B445E">
            <w:pPr>
              <w:pStyle w:val="NoSpacing"/>
              <w:jc w:val="center"/>
              <w:rPr>
                <w:rFonts w:ascii="Cambria" w:hAnsi="Cambria"/>
                <w:sz w:val="44"/>
                <w:szCs w:val="44"/>
                <w:lang w:val="en-IE"/>
              </w:rPr>
            </w:pPr>
          </w:p>
        </w:tc>
      </w:tr>
    </w:tbl>
    <w:p w:rsidR="00934D83" w:rsidRPr="00B452B4" w:rsidRDefault="00934D83">
      <w:pPr>
        <w:rPr>
          <w:lang w:val="en-IE"/>
        </w:rPr>
      </w:pPr>
    </w:p>
    <w:p w:rsidR="00934D83" w:rsidRPr="00B452B4" w:rsidRDefault="00934D83">
      <w:pPr>
        <w:rPr>
          <w:lang w:val="en-IE"/>
        </w:rPr>
      </w:pPr>
    </w:p>
    <w:p w:rsidR="00934D83" w:rsidRPr="00B452B4" w:rsidRDefault="00662AEE" w:rsidP="00934D83">
      <w:pPr>
        <w:pStyle w:val="NoSpacing"/>
        <w:rPr>
          <w:rFonts w:ascii="Arial" w:hAnsi="Arial" w:cs="Arial"/>
          <w:b/>
          <w:bCs/>
          <w:sz w:val="24"/>
          <w:szCs w:val="24"/>
          <w:lang w:val="en-IE"/>
        </w:rPr>
      </w:pPr>
      <w:r w:rsidRPr="00662AEE">
        <w:rPr>
          <w:rFonts w:ascii="Arial" w:hAnsi="Arial" w:cs="Arial"/>
          <w:b/>
          <w:bCs/>
          <w:sz w:val="24"/>
          <w:szCs w:val="24"/>
          <w:lang w:val="en-IE"/>
        </w:rPr>
        <w:t>Guidance Note:</w:t>
      </w:r>
    </w:p>
    <w:p w:rsidR="00934D83" w:rsidRPr="00B452B4" w:rsidRDefault="00934D83" w:rsidP="00934D83">
      <w:pPr>
        <w:pStyle w:val="NoSpacing"/>
        <w:rPr>
          <w:rFonts w:ascii="Arial" w:hAnsi="Arial" w:cs="Arial"/>
          <w:b/>
          <w:bCs/>
          <w:sz w:val="24"/>
          <w:szCs w:val="24"/>
          <w:lang w:val="en-IE"/>
        </w:rPr>
      </w:pPr>
    </w:p>
    <w:p w:rsidR="005B445E" w:rsidRPr="00B452B4" w:rsidRDefault="00662AEE">
      <w:pPr>
        <w:rPr>
          <w:lang w:val="en-IE"/>
        </w:rPr>
      </w:pPr>
      <w:r w:rsidRPr="00662AEE">
        <w:rPr>
          <w:lang w:val="en-IE"/>
        </w:rPr>
        <w:t>This document supplies information on the credit cover required in order to trade on the EirGrid East West Interconnector.</w:t>
      </w:r>
    </w:p>
    <w:p w:rsidR="002C2CCD" w:rsidRPr="00B452B4" w:rsidRDefault="002C2CCD">
      <w:pPr>
        <w:rPr>
          <w:lang w:val="en-IE"/>
        </w:rPr>
      </w:pPr>
    </w:p>
    <w:p w:rsidR="002C2CCD" w:rsidRPr="00B452B4" w:rsidRDefault="00662AEE">
      <w:pPr>
        <w:rPr>
          <w:lang w:val="en-IE"/>
        </w:rPr>
      </w:pPr>
      <w:r w:rsidRPr="00662AEE">
        <w:rPr>
          <w:lang w:val="en-IE"/>
        </w:rPr>
        <w:t>Credit Cover must be in the amount calculated under Access Rule C3.5 [Amount of Credit Cover], in euro and must be in the form of:</w:t>
      </w:r>
    </w:p>
    <w:p w:rsidR="005B445E" w:rsidRPr="00B452B4" w:rsidRDefault="005B445E">
      <w:pPr>
        <w:rPr>
          <w:lang w:val="en-IE"/>
        </w:rPr>
      </w:pPr>
    </w:p>
    <w:p w:rsidR="009A1345" w:rsidRDefault="00662AEE">
      <w:pPr>
        <w:numPr>
          <w:ilvl w:val="0"/>
          <w:numId w:val="6"/>
        </w:numPr>
        <w:rPr>
          <w:lang w:val="en-IE"/>
        </w:rPr>
      </w:pPr>
      <w:r w:rsidRPr="00662AEE">
        <w:rPr>
          <w:lang w:val="en-IE"/>
        </w:rPr>
        <w:t>Option A (Page 2): A Letter of Credit as specified in the access rules</w:t>
      </w:r>
    </w:p>
    <w:p w:rsidR="006E4D03" w:rsidRPr="00B452B4" w:rsidRDefault="006E4D03" w:rsidP="006E4D03">
      <w:pPr>
        <w:ind w:left="720"/>
        <w:rPr>
          <w:lang w:val="en-IE"/>
        </w:rPr>
      </w:pPr>
    </w:p>
    <w:p w:rsidR="009A1345" w:rsidRDefault="00662AEE">
      <w:pPr>
        <w:numPr>
          <w:ilvl w:val="0"/>
          <w:numId w:val="6"/>
        </w:numPr>
        <w:rPr>
          <w:lang w:val="en-IE"/>
        </w:rPr>
      </w:pPr>
      <w:r w:rsidRPr="00662AEE">
        <w:rPr>
          <w:lang w:val="en-IE"/>
        </w:rPr>
        <w:t>Option B (Page 7): A Cash Deposit in a deposit account</w:t>
      </w:r>
    </w:p>
    <w:p w:rsidR="005B445E" w:rsidRPr="00B452B4" w:rsidRDefault="005B445E">
      <w:pPr>
        <w:rPr>
          <w:lang w:val="en-IE"/>
        </w:rPr>
      </w:pPr>
    </w:p>
    <w:p w:rsidR="001A711C" w:rsidRPr="00B452B4" w:rsidRDefault="00662AEE" w:rsidP="001A711C">
      <w:pPr>
        <w:rPr>
          <w:lang w:val="en-IE"/>
        </w:rPr>
      </w:pPr>
      <w:r w:rsidRPr="00662AEE">
        <w:rPr>
          <w:lang w:val="en-IE"/>
        </w:rPr>
        <w:br w:type="page"/>
      </w:r>
      <w:r w:rsidRPr="00662AEE">
        <w:rPr>
          <w:b/>
          <w:lang w:val="en-IE"/>
        </w:rPr>
        <w:lastRenderedPageBreak/>
        <w:t>Option</w:t>
      </w:r>
      <w:r w:rsidRPr="00662AEE">
        <w:rPr>
          <w:lang w:val="en-IE"/>
        </w:rPr>
        <w:t xml:space="preserve"> </w:t>
      </w:r>
      <w:r w:rsidRPr="00662AEE">
        <w:rPr>
          <w:b/>
          <w:lang w:val="en-IE"/>
        </w:rPr>
        <w:t>A: Letter of Credit – as set out in Section C of the EWIC Access Rules</w:t>
      </w:r>
    </w:p>
    <w:p w:rsidR="00E41ECF" w:rsidRPr="00B452B4" w:rsidRDefault="00E41ECF" w:rsidP="00E41ECF">
      <w:pPr>
        <w:rPr>
          <w:lang w:val="en-IE"/>
        </w:rPr>
      </w:pPr>
    </w:p>
    <w:p w:rsidR="00934D83" w:rsidRPr="00B452B4" w:rsidRDefault="00662AEE" w:rsidP="00934D83">
      <w:pPr>
        <w:autoSpaceDE w:val="0"/>
        <w:autoSpaceDN w:val="0"/>
        <w:adjustRightInd w:val="0"/>
        <w:jc w:val="both"/>
        <w:rPr>
          <w:szCs w:val="20"/>
          <w:lang w:val="en-IE"/>
        </w:rPr>
      </w:pPr>
      <w:r w:rsidRPr="00662AEE">
        <w:rPr>
          <w:szCs w:val="20"/>
          <w:lang w:val="en-IE"/>
        </w:rPr>
        <w:t xml:space="preserve">C3.3.1 If the Credit Cover is provided in the form of a Letter of Credit, the letter: </w:t>
      </w:r>
    </w:p>
    <w:p w:rsidR="00934D83" w:rsidRPr="00B452B4" w:rsidRDefault="00934D83" w:rsidP="00934D83">
      <w:pPr>
        <w:autoSpaceDE w:val="0"/>
        <w:autoSpaceDN w:val="0"/>
        <w:adjustRightInd w:val="0"/>
        <w:jc w:val="both"/>
        <w:rPr>
          <w:szCs w:val="20"/>
          <w:lang w:val="en-IE"/>
        </w:rPr>
      </w:pPr>
    </w:p>
    <w:p w:rsidR="009A1345" w:rsidRDefault="00662AEE">
      <w:pPr>
        <w:pStyle w:val="ListParagraph"/>
        <w:numPr>
          <w:ilvl w:val="0"/>
          <w:numId w:val="10"/>
        </w:numPr>
        <w:autoSpaceDE w:val="0"/>
        <w:autoSpaceDN w:val="0"/>
        <w:adjustRightInd w:val="0"/>
        <w:jc w:val="both"/>
        <w:rPr>
          <w:szCs w:val="20"/>
          <w:lang w:val="en-IE"/>
        </w:rPr>
      </w:pPr>
      <w:r w:rsidRPr="00662AEE">
        <w:rPr>
          <w:szCs w:val="20"/>
          <w:lang w:val="en-IE"/>
        </w:rPr>
        <w:t>shall be issued by a Credit Cover Provider fulfilling the Bank Eligibility Requirements set out in paragraph C.3.3.2 below;</w:t>
      </w:r>
    </w:p>
    <w:p w:rsidR="00934D83" w:rsidRPr="00B452B4" w:rsidRDefault="00934D83" w:rsidP="00934D83">
      <w:pPr>
        <w:pStyle w:val="ListParagraph"/>
        <w:autoSpaceDE w:val="0"/>
        <w:autoSpaceDN w:val="0"/>
        <w:adjustRightInd w:val="0"/>
        <w:jc w:val="both"/>
        <w:rPr>
          <w:szCs w:val="20"/>
          <w:lang w:val="en-IE"/>
        </w:rPr>
      </w:pPr>
    </w:p>
    <w:p w:rsidR="009A1345" w:rsidRDefault="00662AEE">
      <w:pPr>
        <w:pStyle w:val="ListParagraph"/>
        <w:numPr>
          <w:ilvl w:val="0"/>
          <w:numId w:val="10"/>
        </w:numPr>
        <w:autoSpaceDE w:val="0"/>
        <w:autoSpaceDN w:val="0"/>
        <w:adjustRightInd w:val="0"/>
        <w:jc w:val="both"/>
        <w:rPr>
          <w:szCs w:val="20"/>
          <w:lang w:val="en-IE"/>
        </w:rPr>
      </w:pPr>
      <w:r w:rsidRPr="00662AEE">
        <w:rPr>
          <w:szCs w:val="20"/>
          <w:lang w:val="en-IE"/>
        </w:rPr>
        <w:t xml:space="preserve">shall be in the form attached in Schedule 7 “Standard Letter of Credit”; </w:t>
      </w:r>
    </w:p>
    <w:p w:rsidR="00934D83" w:rsidRPr="00B452B4" w:rsidRDefault="00934D83" w:rsidP="00934D83">
      <w:pPr>
        <w:pStyle w:val="ListParagraph"/>
        <w:autoSpaceDE w:val="0"/>
        <w:autoSpaceDN w:val="0"/>
        <w:adjustRightInd w:val="0"/>
        <w:jc w:val="both"/>
        <w:rPr>
          <w:szCs w:val="20"/>
          <w:lang w:val="en-IE"/>
        </w:rPr>
      </w:pPr>
    </w:p>
    <w:p w:rsidR="009A1345" w:rsidRDefault="00662AEE">
      <w:pPr>
        <w:pStyle w:val="ListParagraph"/>
        <w:numPr>
          <w:ilvl w:val="0"/>
          <w:numId w:val="10"/>
        </w:numPr>
        <w:autoSpaceDE w:val="0"/>
        <w:autoSpaceDN w:val="0"/>
        <w:adjustRightInd w:val="0"/>
        <w:jc w:val="both"/>
        <w:rPr>
          <w:szCs w:val="20"/>
          <w:lang w:val="en-IE"/>
        </w:rPr>
      </w:pPr>
      <w:r w:rsidRPr="00662AEE">
        <w:rPr>
          <w:szCs w:val="20"/>
          <w:lang w:val="en-IE"/>
        </w:rPr>
        <w:t xml:space="preserve">must have a Validity Period extending until at least one month after the first date on which the User, if its Bid is accepted, would be required to make a payment of an </w:t>
      </w:r>
      <w:r>
        <w:rPr>
          <w:szCs w:val="20"/>
          <w:lang w:val="en-IE"/>
        </w:rPr>
        <w:t>instalment</w:t>
      </w:r>
      <w:r w:rsidRPr="00662AEE">
        <w:rPr>
          <w:szCs w:val="20"/>
          <w:lang w:val="en-IE"/>
        </w:rPr>
        <w:t xml:space="preserve"> for the Units acquired; and,</w:t>
      </w:r>
    </w:p>
    <w:p w:rsidR="00934D83" w:rsidRPr="00B452B4" w:rsidRDefault="00934D83" w:rsidP="00934D83">
      <w:pPr>
        <w:pStyle w:val="ListParagraph"/>
        <w:autoSpaceDE w:val="0"/>
        <w:autoSpaceDN w:val="0"/>
        <w:adjustRightInd w:val="0"/>
        <w:jc w:val="both"/>
        <w:rPr>
          <w:szCs w:val="20"/>
          <w:lang w:val="en-IE"/>
        </w:rPr>
      </w:pPr>
    </w:p>
    <w:p w:rsidR="009A1345" w:rsidRDefault="00662AEE">
      <w:pPr>
        <w:pStyle w:val="ListParagraph"/>
        <w:numPr>
          <w:ilvl w:val="0"/>
          <w:numId w:val="10"/>
        </w:numPr>
        <w:autoSpaceDE w:val="0"/>
        <w:autoSpaceDN w:val="0"/>
        <w:adjustRightInd w:val="0"/>
        <w:jc w:val="both"/>
        <w:rPr>
          <w:szCs w:val="20"/>
          <w:lang w:val="en-IE"/>
        </w:rPr>
      </w:pPr>
      <w:r w:rsidRPr="00662AEE">
        <w:rPr>
          <w:szCs w:val="20"/>
          <w:lang w:val="en-IE"/>
        </w:rPr>
        <w:t>shall be capable of being paid out for Same Day Value following a call on the Credit Cover.</w:t>
      </w:r>
    </w:p>
    <w:p w:rsidR="00934D83" w:rsidRPr="00B452B4" w:rsidRDefault="00934D83" w:rsidP="00934D83">
      <w:pPr>
        <w:autoSpaceDE w:val="0"/>
        <w:autoSpaceDN w:val="0"/>
        <w:adjustRightInd w:val="0"/>
        <w:jc w:val="both"/>
        <w:rPr>
          <w:szCs w:val="20"/>
          <w:lang w:val="en-IE"/>
        </w:rPr>
      </w:pPr>
    </w:p>
    <w:p w:rsidR="00934D83" w:rsidRPr="00B452B4" w:rsidRDefault="00662AEE" w:rsidP="00934D83">
      <w:pPr>
        <w:autoSpaceDE w:val="0"/>
        <w:autoSpaceDN w:val="0"/>
        <w:adjustRightInd w:val="0"/>
        <w:jc w:val="both"/>
        <w:rPr>
          <w:szCs w:val="20"/>
          <w:lang w:val="en-IE"/>
        </w:rPr>
      </w:pPr>
      <w:r w:rsidRPr="00662AEE">
        <w:rPr>
          <w:szCs w:val="20"/>
          <w:lang w:val="en-IE"/>
        </w:rPr>
        <w:t>C.3.3.2 A Credit Cover Provider shall be a Bank which must:</w:t>
      </w:r>
    </w:p>
    <w:p w:rsidR="00934D83" w:rsidRPr="00B452B4" w:rsidRDefault="00934D83" w:rsidP="00934D83">
      <w:pPr>
        <w:autoSpaceDE w:val="0"/>
        <w:autoSpaceDN w:val="0"/>
        <w:adjustRightInd w:val="0"/>
        <w:jc w:val="both"/>
        <w:rPr>
          <w:szCs w:val="20"/>
          <w:lang w:val="en-IE"/>
        </w:rPr>
      </w:pPr>
    </w:p>
    <w:p w:rsidR="009A1345" w:rsidRDefault="00662AEE">
      <w:pPr>
        <w:pStyle w:val="ListParagraph"/>
        <w:numPr>
          <w:ilvl w:val="0"/>
          <w:numId w:val="8"/>
        </w:numPr>
        <w:autoSpaceDE w:val="0"/>
        <w:autoSpaceDN w:val="0"/>
        <w:adjustRightInd w:val="0"/>
        <w:jc w:val="both"/>
        <w:rPr>
          <w:szCs w:val="20"/>
          <w:lang w:val="en-IE"/>
        </w:rPr>
      </w:pPr>
      <w:r w:rsidRPr="00662AEE">
        <w:rPr>
          <w:szCs w:val="20"/>
          <w:lang w:val="en-IE"/>
        </w:rPr>
        <w:t>hold a Banking Licence in Ireland under Section 9 of the Central Bank Act 1971 (Ireland) or be authorised by the Financial Services Authority to take deposits, or be otherwise authorised to provide banking services in Ireland; and either</w:t>
      </w:r>
    </w:p>
    <w:p w:rsidR="00934D83" w:rsidRPr="00B452B4" w:rsidRDefault="00662AEE" w:rsidP="00934D83">
      <w:pPr>
        <w:pStyle w:val="ListParagraph"/>
        <w:autoSpaceDE w:val="0"/>
        <w:autoSpaceDN w:val="0"/>
        <w:adjustRightInd w:val="0"/>
        <w:jc w:val="both"/>
        <w:rPr>
          <w:szCs w:val="20"/>
          <w:lang w:val="en-IE"/>
        </w:rPr>
      </w:pPr>
      <w:r w:rsidRPr="00662AEE">
        <w:rPr>
          <w:szCs w:val="20"/>
          <w:lang w:val="en-IE"/>
        </w:rPr>
        <w:t xml:space="preserve"> </w:t>
      </w:r>
    </w:p>
    <w:p w:rsidR="009A1345" w:rsidRDefault="00662AEE">
      <w:pPr>
        <w:pStyle w:val="ListParagraph"/>
        <w:numPr>
          <w:ilvl w:val="0"/>
          <w:numId w:val="8"/>
        </w:numPr>
        <w:autoSpaceDE w:val="0"/>
        <w:autoSpaceDN w:val="0"/>
        <w:adjustRightInd w:val="0"/>
        <w:jc w:val="both"/>
        <w:rPr>
          <w:szCs w:val="20"/>
          <w:lang w:val="en-IE"/>
        </w:rPr>
      </w:pPr>
      <w:r w:rsidRPr="00662AEE">
        <w:rPr>
          <w:szCs w:val="20"/>
          <w:lang w:val="en-IE"/>
        </w:rPr>
        <w:t>be a Clearing Bank in Ireland with:</w:t>
      </w:r>
    </w:p>
    <w:p w:rsidR="009A1345" w:rsidRDefault="00662AEE">
      <w:pPr>
        <w:pStyle w:val="ListParagraph"/>
        <w:numPr>
          <w:ilvl w:val="0"/>
          <w:numId w:val="11"/>
        </w:numPr>
        <w:autoSpaceDE w:val="0"/>
        <w:autoSpaceDN w:val="0"/>
        <w:adjustRightInd w:val="0"/>
        <w:jc w:val="both"/>
        <w:rPr>
          <w:szCs w:val="20"/>
          <w:lang w:val="en-IE"/>
        </w:rPr>
      </w:pPr>
      <w:r w:rsidRPr="00662AEE">
        <w:rPr>
          <w:szCs w:val="20"/>
          <w:lang w:val="en-IE"/>
        </w:rPr>
        <w:t>a Long Term debt rating of not less than A (Standard &amp; Poors) or A2 (Moody’s Investors Service Inc.); or</w:t>
      </w:r>
    </w:p>
    <w:p w:rsidR="009A1345" w:rsidRDefault="00662AEE">
      <w:pPr>
        <w:pStyle w:val="ListParagraph"/>
        <w:numPr>
          <w:ilvl w:val="0"/>
          <w:numId w:val="11"/>
        </w:numPr>
        <w:autoSpaceDE w:val="0"/>
        <w:autoSpaceDN w:val="0"/>
        <w:adjustRightInd w:val="0"/>
        <w:jc w:val="both"/>
        <w:rPr>
          <w:szCs w:val="20"/>
          <w:lang w:val="en-IE"/>
        </w:rPr>
      </w:pPr>
      <w:r w:rsidRPr="00662AEE">
        <w:rPr>
          <w:szCs w:val="20"/>
          <w:lang w:val="en-IE"/>
        </w:rPr>
        <w:t>Total Balance Sheet Assets of not less than €1,000 million, or</w:t>
      </w:r>
    </w:p>
    <w:p w:rsidR="00934D83" w:rsidRPr="00B452B4" w:rsidRDefault="00934D83" w:rsidP="00934D83">
      <w:pPr>
        <w:autoSpaceDE w:val="0"/>
        <w:autoSpaceDN w:val="0"/>
        <w:adjustRightInd w:val="0"/>
        <w:ind w:left="360"/>
        <w:jc w:val="both"/>
        <w:rPr>
          <w:szCs w:val="20"/>
          <w:lang w:val="en-IE"/>
        </w:rPr>
      </w:pPr>
    </w:p>
    <w:p w:rsidR="009A1345" w:rsidRDefault="00662AEE">
      <w:pPr>
        <w:pStyle w:val="ListParagraph"/>
        <w:numPr>
          <w:ilvl w:val="0"/>
          <w:numId w:val="8"/>
        </w:numPr>
        <w:autoSpaceDE w:val="0"/>
        <w:autoSpaceDN w:val="0"/>
        <w:adjustRightInd w:val="0"/>
        <w:jc w:val="both"/>
        <w:rPr>
          <w:szCs w:val="20"/>
          <w:lang w:val="en-IE"/>
        </w:rPr>
      </w:pPr>
      <w:r w:rsidRPr="00662AEE">
        <w:rPr>
          <w:szCs w:val="20"/>
          <w:lang w:val="en-IE"/>
        </w:rPr>
        <w:t>be an international bank that is authorised or approved by the relevant regulatory authority or is otherwise eligible to provide banking services in Ireland and which has a branch in Dublin and complies with paragraph C.3.3.2(b)</w:t>
      </w:r>
    </w:p>
    <w:p w:rsidR="00934D83" w:rsidRPr="00B452B4" w:rsidRDefault="00934D83" w:rsidP="00934D83">
      <w:pPr>
        <w:pStyle w:val="ListParagraph"/>
        <w:autoSpaceDE w:val="0"/>
        <w:autoSpaceDN w:val="0"/>
        <w:adjustRightInd w:val="0"/>
        <w:jc w:val="both"/>
        <w:rPr>
          <w:szCs w:val="20"/>
          <w:lang w:val="en-IE"/>
        </w:rPr>
      </w:pPr>
    </w:p>
    <w:p w:rsidR="00934D83" w:rsidRPr="00B452B4" w:rsidRDefault="00662AEE" w:rsidP="00934D83">
      <w:pPr>
        <w:autoSpaceDE w:val="0"/>
        <w:autoSpaceDN w:val="0"/>
        <w:adjustRightInd w:val="0"/>
        <w:jc w:val="both"/>
        <w:rPr>
          <w:szCs w:val="20"/>
          <w:lang w:val="en-IE"/>
        </w:rPr>
      </w:pPr>
      <w:r w:rsidRPr="00662AEE">
        <w:rPr>
          <w:szCs w:val="20"/>
          <w:lang w:val="en-IE"/>
        </w:rPr>
        <w:t>C.3.3.3 If a bank is a subsidiary, then its parent company must have a credit rating of not less than A (or AA) (Standard &amp; Poors) or A2 (or AA2) (Moody’s Investors Service Inc.) or Total Balance Sheet Assets of not less than €10,000 million.</w:t>
      </w:r>
    </w:p>
    <w:p w:rsidR="00934D83" w:rsidRPr="00B452B4" w:rsidRDefault="00934D83" w:rsidP="00934D83">
      <w:pPr>
        <w:autoSpaceDE w:val="0"/>
        <w:autoSpaceDN w:val="0"/>
        <w:adjustRightInd w:val="0"/>
        <w:jc w:val="both"/>
        <w:rPr>
          <w:szCs w:val="20"/>
          <w:lang w:val="en-IE"/>
        </w:rPr>
      </w:pPr>
    </w:p>
    <w:p w:rsidR="00934D83" w:rsidRPr="00B452B4" w:rsidRDefault="00662AEE" w:rsidP="00934D83">
      <w:pPr>
        <w:autoSpaceDE w:val="0"/>
        <w:autoSpaceDN w:val="0"/>
        <w:adjustRightInd w:val="0"/>
        <w:jc w:val="both"/>
        <w:rPr>
          <w:szCs w:val="20"/>
          <w:lang w:val="en-IE"/>
        </w:rPr>
      </w:pPr>
      <w:r w:rsidRPr="00662AEE">
        <w:rPr>
          <w:szCs w:val="20"/>
          <w:lang w:val="en-IE"/>
        </w:rPr>
        <w:t xml:space="preserve">C3.4.1 Credit Cover that is provided by means of cash on deposit, where; </w:t>
      </w:r>
    </w:p>
    <w:p w:rsidR="00934D83" w:rsidRPr="00B452B4" w:rsidRDefault="00934D83" w:rsidP="00934D83">
      <w:pPr>
        <w:autoSpaceDE w:val="0"/>
        <w:autoSpaceDN w:val="0"/>
        <w:adjustRightInd w:val="0"/>
        <w:jc w:val="both"/>
        <w:rPr>
          <w:szCs w:val="20"/>
          <w:lang w:val="en-IE"/>
        </w:rPr>
      </w:pPr>
    </w:p>
    <w:p w:rsidR="009A1345" w:rsidRDefault="00662AEE">
      <w:pPr>
        <w:pStyle w:val="ListParagraph"/>
        <w:numPr>
          <w:ilvl w:val="0"/>
          <w:numId w:val="9"/>
        </w:numPr>
        <w:rPr>
          <w:lang w:val="en-IE"/>
        </w:rPr>
      </w:pPr>
      <w:r w:rsidRPr="00662AEE">
        <w:rPr>
          <w:szCs w:val="20"/>
          <w:lang w:val="en-IE"/>
        </w:rPr>
        <w:t xml:space="preserve">the account must be </w:t>
      </w:r>
      <w:r w:rsidRPr="00662AEE">
        <w:rPr>
          <w:lang w:val="en-IE"/>
        </w:rPr>
        <w:t>with a bank which complies with the criteria for a Credit Cove</w:t>
      </w:r>
      <w:r>
        <w:rPr>
          <w:lang w:val="en-IE"/>
        </w:rPr>
        <w:t>r Provider as per C.3.3.2 above</w:t>
      </w:r>
      <w:r w:rsidR="00B452B4">
        <w:rPr>
          <w:lang w:val="en-IE"/>
        </w:rPr>
        <w:t>;</w:t>
      </w:r>
    </w:p>
    <w:p w:rsidR="00934D83" w:rsidRPr="00B452B4" w:rsidRDefault="00934D83" w:rsidP="00934D83">
      <w:pPr>
        <w:pStyle w:val="ListParagraph"/>
        <w:rPr>
          <w:lang w:val="en-IE"/>
        </w:rPr>
      </w:pPr>
    </w:p>
    <w:p w:rsidR="009A1345" w:rsidRDefault="00B452B4">
      <w:pPr>
        <w:pStyle w:val="ListParagraph"/>
        <w:numPr>
          <w:ilvl w:val="0"/>
          <w:numId w:val="9"/>
        </w:numPr>
        <w:rPr>
          <w:lang w:val="en-IE"/>
        </w:rPr>
      </w:pPr>
      <w:r>
        <w:rPr>
          <w:szCs w:val="20"/>
          <w:lang w:val="en-IE"/>
        </w:rPr>
        <w:t>t</w:t>
      </w:r>
      <w:r w:rsidR="00662AEE" w:rsidRPr="00662AEE">
        <w:rPr>
          <w:szCs w:val="20"/>
          <w:lang w:val="en-IE"/>
        </w:rPr>
        <w:t xml:space="preserve">he account must </w:t>
      </w:r>
      <w:r w:rsidR="00662AEE" w:rsidRPr="00662AEE">
        <w:rPr>
          <w:lang w:val="en-IE"/>
        </w:rPr>
        <w:t>be in the joint name of both the Operator and the User;</w:t>
      </w:r>
    </w:p>
    <w:p w:rsidR="00934D83" w:rsidRPr="00B452B4" w:rsidRDefault="00934D83" w:rsidP="00934D83">
      <w:pPr>
        <w:pStyle w:val="ListParagraph"/>
        <w:rPr>
          <w:lang w:val="en-IE"/>
        </w:rPr>
      </w:pPr>
    </w:p>
    <w:p w:rsidR="009A1345" w:rsidRDefault="00662AEE">
      <w:pPr>
        <w:pStyle w:val="ListParagraph"/>
        <w:numPr>
          <w:ilvl w:val="0"/>
          <w:numId w:val="9"/>
        </w:numPr>
        <w:rPr>
          <w:lang w:val="en-IE"/>
        </w:rPr>
      </w:pPr>
      <w:r w:rsidRPr="00662AEE">
        <w:rPr>
          <w:lang w:val="en-IE"/>
        </w:rPr>
        <w:t>interest on the amount deposited in the account accrues for the benefit of the User, after deduction for any tax or bank charges;</w:t>
      </w:r>
    </w:p>
    <w:p w:rsidR="00934D83" w:rsidRPr="00B452B4" w:rsidRDefault="00934D83" w:rsidP="00934D83">
      <w:pPr>
        <w:pStyle w:val="ListParagraph"/>
        <w:rPr>
          <w:lang w:val="en-IE"/>
        </w:rPr>
      </w:pPr>
    </w:p>
    <w:p w:rsidR="009A1345" w:rsidRDefault="00662AEE">
      <w:pPr>
        <w:pStyle w:val="ListParagraph"/>
        <w:numPr>
          <w:ilvl w:val="0"/>
          <w:numId w:val="9"/>
        </w:numPr>
        <w:rPr>
          <w:lang w:val="en-IE"/>
        </w:rPr>
      </w:pPr>
      <w:r w:rsidRPr="00662AEE">
        <w:rPr>
          <w:lang w:val="en-IE"/>
        </w:rPr>
        <w:lastRenderedPageBreak/>
        <w:t>the Operator and the User have irrevocably instructed the bank to make a payment against the sole signature of the Operator;</w:t>
      </w:r>
    </w:p>
    <w:p w:rsidR="00934D83" w:rsidRPr="00B452B4" w:rsidRDefault="00934D83" w:rsidP="00934D83">
      <w:pPr>
        <w:pStyle w:val="ListParagraph"/>
        <w:rPr>
          <w:lang w:val="en-IE"/>
        </w:rPr>
      </w:pPr>
    </w:p>
    <w:p w:rsidR="009A1345" w:rsidRDefault="00662AEE">
      <w:pPr>
        <w:pStyle w:val="ListParagraph"/>
        <w:numPr>
          <w:ilvl w:val="0"/>
          <w:numId w:val="9"/>
        </w:numPr>
        <w:rPr>
          <w:lang w:val="en-IE"/>
        </w:rPr>
      </w:pPr>
      <w:r w:rsidRPr="00662AEE">
        <w:rPr>
          <w:lang w:val="en-IE"/>
        </w:rPr>
        <w:t>the bank has agreed that the amounts deposited in the account must not be set off or otherwise applied by the bank in respect of any indebtedness of the User or other person; and</w:t>
      </w:r>
    </w:p>
    <w:p w:rsidR="00934D83" w:rsidRPr="00B452B4" w:rsidRDefault="00934D83" w:rsidP="00934D83">
      <w:pPr>
        <w:pStyle w:val="ListParagraph"/>
        <w:rPr>
          <w:lang w:val="en-IE"/>
        </w:rPr>
      </w:pPr>
    </w:p>
    <w:p w:rsidR="009A1345" w:rsidRDefault="00662AEE">
      <w:pPr>
        <w:pStyle w:val="ListParagraph"/>
        <w:numPr>
          <w:ilvl w:val="0"/>
          <w:numId w:val="9"/>
        </w:numPr>
        <w:rPr>
          <w:lang w:val="en-IE"/>
        </w:rPr>
      </w:pPr>
      <w:r w:rsidRPr="00662AEE">
        <w:rPr>
          <w:lang w:val="en-IE"/>
        </w:rPr>
        <w:t>amounts (other than interest) standing to the credit of the account will not be paid to the User without the prior wr</w:t>
      </w:r>
      <w:r>
        <w:rPr>
          <w:lang w:val="en-IE"/>
        </w:rPr>
        <w:t>itten agreement of the Operator</w:t>
      </w:r>
      <w:r w:rsidR="00B452B4">
        <w:rPr>
          <w:lang w:val="en-IE"/>
        </w:rPr>
        <w:t>.</w:t>
      </w:r>
    </w:p>
    <w:p w:rsidR="00934D83" w:rsidRPr="00B452B4" w:rsidRDefault="00934D83" w:rsidP="00934D83">
      <w:pPr>
        <w:autoSpaceDE w:val="0"/>
        <w:autoSpaceDN w:val="0"/>
        <w:adjustRightInd w:val="0"/>
        <w:jc w:val="both"/>
        <w:rPr>
          <w:szCs w:val="20"/>
          <w:lang w:val="en-IE"/>
        </w:rPr>
      </w:pPr>
    </w:p>
    <w:p w:rsidR="00934D83" w:rsidRPr="00B452B4" w:rsidRDefault="00662AEE" w:rsidP="00934D83">
      <w:pPr>
        <w:autoSpaceDE w:val="0"/>
        <w:autoSpaceDN w:val="0"/>
        <w:adjustRightInd w:val="0"/>
        <w:jc w:val="both"/>
        <w:rPr>
          <w:szCs w:val="20"/>
          <w:lang w:val="en-IE"/>
        </w:rPr>
      </w:pPr>
      <w:r w:rsidRPr="00662AEE">
        <w:rPr>
          <w:szCs w:val="20"/>
          <w:lang w:val="en-IE"/>
        </w:rPr>
        <w:t>C3.4.2  If the bank issuing a User’s Letter of Credit ceases to meet the criteria set out in paragraph C.3.3.2 the User shall within two (2) Business Days procure the issue of a substitute Letter of Credit or shall deposit cash in a Deposit Account in order to satisfy the criteria set out in paragraph C3.3.2.</w:t>
      </w:r>
    </w:p>
    <w:p w:rsidR="00934D83" w:rsidRPr="00B452B4" w:rsidRDefault="00934D83" w:rsidP="00934D83">
      <w:pPr>
        <w:autoSpaceDE w:val="0"/>
        <w:autoSpaceDN w:val="0"/>
        <w:adjustRightInd w:val="0"/>
        <w:jc w:val="both"/>
        <w:rPr>
          <w:szCs w:val="20"/>
          <w:lang w:val="en-IE"/>
        </w:rPr>
      </w:pPr>
    </w:p>
    <w:p w:rsidR="0057459E" w:rsidRPr="00B452B4" w:rsidRDefault="0057459E" w:rsidP="001A711C">
      <w:pPr>
        <w:rPr>
          <w:b/>
          <w:lang w:val="en-IE"/>
        </w:rPr>
      </w:pPr>
    </w:p>
    <w:p w:rsidR="00934D83" w:rsidRPr="00B452B4" w:rsidRDefault="00662AEE">
      <w:pPr>
        <w:rPr>
          <w:b/>
          <w:lang w:val="en-IE"/>
        </w:rPr>
      </w:pPr>
      <w:r w:rsidRPr="00662AEE">
        <w:rPr>
          <w:b/>
          <w:lang w:val="en-IE"/>
        </w:rPr>
        <w:br w:type="page"/>
      </w:r>
    </w:p>
    <w:p w:rsidR="001A711C" w:rsidRPr="00B452B4" w:rsidRDefault="00662AEE" w:rsidP="001A711C">
      <w:pPr>
        <w:rPr>
          <w:b/>
          <w:lang w:val="en-IE"/>
        </w:rPr>
      </w:pPr>
      <w:r w:rsidRPr="00662AEE">
        <w:rPr>
          <w:b/>
          <w:lang w:val="en-IE"/>
        </w:rPr>
        <w:lastRenderedPageBreak/>
        <w:t>Schedule 7: Standard Letter of Credit</w:t>
      </w:r>
    </w:p>
    <w:p w:rsidR="001A711C" w:rsidRPr="00B452B4" w:rsidRDefault="001A711C" w:rsidP="001A711C">
      <w:pPr>
        <w:rPr>
          <w:lang w:val="en-IE"/>
        </w:rPr>
      </w:pPr>
    </w:p>
    <w:p w:rsidR="001A711C" w:rsidRPr="00B452B4" w:rsidRDefault="00662AEE" w:rsidP="001A711C">
      <w:pPr>
        <w:rPr>
          <w:b/>
          <w:lang w:val="en-IE"/>
        </w:rPr>
      </w:pPr>
      <w:r w:rsidRPr="00662AEE">
        <w:rPr>
          <w:b/>
          <w:lang w:val="en-IE"/>
        </w:rPr>
        <w:t>OPERATOR EURO IRREVOCABLE STANDBY LETTER OF CREDIT TEMPLATE</w:t>
      </w:r>
    </w:p>
    <w:p w:rsidR="001A711C" w:rsidRPr="00B452B4" w:rsidRDefault="001A711C" w:rsidP="001A711C">
      <w:pPr>
        <w:rPr>
          <w:b/>
          <w:lang w:val="en-IE"/>
        </w:rPr>
      </w:pPr>
    </w:p>
    <w:p w:rsidR="00934D83" w:rsidRPr="00B452B4" w:rsidRDefault="00662AEE" w:rsidP="00934D83">
      <w:pPr>
        <w:rPr>
          <w:lang w:val="en-IE"/>
        </w:rPr>
      </w:pPr>
      <w:r w:rsidRPr="00662AEE">
        <w:rPr>
          <w:lang w:val="en-IE"/>
        </w:rPr>
        <w:t>Applicant: ……………..</w:t>
      </w:r>
    </w:p>
    <w:p w:rsidR="00934D83" w:rsidRPr="00B452B4" w:rsidRDefault="00934D83" w:rsidP="00934D83">
      <w:pPr>
        <w:rPr>
          <w:lang w:val="en-IE"/>
        </w:rPr>
      </w:pPr>
    </w:p>
    <w:p w:rsidR="00934D83" w:rsidRPr="00B452B4" w:rsidRDefault="00662AEE" w:rsidP="00934D83">
      <w:pPr>
        <w:rPr>
          <w:lang w:val="en-IE"/>
        </w:rPr>
      </w:pPr>
      <w:r w:rsidRPr="00662AEE">
        <w:rPr>
          <w:lang w:val="en-IE"/>
        </w:rPr>
        <w:t>Issuing Bank: …………..</w:t>
      </w:r>
    </w:p>
    <w:p w:rsidR="00934D83" w:rsidRPr="00B452B4" w:rsidRDefault="00934D83" w:rsidP="00934D83">
      <w:pPr>
        <w:rPr>
          <w:lang w:val="en-IE"/>
        </w:rPr>
      </w:pPr>
    </w:p>
    <w:p w:rsidR="00934D83" w:rsidRPr="00B452B4" w:rsidRDefault="00662AEE" w:rsidP="00934D83">
      <w:pPr>
        <w:rPr>
          <w:lang w:val="en-IE"/>
        </w:rPr>
      </w:pPr>
      <w:r w:rsidRPr="00662AEE">
        <w:rPr>
          <w:lang w:val="en-IE"/>
        </w:rPr>
        <w:t>Beneficiary: EirGrid, The Oval, 160 Shelbourne Road, Ballsbridge, Dublin4, Ireland “the licensed Operator defined under these Rules”.</w:t>
      </w:r>
    </w:p>
    <w:p w:rsidR="00934D83" w:rsidRPr="00B452B4" w:rsidRDefault="00934D83" w:rsidP="00934D83">
      <w:pPr>
        <w:rPr>
          <w:lang w:val="en-IE"/>
        </w:rPr>
      </w:pPr>
    </w:p>
    <w:p w:rsidR="00934D83" w:rsidRPr="00B452B4" w:rsidRDefault="00662AEE" w:rsidP="00934D83">
      <w:pPr>
        <w:rPr>
          <w:lang w:val="en-IE"/>
        </w:rPr>
      </w:pPr>
      <w:r w:rsidRPr="00662AEE">
        <w:rPr>
          <w:lang w:val="en-IE"/>
        </w:rPr>
        <w:t>Dear Sir/Madam,</w:t>
      </w:r>
    </w:p>
    <w:p w:rsidR="00934D83" w:rsidRPr="00B452B4" w:rsidRDefault="00934D83" w:rsidP="00934D83">
      <w:pPr>
        <w:rPr>
          <w:lang w:val="en-IE"/>
        </w:rPr>
      </w:pPr>
    </w:p>
    <w:p w:rsidR="00934D83" w:rsidRPr="00B452B4" w:rsidRDefault="00662AEE" w:rsidP="00934D83">
      <w:pPr>
        <w:rPr>
          <w:lang w:val="en-IE"/>
        </w:rPr>
      </w:pPr>
      <w:r w:rsidRPr="00662AEE">
        <w:rPr>
          <w:lang w:val="en-IE"/>
        </w:rPr>
        <w:t>We, the Issuing Bank, hereby issue our irrevocable Standby Letter of Credit No……. by order of …………….. (applicant), for a maximum total amount of EUR……………. (in words………) which expires at the counters of the Issuing Bank on [insert date].</w:t>
      </w:r>
    </w:p>
    <w:p w:rsidR="00934D83" w:rsidRPr="00B452B4" w:rsidRDefault="00934D83" w:rsidP="00934D83">
      <w:pPr>
        <w:rPr>
          <w:lang w:val="en-IE"/>
        </w:rPr>
      </w:pPr>
    </w:p>
    <w:p w:rsidR="00934D83" w:rsidRPr="00B452B4" w:rsidRDefault="00662AEE" w:rsidP="00934D83">
      <w:pPr>
        <w:rPr>
          <w:lang w:val="en-IE"/>
        </w:rPr>
      </w:pPr>
      <w:r w:rsidRPr="00662AEE">
        <w:rPr>
          <w:lang w:val="en-IE"/>
        </w:rPr>
        <w:t>In this Letter of Credit and in the Beneficiary Statement (except where the context otherwise requires or there is an express provision to the contrary) the following expressions shall have the following meanings:</w:t>
      </w:r>
    </w:p>
    <w:p w:rsidR="00934D83" w:rsidRPr="00B452B4" w:rsidRDefault="00934D83" w:rsidP="00934D83">
      <w:pPr>
        <w:rPr>
          <w:lang w:val="en-IE"/>
        </w:rPr>
      </w:pPr>
    </w:p>
    <w:p w:rsidR="00934D83" w:rsidRPr="00B452B4" w:rsidRDefault="00662AEE" w:rsidP="00934D83">
      <w:pPr>
        <w:rPr>
          <w:lang w:val="en-IE"/>
        </w:rPr>
      </w:pPr>
      <w:r w:rsidRPr="00662AEE">
        <w:rPr>
          <w:lang w:val="en-IE"/>
        </w:rPr>
        <w:t>“Access Rules” means the access arrangements applying to the East West Interconnector (EWIC);</w:t>
      </w:r>
    </w:p>
    <w:p w:rsidR="00934D83" w:rsidRPr="00B452B4" w:rsidRDefault="00934D83" w:rsidP="00934D83">
      <w:pPr>
        <w:rPr>
          <w:lang w:val="en-IE"/>
        </w:rPr>
      </w:pPr>
    </w:p>
    <w:p w:rsidR="00934D83" w:rsidRPr="00B452B4" w:rsidRDefault="00662AEE" w:rsidP="00934D83">
      <w:pPr>
        <w:rPr>
          <w:lang w:val="en-IE"/>
        </w:rPr>
      </w:pPr>
      <w:r w:rsidRPr="00662AEE">
        <w:rPr>
          <w:lang w:val="en-IE"/>
        </w:rPr>
        <w:t>"Beneficiary Statement" means a statement in the form of the Appendix attached hereto;</w:t>
      </w:r>
    </w:p>
    <w:p w:rsidR="00934D83" w:rsidRPr="00B452B4" w:rsidRDefault="00934D83" w:rsidP="00934D83">
      <w:pPr>
        <w:rPr>
          <w:lang w:val="en-IE"/>
        </w:rPr>
      </w:pPr>
    </w:p>
    <w:p w:rsidR="00934D83" w:rsidRPr="00B452B4" w:rsidRDefault="00662AEE" w:rsidP="00934D83">
      <w:pPr>
        <w:rPr>
          <w:lang w:val="en-IE"/>
        </w:rPr>
      </w:pPr>
      <w:r w:rsidRPr="00662AEE">
        <w:rPr>
          <w:lang w:val="en-IE"/>
        </w:rPr>
        <w:t>“Expiry Date” means the last date on which this Letter of Credit may be presented for value at the Issuing Bank being the XX Day of Month 20XX. The Expiry Date may be extended by agreement between the Issuing Bank and the Applicant and as notified to the Beneficiary;</w:t>
      </w:r>
    </w:p>
    <w:p w:rsidR="00934D83" w:rsidRPr="00B452B4" w:rsidRDefault="00934D83" w:rsidP="00934D83">
      <w:pPr>
        <w:rPr>
          <w:lang w:val="en-IE"/>
        </w:rPr>
      </w:pPr>
    </w:p>
    <w:p w:rsidR="00934D83" w:rsidRPr="00B452B4" w:rsidRDefault="00662AEE" w:rsidP="00934D83">
      <w:pPr>
        <w:rPr>
          <w:lang w:val="en-IE"/>
        </w:rPr>
      </w:pPr>
      <w:r w:rsidRPr="00662AEE">
        <w:rPr>
          <w:lang w:val="en-IE"/>
        </w:rPr>
        <w:t>"Same Day Value" means that the relevant funds shall be available to the Beneficiary on the same day as the funds transfer has been authorised by us without any loss of value arising between such authorisation and the funds being available for use by the Beneficiary;</w:t>
      </w:r>
    </w:p>
    <w:p w:rsidR="00934D83" w:rsidRPr="00B452B4" w:rsidRDefault="00934D83" w:rsidP="00934D83">
      <w:pPr>
        <w:rPr>
          <w:lang w:val="en-IE"/>
        </w:rPr>
      </w:pPr>
    </w:p>
    <w:p w:rsidR="00934D83" w:rsidRPr="00B452B4" w:rsidRDefault="00662AEE" w:rsidP="00934D83">
      <w:pPr>
        <w:rPr>
          <w:lang w:val="en-IE"/>
        </w:rPr>
      </w:pPr>
      <w:r w:rsidRPr="00662AEE">
        <w:rPr>
          <w:lang w:val="en-IE"/>
        </w:rPr>
        <w:t>“SWIFT” means the worldwide financial messaging network of The Society for Worldwide Interbank Financial Telecommunication;</w:t>
      </w:r>
    </w:p>
    <w:p w:rsidR="00934D83" w:rsidRPr="00B452B4" w:rsidRDefault="00934D83" w:rsidP="00934D83">
      <w:pPr>
        <w:rPr>
          <w:lang w:val="en-IE"/>
        </w:rPr>
      </w:pPr>
    </w:p>
    <w:p w:rsidR="00934D83" w:rsidRPr="00B452B4" w:rsidRDefault="00662AEE" w:rsidP="00934D83">
      <w:pPr>
        <w:rPr>
          <w:lang w:val="en-IE"/>
        </w:rPr>
      </w:pPr>
      <w:r w:rsidRPr="00662AEE">
        <w:rPr>
          <w:lang w:val="en-IE"/>
        </w:rPr>
        <w:t>This irrevocable Standby Letter of Credit is available by payment at sight against presentation to the Issuing Bank of a Beneficiary Statement.</w:t>
      </w:r>
    </w:p>
    <w:p w:rsidR="00934D83" w:rsidRPr="00B452B4" w:rsidRDefault="00934D83" w:rsidP="00934D83">
      <w:pPr>
        <w:rPr>
          <w:lang w:val="en-IE"/>
        </w:rPr>
      </w:pPr>
    </w:p>
    <w:p w:rsidR="00934D83" w:rsidRPr="00B452B4" w:rsidRDefault="00662AEE" w:rsidP="00934D83">
      <w:pPr>
        <w:rPr>
          <w:lang w:val="en-IE"/>
        </w:rPr>
      </w:pPr>
      <w:r w:rsidRPr="00662AEE">
        <w:rPr>
          <w:lang w:val="en-IE"/>
        </w:rPr>
        <w:t>Conditions:</w:t>
      </w:r>
    </w:p>
    <w:p w:rsidR="00934D83" w:rsidRPr="00B452B4" w:rsidRDefault="00934D83" w:rsidP="00934D83">
      <w:pPr>
        <w:rPr>
          <w:lang w:val="en-IE"/>
        </w:rPr>
      </w:pPr>
    </w:p>
    <w:p w:rsidR="009A1345" w:rsidRDefault="00662AEE">
      <w:pPr>
        <w:numPr>
          <w:ilvl w:val="0"/>
          <w:numId w:val="3"/>
        </w:numPr>
        <w:rPr>
          <w:lang w:val="en-IE"/>
        </w:rPr>
      </w:pPr>
      <w:r w:rsidRPr="00662AEE">
        <w:rPr>
          <w:lang w:val="en-IE"/>
        </w:rPr>
        <w:t>Partial drawings are allowed.</w:t>
      </w:r>
    </w:p>
    <w:p w:rsidR="00934D83" w:rsidRPr="00B452B4" w:rsidRDefault="00934D83" w:rsidP="00934D83">
      <w:pPr>
        <w:ind w:left="360"/>
        <w:rPr>
          <w:lang w:val="en-IE"/>
        </w:rPr>
      </w:pPr>
    </w:p>
    <w:p w:rsidR="009A1345" w:rsidRDefault="00662AEE">
      <w:pPr>
        <w:numPr>
          <w:ilvl w:val="0"/>
          <w:numId w:val="3"/>
        </w:numPr>
        <w:rPr>
          <w:lang w:val="en-IE"/>
        </w:rPr>
      </w:pPr>
      <w:r w:rsidRPr="00662AEE">
        <w:rPr>
          <w:lang w:val="en-IE"/>
        </w:rPr>
        <w:lastRenderedPageBreak/>
        <w:t>This Letter of Credit shall expire on the Expiry Date and our obligations under this Letter of Credit shall also expire on that date.</w:t>
      </w:r>
    </w:p>
    <w:p w:rsidR="00934D83" w:rsidRPr="00B452B4" w:rsidRDefault="00934D83" w:rsidP="00934D83">
      <w:pPr>
        <w:pStyle w:val="ListParagraph"/>
        <w:rPr>
          <w:lang w:val="en-IE"/>
        </w:rPr>
      </w:pPr>
    </w:p>
    <w:p w:rsidR="009A1345" w:rsidRDefault="00662AEE">
      <w:pPr>
        <w:numPr>
          <w:ilvl w:val="0"/>
          <w:numId w:val="3"/>
        </w:numPr>
        <w:rPr>
          <w:lang w:val="en-IE"/>
        </w:rPr>
      </w:pPr>
      <w:r w:rsidRPr="00662AEE">
        <w:rPr>
          <w:lang w:val="en-IE"/>
        </w:rPr>
        <w:t>The Beneficiary Statement must be made on original letterhead paper of the Beneficiary and signed on its behalf, and must be presented to the Issuing Bank on or before the Expiry Date.</w:t>
      </w:r>
    </w:p>
    <w:p w:rsidR="00934D83" w:rsidRPr="00B452B4" w:rsidRDefault="00934D83" w:rsidP="00934D83">
      <w:pPr>
        <w:pStyle w:val="ListParagraph"/>
        <w:rPr>
          <w:lang w:val="en-IE"/>
        </w:rPr>
      </w:pPr>
    </w:p>
    <w:p w:rsidR="009A1345" w:rsidRDefault="00662AEE">
      <w:pPr>
        <w:numPr>
          <w:ilvl w:val="0"/>
          <w:numId w:val="3"/>
        </w:numPr>
        <w:rPr>
          <w:lang w:val="en-IE"/>
        </w:rPr>
      </w:pPr>
      <w:r w:rsidRPr="00662AEE">
        <w:rPr>
          <w:lang w:val="en-IE"/>
        </w:rPr>
        <w:t xml:space="preserve">Upon receipt of a signed Beneficiary Statement in compliance with the above conditions we shall make payment value one working day after receipt, a working day being a day on which banks are open for business in Dublin and Belfast, with funds to be received by Beneficiary for Same Day Value on that day of transfer. </w:t>
      </w:r>
    </w:p>
    <w:p w:rsidR="00934D83" w:rsidRPr="00B452B4" w:rsidRDefault="00934D83" w:rsidP="00934D83">
      <w:pPr>
        <w:pStyle w:val="ListParagraph"/>
        <w:rPr>
          <w:lang w:val="en-IE"/>
        </w:rPr>
      </w:pPr>
    </w:p>
    <w:p w:rsidR="009A1345" w:rsidRDefault="00662AEE">
      <w:pPr>
        <w:numPr>
          <w:ilvl w:val="0"/>
          <w:numId w:val="3"/>
        </w:numPr>
        <w:rPr>
          <w:lang w:val="en-IE"/>
        </w:rPr>
      </w:pPr>
      <w:r w:rsidRPr="00662AEE">
        <w:rPr>
          <w:lang w:val="en-IE"/>
        </w:rPr>
        <w:t>All Issuing Bank charges are for the account of the Applicant.</w:t>
      </w:r>
    </w:p>
    <w:p w:rsidR="00934D83" w:rsidRPr="00B452B4" w:rsidRDefault="00934D83" w:rsidP="00934D83">
      <w:pPr>
        <w:rPr>
          <w:lang w:val="en-IE"/>
        </w:rPr>
      </w:pPr>
    </w:p>
    <w:p w:rsidR="00934D83" w:rsidRPr="00B452B4" w:rsidRDefault="00662AEE" w:rsidP="00934D83">
      <w:pPr>
        <w:rPr>
          <w:lang w:val="en-IE"/>
        </w:rPr>
      </w:pPr>
      <w:r w:rsidRPr="00662AEE">
        <w:rPr>
          <w:lang w:val="en-IE"/>
        </w:rPr>
        <w:t>Except where otherwise expressly stated, this Letter of Credit is subject to the Uniform Customs and Practice for Documentary Credits latest version on the date of the issuance of this Letter of Credit [MOST RECENT VERSION TO BE INSERTED WITH EACH LETTER OF CREDIT].</w:t>
      </w:r>
    </w:p>
    <w:p w:rsidR="00934D83" w:rsidRPr="00B452B4" w:rsidRDefault="00934D83" w:rsidP="00934D83">
      <w:pPr>
        <w:rPr>
          <w:lang w:val="en-IE"/>
        </w:rPr>
      </w:pPr>
    </w:p>
    <w:p w:rsidR="00934D83" w:rsidRPr="00B452B4" w:rsidRDefault="00662AEE" w:rsidP="00934D83">
      <w:pPr>
        <w:rPr>
          <w:lang w:val="en-IE"/>
        </w:rPr>
      </w:pPr>
      <w:r w:rsidRPr="00662AEE">
        <w:rPr>
          <w:lang w:val="en-IE"/>
        </w:rPr>
        <w:t>We the Issuing Bank hereby waive any right to set off or counterclaim whatsoever against any amounts payable under this Standby Letter of Credit in respect of any claims we may have against the Beneficiary and such amounts shall be paid free and clear of all deductions or withholdings whatsoever.</w:t>
      </w:r>
    </w:p>
    <w:p w:rsidR="00934D83" w:rsidRPr="00B452B4" w:rsidRDefault="00934D83" w:rsidP="00934D83">
      <w:pPr>
        <w:rPr>
          <w:lang w:val="en-IE"/>
        </w:rPr>
      </w:pPr>
    </w:p>
    <w:p w:rsidR="00934D83" w:rsidRPr="00B452B4" w:rsidRDefault="00662AEE" w:rsidP="00934D83">
      <w:pPr>
        <w:rPr>
          <w:lang w:val="en-IE"/>
        </w:rPr>
      </w:pPr>
      <w:r w:rsidRPr="00662AEE">
        <w:rPr>
          <w:lang w:val="en-IE"/>
        </w:rPr>
        <w:t>This Letter of Credit and any non-contractual obligations arising out of or in connection with this Letter of Credit shall be governed by and construed in accordance with the laws of the Republic of Ireland.</w:t>
      </w:r>
    </w:p>
    <w:p w:rsidR="00934D83" w:rsidRPr="00B452B4" w:rsidRDefault="00934D83" w:rsidP="00934D83">
      <w:pPr>
        <w:rPr>
          <w:lang w:val="en-IE"/>
        </w:rPr>
      </w:pPr>
    </w:p>
    <w:p w:rsidR="00934D83" w:rsidRPr="00B452B4" w:rsidRDefault="00934D83" w:rsidP="00934D83">
      <w:pPr>
        <w:rPr>
          <w:lang w:val="en-IE"/>
        </w:rPr>
      </w:pPr>
    </w:p>
    <w:p w:rsidR="00934D83" w:rsidRPr="00B452B4" w:rsidRDefault="00934D83" w:rsidP="00934D83">
      <w:pPr>
        <w:rPr>
          <w:lang w:val="en-IE"/>
        </w:rPr>
      </w:pPr>
    </w:p>
    <w:p w:rsidR="00934D83" w:rsidRPr="00B452B4" w:rsidRDefault="00662AEE" w:rsidP="00934D83">
      <w:pPr>
        <w:ind w:firstLine="720"/>
        <w:rPr>
          <w:lang w:val="en-IE"/>
        </w:rPr>
      </w:pPr>
      <w:r w:rsidRPr="00662AEE">
        <w:rPr>
          <w:lang w:val="en-IE"/>
        </w:rPr>
        <w:t>Yours faithfully</w:t>
      </w:r>
    </w:p>
    <w:p w:rsidR="00934D83" w:rsidRPr="00B452B4" w:rsidRDefault="00934D83" w:rsidP="00934D83">
      <w:pPr>
        <w:ind w:firstLine="720"/>
        <w:rPr>
          <w:lang w:val="en-IE"/>
        </w:rPr>
      </w:pPr>
    </w:p>
    <w:p w:rsidR="00934D83" w:rsidRPr="00B452B4" w:rsidRDefault="00934D83" w:rsidP="00934D83">
      <w:pPr>
        <w:ind w:firstLine="720"/>
        <w:rPr>
          <w:lang w:val="en-IE"/>
        </w:rPr>
      </w:pPr>
    </w:p>
    <w:p w:rsidR="00934D83" w:rsidRPr="00B452B4" w:rsidRDefault="00934D83" w:rsidP="00934D83">
      <w:pPr>
        <w:ind w:firstLine="720"/>
        <w:rPr>
          <w:lang w:val="en-IE"/>
        </w:rPr>
      </w:pPr>
    </w:p>
    <w:p w:rsidR="00934D83" w:rsidRPr="00B452B4" w:rsidRDefault="00662AEE" w:rsidP="00934D83">
      <w:pPr>
        <w:ind w:firstLine="720"/>
        <w:rPr>
          <w:lang w:val="en-IE"/>
        </w:rPr>
      </w:pPr>
      <w:r w:rsidRPr="00662AEE">
        <w:rPr>
          <w:lang w:val="en-IE"/>
        </w:rPr>
        <w:t>[Issuing Bank]</w:t>
      </w:r>
    </w:p>
    <w:p w:rsidR="00934D83" w:rsidRPr="00B452B4" w:rsidRDefault="00934D83" w:rsidP="00934D83">
      <w:pPr>
        <w:ind w:firstLine="720"/>
        <w:rPr>
          <w:lang w:val="en-IE"/>
        </w:rPr>
      </w:pPr>
    </w:p>
    <w:p w:rsidR="00934D83" w:rsidRPr="00B452B4" w:rsidRDefault="00934D83" w:rsidP="00934D83">
      <w:pPr>
        <w:ind w:firstLine="720"/>
        <w:rPr>
          <w:lang w:val="en-IE"/>
        </w:rPr>
      </w:pPr>
    </w:p>
    <w:p w:rsidR="00934D83" w:rsidRPr="00B452B4" w:rsidRDefault="00934D83" w:rsidP="00934D83">
      <w:pPr>
        <w:ind w:firstLine="720"/>
        <w:rPr>
          <w:lang w:val="en-IE"/>
        </w:rPr>
      </w:pPr>
    </w:p>
    <w:p w:rsidR="00934D83" w:rsidRPr="00B452B4" w:rsidRDefault="00662AEE" w:rsidP="00934D83">
      <w:pPr>
        <w:pStyle w:val="CERBodyManual"/>
        <w:rPr>
          <w:lang w:val="en-IE"/>
        </w:rPr>
      </w:pPr>
      <w:r w:rsidRPr="00662AEE">
        <w:rPr>
          <w:lang w:val="en-IE"/>
        </w:rPr>
        <w:t xml:space="preserve">by </w:t>
      </w:r>
      <w:r w:rsidRPr="00662AEE">
        <w:rPr>
          <w:lang w:val="en-IE"/>
        </w:rPr>
        <w:tab/>
        <w:t xml:space="preserve">(Authorised Signator) </w:t>
      </w:r>
    </w:p>
    <w:p w:rsidR="00B452B4" w:rsidRDefault="00B452B4">
      <w:pPr>
        <w:rPr>
          <w:b/>
          <w:lang w:val="en-IE"/>
        </w:rPr>
      </w:pPr>
      <w:r>
        <w:rPr>
          <w:b/>
          <w:lang w:val="en-IE"/>
        </w:rPr>
        <w:br w:type="page"/>
      </w:r>
    </w:p>
    <w:p w:rsidR="00934D83" w:rsidRPr="00B452B4" w:rsidRDefault="00662AEE" w:rsidP="00934D83">
      <w:pPr>
        <w:rPr>
          <w:b/>
          <w:lang w:val="en-IE"/>
        </w:rPr>
      </w:pPr>
      <w:r w:rsidRPr="00662AEE">
        <w:rPr>
          <w:b/>
          <w:lang w:val="en-IE"/>
        </w:rPr>
        <w:lastRenderedPageBreak/>
        <w:t>Letter of Credit: Beneficiary Statement</w:t>
      </w:r>
    </w:p>
    <w:p w:rsidR="00934D83" w:rsidRPr="00B452B4" w:rsidRDefault="00934D83" w:rsidP="00934D83">
      <w:pPr>
        <w:pStyle w:val="Default"/>
        <w:rPr>
          <w:sz w:val="20"/>
        </w:rPr>
      </w:pPr>
    </w:p>
    <w:p w:rsidR="00934D83" w:rsidRPr="00B452B4" w:rsidRDefault="00934D83" w:rsidP="00934D83">
      <w:pPr>
        <w:pStyle w:val="Default"/>
        <w:rPr>
          <w:sz w:val="20"/>
        </w:rPr>
      </w:pPr>
    </w:p>
    <w:p w:rsidR="00934D83" w:rsidRPr="00B452B4" w:rsidRDefault="00662AEE" w:rsidP="00934D83">
      <w:pPr>
        <w:rPr>
          <w:lang w:val="en-IE"/>
        </w:rPr>
      </w:pPr>
      <w:r w:rsidRPr="00662AEE">
        <w:rPr>
          <w:lang w:val="en-IE"/>
        </w:rPr>
        <w:t xml:space="preserve">[Operator letterhead] </w:t>
      </w:r>
    </w:p>
    <w:p w:rsidR="00934D83" w:rsidRPr="00B452B4" w:rsidRDefault="00934D83" w:rsidP="00934D83">
      <w:pPr>
        <w:rPr>
          <w:lang w:val="en-IE"/>
        </w:rPr>
      </w:pPr>
    </w:p>
    <w:p w:rsidR="00934D83" w:rsidRPr="00B452B4" w:rsidRDefault="00934D83" w:rsidP="00934D83">
      <w:pPr>
        <w:rPr>
          <w:lang w:val="en-IE" w:eastAsia="en-IE"/>
        </w:rPr>
      </w:pPr>
    </w:p>
    <w:p w:rsidR="00934D83" w:rsidRPr="00B452B4" w:rsidRDefault="00934D83" w:rsidP="00934D83">
      <w:pPr>
        <w:rPr>
          <w:lang w:val="en-IE" w:eastAsia="en-IE"/>
        </w:rPr>
      </w:pPr>
    </w:p>
    <w:p w:rsidR="00934D83" w:rsidRPr="00B452B4" w:rsidRDefault="00662AEE" w:rsidP="00934D83">
      <w:pPr>
        <w:rPr>
          <w:lang w:val="en-IE"/>
        </w:rPr>
      </w:pPr>
      <w:r w:rsidRPr="00662AEE">
        <w:rPr>
          <w:lang w:val="en-IE" w:eastAsia="en-IE"/>
        </w:rPr>
        <w:t xml:space="preserve">We, the Operator under the EWIC Access Rules (the “Beneficiary”) hereby state that [insert applicant’s name] is in default of its obligation to pay pursuant to the EWIC Access Rules (to which the applicant is a party) under paragraph [ insert details] </w:t>
      </w:r>
      <w:r w:rsidRPr="00662AEE">
        <w:rPr>
          <w:lang w:val="en-IE"/>
        </w:rPr>
        <w:t xml:space="preserve">and as a result we hereby demand …………..[insert amount being claimed] under Standby Letter of Credit number…….... issued by …………[insert name of Issuing Bank]. </w:t>
      </w:r>
    </w:p>
    <w:p w:rsidR="00934D83" w:rsidRPr="00B452B4" w:rsidRDefault="00934D83" w:rsidP="00934D83">
      <w:pPr>
        <w:rPr>
          <w:lang w:val="en-IE"/>
        </w:rPr>
      </w:pPr>
    </w:p>
    <w:p w:rsidR="00934D83" w:rsidRPr="00B452B4" w:rsidRDefault="00662AEE" w:rsidP="00934D83">
      <w:pPr>
        <w:rPr>
          <w:lang w:val="en-IE"/>
        </w:rPr>
      </w:pPr>
      <w:r w:rsidRPr="00662AEE">
        <w:rPr>
          <w:lang w:val="en-IE"/>
        </w:rPr>
        <w:t xml:space="preserve">Payment in respect of this Beneficiary Statement shall be effected immediately to [insert relevant account details]. We confirm that the signatory(ies) to this Beneficiary Statement are empowered to sign and make this Beneficiary Statement on behalf of the Beneficiary. </w:t>
      </w:r>
    </w:p>
    <w:p w:rsidR="00934D83" w:rsidRPr="00B452B4" w:rsidRDefault="00934D83" w:rsidP="00934D83">
      <w:pPr>
        <w:rPr>
          <w:lang w:val="en-IE" w:eastAsia="en-IE"/>
        </w:rPr>
      </w:pPr>
    </w:p>
    <w:p w:rsidR="00934D83" w:rsidRPr="00B452B4" w:rsidRDefault="00662AEE" w:rsidP="00934D83">
      <w:pPr>
        <w:rPr>
          <w:lang w:val="en-IE"/>
        </w:rPr>
      </w:pPr>
      <w:r w:rsidRPr="00662AEE">
        <w:rPr>
          <w:lang w:val="en-IE"/>
        </w:rPr>
        <w:t>Terms defined in the Standby Letter of Credit referred to above have the same meaning when used in this Beneficiary Statement.</w:t>
      </w:r>
    </w:p>
    <w:p w:rsidR="00934D83" w:rsidRPr="00B452B4" w:rsidRDefault="00934D83" w:rsidP="00934D83">
      <w:pPr>
        <w:rPr>
          <w:szCs w:val="20"/>
          <w:lang w:val="en-IE"/>
        </w:rPr>
      </w:pPr>
    </w:p>
    <w:p w:rsidR="00934D83" w:rsidRPr="00B452B4" w:rsidRDefault="00934D83" w:rsidP="00934D83">
      <w:pPr>
        <w:rPr>
          <w:szCs w:val="20"/>
          <w:lang w:val="en-IE"/>
        </w:rPr>
      </w:pPr>
    </w:p>
    <w:p w:rsidR="00934D83" w:rsidRPr="00B452B4" w:rsidRDefault="00662AEE" w:rsidP="00934D83">
      <w:pPr>
        <w:rPr>
          <w:lang w:val="en-IE"/>
        </w:rPr>
      </w:pPr>
      <w:r w:rsidRPr="00662AEE">
        <w:rPr>
          <w:lang w:val="en-IE"/>
        </w:rPr>
        <w:t xml:space="preserve">For and on behalf of </w:t>
      </w:r>
    </w:p>
    <w:p w:rsidR="00934D83" w:rsidRPr="00B452B4" w:rsidRDefault="00934D83" w:rsidP="00934D83">
      <w:pPr>
        <w:rPr>
          <w:lang w:val="en-IE"/>
        </w:rPr>
      </w:pPr>
    </w:p>
    <w:p w:rsidR="00934D83" w:rsidRPr="00B452B4" w:rsidRDefault="00662AEE" w:rsidP="00934D83">
      <w:pPr>
        <w:rPr>
          <w:lang w:val="en-IE"/>
        </w:rPr>
      </w:pPr>
      <w:r w:rsidRPr="00662AEE">
        <w:rPr>
          <w:lang w:val="en-IE"/>
        </w:rPr>
        <w:t>EirGrid</w:t>
      </w:r>
    </w:p>
    <w:p w:rsidR="00934D83" w:rsidRPr="00B452B4" w:rsidRDefault="00934D83" w:rsidP="00934D83">
      <w:pPr>
        <w:rPr>
          <w:lang w:val="en-IE"/>
        </w:rPr>
      </w:pPr>
    </w:p>
    <w:p w:rsidR="00934D83" w:rsidRPr="00B452B4" w:rsidRDefault="00934D83" w:rsidP="00934D83">
      <w:pPr>
        <w:rPr>
          <w:lang w:val="en-IE"/>
        </w:rPr>
      </w:pPr>
    </w:p>
    <w:p w:rsidR="00934D83" w:rsidRPr="00B452B4" w:rsidRDefault="00934D83" w:rsidP="00934D83">
      <w:pPr>
        <w:rPr>
          <w:lang w:val="en-IE"/>
        </w:rPr>
      </w:pPr>
    </w:p>
    <w:p w:rsidR="00934D83" w:rsidRPr="00B452B4" w:rsidRDefault="00934D83" w:rsidP="00934D83">
      <w:pPr>
        <w:rPr>
          <w:lang w:val="en-IE"/>
        </w:rPr>
      </w:pPr>
    </w:p>
    <w:p w:rsidR="00934D83" w:rsidRPr="00B452B4" w:rsidRDefault="00662AEE" w:rsidP="00934D83">
      <w:pPr>
        <w:rPr>
          <w:lang w:val="en-IE"/>
        </w:rPr>
      </w:pPr>
      <w:r w:rsidRPr="00662AEE">
        <w:rPr>
          <w:lang w:val="en-IE"/>
        </w:rPr>
        <w:t>Authorised Signatory(ies)</w:t>
      </w:r>
    </w:p>
    <w:p w:rsidR="00934D83" w:rsidRPr="00B452B4" w:rsidRDefault="00934D83" w:rsidP="00934D83">
      <w:pPr>
        <w:rPr>
          <w:lang w:val="en-IE"/>
        </w:rPr>
      </w:pPr>
    </w:p>
    <w:p w:rsidR="00235608" w:rsidRPr="00B452B4" w:rsidRDefault="00235608" w:rsidP="001A711C">
      <w:pPr>
        <w:rPr>
          <w:lang w:val="en-IE"/>
        </w:rPr>
      </w:pPr>
    </w:p>
    <w:p w:rsidR="00235608" w:rsidRPr="00B452B4" w:rsidRDefault="00235608" w:rsidP="001A711C">
      <w:pPr>
        <w:rPr>
          <w:b/>
          <w:lang w:val="en-IE"/>
        </w:rPr>
      </w:pPr>
    </w:p>
    <w:p w:rsidR="00235608" w:rsidRPr="00B452B4" w:rsidRDefault="00235608" w:rsidP="001A711C">
      <w:pPr>
        <w:rPr>
          <w:b/>
          <w:lang w:val="en-IE"/>
        </w:rPr>
      </w:pPr>
    </w:p>
    <w:p w:rsidR="00235608" w:rsidRPr="00B452B4" w:rsidRDefault="00235608" w:rsidP="001A711C">
      <w:pPr>
        <w:rPr>
          <w:b/>
          <w:lang w:val="en-IE"/>
        </w:rPr>
      </w:pPr>
    </w:p>
    <w:p w:rsidR="00235608" w:rsidRPr="00B452B4" w:rsidRDefault="00235608" w:rsidP="001A711C">
      <w:pPr>
        <w:rPr>
          <w:b/>
          <w:lang w:val="en-IE"/>
        </w:rPr>
      </w:pPr>
    </w:p>
    <w:p w:rsidR="00235608" w:rsidRPr="00B452B4" w:rsidRDefault="00235608" w:rsidP="001A711C">
      <w:pPr>
        <w:rPr>
          <w:b/>
          <w:lang w:val="en-IE"/>
        </w:rPr>
      </w:pPr>
    </w:p>
    <w:p w:rsidR="00235608" w:rsidRPr="00B452B4" w:rsidRDefault="00235608" w:rsidP="001A711C">
      <w:pPr>
        <w:rPr>
          <w:b/>
          <w:lang w:val="en-IE"/>
        </w:rPr>
      </w:pPr>
    </w:p>
    <w:p w:rsidR="00235608" w:rsidRPr="00B452B4" w:rsidRDefault="00235608" w:rsidP="001A711C">
      <w:pPr>
        <w:rPr>
          <w:b/>
          <w:lang w:val="en-IE"/>
        </w:rPr>
      </w:pPr>
    </w:p>
    <w:p w:rsidR="00235608" w:rsidRPr="00B452B4" w:rsidRDefault="00235608" w:rsidP="001A711C">
      <w:pPr>
        <w:rPr>
          <w:b/>
          <w:lang w:val="en-IE"/>
        </w:rPr>
      </w:pPr>
    </w:p>
    <w:p w:rsidR="00235608" w:rsidRPr="00B452B4" w:rsidRDefault="00235608" w:rsidP="001A711C">
      <w:pPr>
        <w:rPr>
          <w:b/>
          <w:lang w:val="en-IE"/>
        </w:rPr>
      </w:pPr>
    </w:p>
    <w:p w:rsidR="00235608" w:rsidRPr="00B452B4" w:rsidRDefault="00235608" w:rsidP="001A711C">
      <w:pPr>
        <w:rPr>
          <w:b/>
          <w:lang w:val="en-IE"/>
        </w:rPr>
      </w:pPr>
    </w:p>
    <w:p w:rsidR="00235608" w:rsidRPr="00B452B4" w:rsidRDefault="00235608" w:rsidP="001A711C">
      <w:pPr>
        <w:rPr>
          <w:b/>
          <w:lang w:val="en-IE"/>
        </w:rPr>
      </w:pPr>
    </w:p>
    <w:p w:rsidR="00235608" w:rsidRPr="00B452B4" w:rsidRDefault="00235608" w:rsidP="001A711C">
      <w:pPr>
        <w:rPr>
          <w:b/>
          <w:lang w:val="en-IE"/>
        </w:rPr>
      </w:pPr>
    </w:p>
    <w:p w:rsidR="00522628" w:rsidRPr="00B452B4" w:rsidRDefault="00522628" w:rsidP="001A711C">
      <w:pPr>
        <w:rPr>
          <w:b/>
          <w:lang w:val="en-IE"/>
        </w:rPr>
      </w:pPr>
    </w:p>
    <w:p w:rsidR="00235608" w:rsidRPr="00B452B4" w:rsidRDefault="00235608" w:rsidP="001A711C">
      <w:pPr>
        <w:rPr>
          <w:b/>
          <w:lang w:val="en-IE"/>
        </w:rPr>
      </w:pPr>
    </w:p>
    <w:p w:rsidR="00235608" w:rsidRPr="00B452B4" w:rsidRDefault="00235608" w:rsidP="001A711C">
      <w:pPr>
        <w:rPr>
          <w:b/>
          <w:lang w:val="en-IE"/>
        </w:rPr>
      </w:pPr>
    </w:p>
    <w:p w:rsidR="001A711C" w:rsidRPr="00B452B4" w:rsidRDefault="00662AEE" w:rsidP="001A711C">
      <w:pPr>
        <w:rPr>
          <w:lang w:val="en-IE"/>
        </w:rPr>
      </w:pPr>
      <w:r w:rsidRPr="00662AEE">
        <w:rPr>
          <w:b/>
          <w:lang w:val="en-IE"/>
        </w:rPr>
        <w:t>Option B: Cash deposit in a Deposit Account established and notified by the Operator</w:t>
      </w:r>
    </w:p>
    <w:p w:rsidR="001A711C" w:rsidRPr="00B452B4" w:rsidRDefault="001A711C" w:rsidP="001A711C">
      <w:pPr>
        <w:rPr>
          <w:lang w:val="en-IE"/>
        </w:rPr>
      </w:pPr>
    </w:p>
    <w:p w:rsidR="009A1345" w:rsidRDefault="00662AEE">
      <w:pPr>
        <w:numPr>
          <w:ilvl w:val="0"/>
          <w:numId w:val="4"/>
        </w:numPr>
        <w:rPr>
          <w:lang w:val="en-IE"/>
        </w:rPr>
      </w:pPr>
      <w:r w:rsidRPr="00662AEE">
        <w:rPr>
          <w:lang w:val="en-IE"/>
        </w:rPr>
        <w:t>The account must be with a bank which complies with the criteria for a Credit Cover Provider as detailed in paragraphs A (I.) above.</w:t>
      </w:r>
    </w:p>
    <w:p w:rsidR="001A711C" w:rsidRPr="00B452B4" w:rsidRDefault="001A711C" w:rsidP="001A711C">
      <w:pPr>
        <w:rPr>
          <w:lang w:val="en-IE"/>
        </w:rPr>
      </w:pPr>
    </w:p>
    <w:p w:rsidR="009A1345" w:rsidRDefault="00662AEE">
      <w:pPr>
        <w:numPr>
          <w:ilvl w:val="0"/>
          <w:numId w:val="4"/>
        </w:numPr>
        <w:rPr>
          <w:lang w:val="en-IE"/>
        </w:rPr>
      </w:pPr>
      <w:r w:rsidRPr="00662AEE">
        <w:rPr>
          <w:lang w:val="en-IE"/>
        </w:rPr>
        <w:t>The account must be in the joint name of both the Operator and the User;</w:t>
      </w:r>
    </w:p>
    <w:p w:rsidR="001A711C" w:rsidRPr="00B452B4" w:rsidRDefault="001A711C" w:rsidP="001A711C">
      <w:pPr>
        <w:pStyle w:val="ListParagraph"/>
        <w:rPr>
          <w:lang w:val="en-IE"/>
        </w:rPr>
      </w:pPr>
    </w:p>
    <w:p w:rsidR="009A1345" w:rsidRDefault="00662AEE">
      <w:pPr>
        <w:numPr>
          <w:ilvl w:val="0"/>
          <w:numId w:val="4"/>
        </w:numPr>
        <w:rPr>
          <w:lang w:val="en-IE"/>
        </w:rPr>
      </w:pPr>
      <w:r w:rsidRPr="00662AEE">
        <w:rPr>
          <w:lang w:val="en-IE"/>
        </w:rPr>
        <w:t>Interest on the amount deposited in the account accrues for the benefit of the User, after deduction for any tax or bank charges;</w:t>
      </w:r>
    </w:p>
    <w:p w:rsidR="00035CE8" w:rsidRPr="00B452B4" w:rsidRDefault="00035CE8" w:rsidP="00035CE8">
      <w:pPr>
        <w:pStyle w:val="ListParagraph"/>
        <w:rPr>
          <w:lang w:val="en-IE"/>
        </w:rPr>
      </w:pPr>
    </w:p>
    <w:p w:rsidR="009A1345" w:rsidRDefault="00662AEE">
      <w:pPr>
        <w:numPr>
          <w:ilvl w:val="0"/>
          <w:numId w:val="4"/>
        </w:numPr>
        <w:rPr>
          <w:lang w:val="en-IE"/>
        </w:rPr>
      </w:pPr>
      <w:r w:rsidRPr="00662AEE">
        <w:rPr>
          <w:lang w:val="en-IE"/>
        </w:rPr>
        <w:t>The Operator and the User have irrevocably instructed the bank to make a payment against the sole signature of the Operator;</w:t>
      </w:r>
    </w:p>
    <w:p w:rsidR="00035CE8" w:rsidRPr="00B452B4" w:rsidRDefault="00035CE8" w:rsidP="00035CE8">
      <w:pPr>
        <w:pStyle w:val="ListParagraph"/>
        <w:rPr>
          <w:lang w:val="en-IE"/>
        </w:rPr>
      </w:pPr>
    </w:p>
    <w:p w:rsidR="009A1345" w:rsidRDefault="00662AEE">
      <w:pPr>
        <w:numPr>
          <w:ilvl w:val="0"/>
          <w:numId w:val="4"/>
        </w:numPr>
        <w:rPr>
          <w:lang w:val="en-IE"/>
        </w:rPr>
      </w:pPr>
      <w:r w:rsidRPr="00662AEE">
        <w:rPr>
          <w:lang w:val="en-IE"/>
        </w:rPr>
        <w:t>The bank has agreed that the amounts deposited in the account must not be set off or otherwise applied by the bank in respect of any indebtedness of the User or other person; and</w:t>
      </w:r>
    </w:p>
    <w:p w:rsidR="00035CE8" w:rsidRPr="00B452B4" w:rsidRDefault="00035CE8" w:rsidP="00035CE8">
      <w:pPr>
        <w:pStyle w:val="ListParagraph"/>
        <w:rPr>
          <w:lang w:val="en-IE"/>
        </w:rPr>
      </w:pPr>
    </w:p>
    <w:p w:rsidR="009A1345" w:rsidRDefault="00662AEE">
      <w:pPr>
        <w:numPr>
          <w:ilvl w:val="0"/>
          <w:numId w:val="4"/>
        </w:numPr>
        <w:rPr>
          <w:lang w:val="en-IE"/>
        </w:rPr>
      </w:pPr>
      <w:r w:rsidRPr="00662AEE">
        <w:rPr>
          <w:lang w:val="en-IE"/>
        </w:rPr>
        <w:t>Amounts (other than interest) standing to the credit of the account will not be paid to the User without the prior written agreement of the Operator;</w:t>
      </w:r>
    </w:p>
    <w:p w:rsidR="00035CE8" w:rsidRPr="00B452B4" w:rsidRDefault="00035CE8" w:rsidP="00035CE8">
      <w:pPr>
        <w:pStyle w:val="ListParagraph"/>
        <w:rPr>
          <w:lang w:val="en-IE"/>
        </w:rPr>
      </w:pPr>
    </w:p>
    <w:p w:rsidR="009A1345" w:rsidRDefault="00662AEE">
      <w:pPr>
        <w:numPr>
          <w:ilvl w:val="0"/>
          <w:numId w:val="4"/>
        </w:numPr>
        <w:rPr>
          <w:lang w:val="en-IE"/>
        </w:rPr>
      </w:pPr>
      <w:r w:rsidRPr="00662AEE">
        <w:rPr>
          <w:lang w:val="en-IE"/>
        </w:rPr>
        <w:t>Shall be in the form attached in Appendix 1 “Company Mandate”; see example below.</w:t>
      </w:r>
    </w:p>
    <w:p w:rsidR="001A711C" w:rsidRPr="00B452B4" w:rsidRDefault="001A711C" w:rsidP="001A711C">
      <w:pPr>
        <w:rPr>
          <w:lang w:val="en-IE"/>
        </w:rPr>
      </w:pPr>
    </w:p>
    <w:p w:rsidR="00B452B4" w:rsidRDefault="00B452B4">
      <w:pPr>
        <w:rPr>
          <w:b/>
          <w:bCs/>
          <w:color w:val="000000"/>
          <w:kern w:val="32"/>
          <w:szCs w:val="32"/>
          <w:lang w:val="en-IE"/>
        </w:rPr>
      </w:pPr>
      <w:r>
        <w:rPr>
          <w:color w:val="000000"/>
          <w:lang w:val="en-IE"/>
        </w:rPr>
        <w:br w:type="page"/>
      </w:r>
    </w:p>
    <w:p w:rsidR="001A711C" w:rsidRPr="00B452B4" w:rsidRDefault="00662AEE" w:rsidP="001A711C">
      <w:pPr>
        <w:pStyle w:val="Heading1"/>
        <w:rPr>
          <w:color w:val="000000"/>
          <w:sz w:val="24"/>
          <w:lang w:val="en-IE"/>
        </w:rPr>
      </w:pPr>
      <w:r w:rsidRPr="00662AEE">
        <w:rPr>
          <w:color w:val="000000"/>
          <w:sz w:val="24"/>
          <w:lang w:val="en-IE"/>
        </w:rPr>
        <w:lastRenderedPageBreak/>
        <w:t>APPENDIX 1: COMPANY MANDATE</w:t>
      </w:r>
    </w:p>
    <w:p w:rsidR="001A711C" w:rsidRPr="00B452B4" w:rsidRDefault="001A711C" w:rsidP="001A711C">
      <w:pPr>
        <w:rPr>
          <w:color w:val="000000"/>
          <w:lang w:val="en-IE"/>
        </w:rPr>
      </w:pPr>
    </w:p>
    <w:p w:rsidR="001A711C" w:rsidRPr="00B452B4" w:rsidRDefault="00662AEE" w:rsidP="001A711C">
      <w:pPr>
        <w:jc w:val="center"/>
        <w:rPr>
          <w:color w:val="000000"/>
          <w:lang w:val="en-IE"/>
        </w:rPr>
      </w:pPr>
      <w:r w:rsidRPr="00662AEE">
        <w:rPr>
          <w:color w:val="000000"/>
          <w:lang w:val="en-IE"/>
        </w:rPr>
        <w:t>TO OPEN / CONTINUE AND OPERATE DEPOSIT ACCOUNT</w:t>
      </w:r>
    </w:p>
    <w:p w:rsidR="001A711C" w:rsidRPr="00B452B4" w:rsidRDefault="001A711C" w:rsidP="001A711C">
      <w:pPr>
        <w:rPr>
          <w:color w:val="000000"/>
          <w:lang w:val="en-IE"/>
        </w:rPr>
      </w:pPr>
    </w:p>
    <w:p w:rsidR="001A711C" w:rsidRPr="00B452B4" w:rsidRDefault="00662AEE" w:rsidP="001A711C">
      <w:pPr>
        <w:rPr>
          <w:color w:val="000000"/>
          <w:lang w:val="en-IE"/>
        </w:rPr>
      </w:pPr>
      <w:r w:rsidRPr="00662AEE">
        <w:rPr>
          <w:color w:val="000000"/>
          <w:lang w:val="en-IE"/>
        </w:rPr>
        <w:t>From: EirGrid plc and [Capacity User]</w:t>
      </w:r>
    </w:p>
    <w:p w:rsidR="001A711C" w:rsidRPr="00B452B4" w:rsidRDefault="001A711C" w:rsidP="001A711C">
      <w:pPr>
        <w:rPr>
          <w:color w:val="000000"/>
          <w:lang w:val="en-IE"/>
        </w:rPr>
      </w:pPr>
    </w:p>
    <w:p w:rsidR="001A711C" w:rsidRPr="00B452B4" w:rsidRDefault="00662AEE" w:rsidP="001A711C">
      <w:pPr>
        <w:rPr>
          <w:color w:val="000000"/>
          <w:lang w:val="en-IE"/>
        </w:rPr>
      </w:pPr>
      <w:r w:rsidRPr="00662AEE">
        <w:rPr>
          <w:color w:val="000000"/>
          <w:lang w:val="en-IE"/>
        </w:rPr>
        <w:t>To: [Bank (name and address)]</w:t>
      </w:r>
    </w:p>
    <w:p w:rsidR="001A711C" w:rsidRPr="00B452B4" w:rsidRDefault="001A711C" w:rsidP="001A711C">
      <w:pPr>
        <w:rPr>
          <w:color w:val="000000"/>
          <w:lang w:val="en-IE"/>
        </w:rPr>
      </w:pPr>
    </w:p>
    <w:p w:rsidR="009A1345" w:rsidRDefault="00662AEE">
      <w:pPr>
        <w:pStyle w:val="BodyText"/>
        <w:numPr>
          <w:ilvl w:val="0"/>
          <w:numId w:val="2"/>
        </w:numPr>
        <w:jc w:val="both"/>
        <w:rPr>
          <w:rFonts w:cs="Arial"/>
          <w:color w:val="000000"/>
        </w:rPr>
      </w:pPr>
      <w:r>
        <w:rPr>
          <w:rFonts w:cs="Arial"/>
          <w:color w:val="000000"/>
        </w:rPr>
        <w:t xml:space="preserve">Under the terms of and by the authority of the East West Interconnector (EWIC ) Access Rules, </w:t>
      </w:r>
      <w:r>
        <w:rPr>
          <w:rFonts w:cs="Arial"/>
          <w:b/>
          <w:color w:val="000000"/>
        </w:rPr>
        <w:t>EirGrid plc</w:t>
      </w:r>
      <w:r>
        <w:rPr>
          <w:rFonts w:cs="Arial"/>
          <w:color w:val="000000"/>
        </w:rPr>
        <w:t xml:space="preserve"> with offices at 160 Shelbourne Road, Ballsbridge, Dublin 4 (the “Company”), may open joint deposit accounts with capacity users of the EWIC.</w:t>
      </w:r>
    </w:p>
    <w:p w:rsidR="001A711C" w:rsidRPr="00B452B4" w:rsidRDefault="001A711C" w:rsidP="001A711C">
      <w:pPr>
        <w:pStyle w:val="BodyText"/>
        <w:jc w:val="both"/>
        <w:rPr>
          <w:rFonts w:cs="Arial"/>
          <w:color w:val="000000"/>
        </w:rPr>
      </w:pPr>
    </w:p>
    <w:p w:rsidR="009A1345" w:rsidRDefault="00662AEE">
      <w:pPr>
        <w:pStyle w:val="BodyText"/>
        <w:numPr>
          <w:ilvl w:val="0"/>
          <w:numId w:val="2"/>
        </w:numPr>
        <w:jc w:val="both"/>
        <w:rPr>
          <w:rFonts w:cs="Arial"/>
          <w:color w:val="000000"/>
        </w:rPr>
      </w:pPr>
      <w:r>
        <w:rPr>
          <w:rFonts w:cs="Arial"/>
          <w:color w:val="000000"/>
        </w:rPr>
        <w:t>[</w:t>
      </w:r>
      <w:r>
        <w:rPr>
          <w:rFonts w:cs="Arial"/>
          <w:i/>
          <w:color w:val="000000"/>
        </w:rPr>
        <w:t>Insert name of Capacity user</w:t>
      </w:r>
      <w:r>
        <w:rPr>
          <w:rFonts w:cs="Arial"/>
          <w:color w:val="000000"/>
        </w:rPr>
        <w:t xml:space="preserve">] (the Capacity User”) has or is in the process of registering as a User pursuant to the Access Rules and accordingly wishes to open a joint deposit account with EirGrid plc for the purposes of satisfying the credit cover requirements contained in the Access Rules.]  </w:t>
      </w:r>
    </w:p>
    <w:p w:rsidR="001A711C" w:rsidRPr="00B452B4" w:rsidRDefault="001A711C" w:rsidP="001A711C">
      <w:pPr>
        <w:pStyle w:val="BodyText"/>
        <w:ind w:left="360"/>
        <w:jc w:val="both"/>
        <w:rPr>
          <w:rFonts w:cs="Arial"/>
          <w:color w:val="000000"/>
        </w:rPr>
      </w:pPr>
    </w:p>
    <w:p w:rsidR="001A711C" w:rsidRPr="00B452B4" w:rsidRDefault="001A711C" w:rsidP="001A711C">
      <w:pPr>
        <w:pStyle w:val="BodyText"/>
        <w:jc w:val="both"/>
        <w:rPr>
          <w:rFonts w:cs="Arial"/>
          <w:color w:val="000000"/>
        </w:rPr>
      </w:pPr>
    </w:p>
    <w:p w:rsidR="001A711C" w:rsidRPr="00B452B4" w:rsidRDefault="00662AEE" w:rsidP="001A711C">
      <w:pPr>
        <w:pStyle w:val="Heading2"/>
        <w:jc w:val="center"/>
        <w:rPr>
          <w:rFonts w:ascii="Arial" w:hAnsi="Arial" w:cs="Arial"/>
          <w:color w:val="000000"/>
          <w:lang w:val="en-IE"/>
        </w:rPr>
      </w:pPr>
      <w:r w:rsidRPr="00662AEE">
        <w:rPr>
          <w:rFonts w:ascii="Arial" w:hAnsi="Arial" w:cs="Arial"/>
          <w:color w:val="000000"/>
          <w:lang w:val="en-IE"/>
        </w:rPr>
        <w:t>Part 1</w:t>
      </w:r>
    </w:p>
    <w:p w:rsidR="001A711C" w:rsidRPr="00B452B4" w:rsidRDefault="001A711C" w:rsidP="001A711C">
      <w:pPr>
        <w:jc w:val="both"/>
        <w:rPr>
          <w:color w:val="000000"/>
          <w:lang w:val="en-IE"/>
        </w:rPr>
      </w:pPr>
    </w:p>
    <w:p w:rsidR="001A711C" w:rsidRPr="00B452B4" w:rsidRDefault="00662AEE" w:rsidP="001A711C">
      <w:pPr>
        <w:jc w:val="both"/>
        <w:rPr>
          <w:color w:val="000000"/>
          <w:lang w:val="en-IE"/>
        </w:rPr>
      </w:pPr>
      <w:r w:rsidRPr="00662AEE">
        <w:rPr>
          <w:color w:val="000000"/>
          <w:lang w:val="en-IE"/>
        </w:rPr>
        <w:t>By signing this Bank Mandate both parties confirm:</w:t>
      </w:r>
    </w:p>
    <w:p w:rsidR="001A711C" w:rsidRPr="00B452B4" w:rsidRDefault="001A711C" w:rsidP="001A711C">
      <w:pPr>
        <w:jc w:val="both"/>
        <w:rPr>
          <w:color w:val="000000"/>
          <w:lang w:val="en-IE"/>
        </w:rPr>
      </w:pPr>
    </w:p>
    <w:p w:rsidR="009A1345" w:rsidRDefault="00662AEE">
      <w:pPr>
        <w:numPr>
          <w:ilvl w:val="0"/>
          <w:numId w:val="1"/>
        </w:numPr>
        <w:jc w:val="both"/>
        <w:rPr>
          <w:color w:val="000000"/>
          <w:lang w:val="en-IE"/>
        </w:rPr>
      </w:pPr>
      <w:r w:rsidRPr="00662AEE">
        <w:rPr>
          <w:color w:val="000000"/>
          <w:lang w:val="en-IE"/>
        </w:rPr>
        <w:t>That BANK NAME (the “Bank”) be and is hereby requested and authorised to open in the joint names of the Company (Company name should appear on the account as “EirGrid plc”) and of the Capacity User, a deposit account as may be considered appropriate for the receipt and disbursement of the moneys placed on deposit and to give effect to any order, direction, request or instruction given to the Bank relating to withdrawals and transfers from such an account from time to time effected, made or given upon the sole signatory of the Company in accordance with the signing instructions in Part 2 hereof. Interest on the amounts deposited in the account will accrue for the benefit of the Capacity User only, after deduction of any tax or bank charges.</w:t>
      </w:r>
    </w:p>
    <w:p w:rsidR="001A711C" w:rsidRPr="00B452B4" w:rsidRDefault="001A711C" w:rsidP="001A711C">
      <w:pPr>
        <w:jc w:val="both"/>
        <w:rPr>
          <w:color w:val="000000"/>
          <w:lang w:val="en-IE"/>
        </w:rPr>
      </w:pPr>
    </w:p>
    <w:p w:rsidR="009A1345" w:rsidRDefault="00662AEE">
      <w:pPr>
        <w:numPr>
          <w:ilvl w:val="0"/>
          <w:numId w:val="1"/>
        </w:numPr>
        <w:jc w:val="both"/>
        <w:rPr>
          <w:color w:val="000000"/>
          <w:lang w:val="en-IE"/>
        </w:rPr>
      </w:pPr>
      <w:r w:rsidRPr="00662AEE">
        <w:rPr>
          <w:color w:val="000000"/>
          <w:lang w:val="en-IE"/>
        </w:rPr>
        <w:t>That the Mandate, having been notified to the Bank, shall remain in force unless and until altered or varied by new instructions given pursuant to a decision of authorised signatories of the Company and the Capacity User advised to the Bank in writing signed and countersigned by the Company and the Capacity User whereupon such new or supplemental instructions giving effect to such decision (to the extent that the same shall be at variance or inconsistent therewith) shall replace or alter, as the case may be, the instructions herein contained.</w:t>
      </w:r>
    </w:p>
    <w:p w:rsidR="001A711C" w:rsidRPr="00B452B4" w:rsidRDefault="001A711C" w:rsidP="001A711C">
      <w:pPr>
        <w:jc w:val="both"/>
        <w:rPr>
          <w:color w:val="000000"/>
          <w:lang w:val="en-IE"/>
        </w:rPr>
      </w:pPr>
    </w:p>
    <w:p w:rsidR="009A1345" w:rsidRDefault="00662AEE">
      <w:pPr>
        <w:numPr>
          <w:ilvl w:val="0"/>
          <w:numId w:val="1"/>
        </w:numPr>
        <w:jc w:val="both"/>
        <w:rPr>
          <w:color w:val="000000"/>
          <w:lang w:val="en-IE"/>
        </w:rPr>
      </w:pPr>
      <w:r w:rsidRPr="00662AEE">
        <w:rPr>
          <w:color w:val="000000"/>
          <w:lang w:val="en-IE"/>
        </w:rPr>
        <w:t>The Company and the Capacity User irrevocably instruct the Bank to immediately make payment against the sole signature of the Company and accordingly amounts (other than interest) standing to the credit of the account will not be paid to the Capacity User without the prior written agreement of EirGrid plc</w:t>
      </w:r>
    </w:p>
    <w:p w:rsidR="001A711C" w:rsidRPr="00B452B4" w:rsidRDefault="001A711C" w:rsidP="001A711C">
      <w:pPr>
        <w:jc w:val="both"/>
        <w:rPr>
          <w:color w:val="000000"/>
          <w:lang w:val="en-IE"/>
        </w:rPr>
      </w:pPr>
    </w:p>
    <w:p w:rsidR="009A1345" w:rsidRDefault="00662AEE">
      <w:pPr>
        <w:numPr>
          <w:ilvl w:val="0"/>
          <w:numId w:val="1"/>
        </w:numPr>
        <w:jc w:val="both"/>
        <w:rPr>
          <w:color w:val="000000"/>
          <w:lang w:val="en-IE"/>
        </w:rPr>
      </w:pPr>
      <w:r w:rsidRPr="00662AEE">
        <w:rPr>
          <w:color w:val="000000"/>
          <w:lang w:val="en-IE"/>
        </w:rPr>
        <w:t>The Bank agrees, and the Company and the Capacity User understand and consent that the amounts deposited in the account may not be set-off or otherwise applied by the Bank in respect of any indebtedness of the Capacity User or other person, including the Company.</w:t>
      </w:r>
    </w:p>
    <w:p w:rsidR="001A711C" w:rsidRPr="00B452B4" w:rsidRDefault="001A711C" w:rsidP="001A711C">
      <w:pPr>
        <w:jc w:val="both"/>
        <w:rPr>
          <w:color w:val="000000"/>
          <w:lang w:val="en-IE"/>
        </w:rPr>
      </w:pPr>
    </w:p>
    <w:p w:rsidR="009A1345" w:rsidRDefault="00662AEE">
      <w:pPr>
        <w:numPr>
          <w:ilvl w:val="0"/>
          <w:numId w:val="1"/>
        </w:numPr>
        <w:jc w:val="both"/>
        <w:rPr>
          <w:color w:val="000000"/>
          <w:lang w:val="en-IE"/>
        </w:rPr>
      </w:pPr>
      <w:r w:rsidRPr="00662AEE">
        <w:rPr>
          <w:color w:val="000000"/>
          <w:lang w:val="en-IE"/>
        </w:rPr>
        <w:t xml:space="preserve">Under the Criminal Justice Act, 1994 (or any act amending, supplementing or replacing same) as follows: AND WE AND EACH OF US DO HEREBY UNDERTAKE that the Bank be furnished with the Certificate of Incorporation (for sighting purposes only) and a print of the Memorandum and Articles of Association of the Company and the Capacity User for record purposes together with a list as per the attached Schedule (and/or a memorandum in lieu signed by a Director and countersigned by the Secretary of the Company and/or the Capacity User as appropriate containing all the following information or such thereof as is not contained in the Schedule) containing full names, residential addresses, business addresses, occupations, dates of birth and specimens of the signatures of the Directors and Secretary of the Company and the Capacity User and such further information/details as the Bank may require from time to time for the purposes of compliance by the Bank with its obligations under the Criminal Justice Act, 1994 or any amendment or modification thereof or any other statutory requirement for the time being in force. </w:t>
      </w:r>
    </w:p>
    <w:p w:rsidR="001A711C" w:rsidRPr="00B452B4" w:rsidRDefault="00662AEE" w:rsidP="001A711C">
      <w:pPr>
        <w:ind w:left="360"/>
        <w:jc w:val="both"/>
        <w:rPr>
          <w:color w:val="000000"/>
          <w:lang w:val="en-IE"/>
        </w:rPr>
      </w:pPr>
      <w:r w:rsidRPr="00662AEE">
        <w:rPr>
          <w:color w:val="000000"/>
          <w:lang w:val="en-IE"/>
        </w:rPr>
        <w:t>AND WE AND EACH OF US DO HEREBY UNDERTAKE that the bank will be informed by notice in writing, signed by at least one Director and countersigned by the Secretary of the Company and or by the Capacity User as appropriate, as soon as may be, of any change in the authorised signatories of the Company and/or the Capacity User at which time specimens of the relevant signatures will be provided.</w:t>
      </w:r>
    </w:p>
    <w:p w:rsidR="00035CE8" w:rsidRPr="00B452B4" w:rsidRDefault="00035CE8" w:rsidP="001A711C">
      <w:pPr>
        <w:ind w:left="360"/>
        <w:jc w:val="both"/>
        <w:rPr>
          <w:color w:val="000000"/>
          <w:lang w:val="en-IE"/>
        </w:rPr>
      </w:pPr>
    </w:p>
    <w:p w:rsidR="00035CE8" w:rsidRPr="00B452B4" w:rsidRDefault="00035CE8" w:rsidP="001A711C">
      <w:pPr>
        <w:ind w:left="360"/>
        <w:jc w:val="both"/>
        <w:rPr>
          <w:color w:val="000000"/>
          <w:lang w:val="en-IE"/>
        </w:rPr>
      </w:pPr>
    </w:p>
    <w:p w:rsidR="00B452B4" w:rsidRDefault="00B452B4">
      <w:pPr>
        <w:rPr>
          <w:color w:val="000000"/>
          <w:lang w:val="en-IE"/>
        </w:rPr>
      </w:pPr>
      <w:r>
        <w:rPr>
          <w:color w:val="000000"/>
          <w:lang w:val="en-IE"/>
        </w:rPr>
        <w:br w:type="page"/>
      </w:r>
    </w:p>
    <w:p w:rsidR="001A711C" w:rsidRPr="00B452B4" w:rsidRDefault="00662AEE" w:rsidP="001A711C">
      <w:pPr>
        <w:keepNext/>
        <w:jc w:val="both"/>
        <w:rPr>
          <w:color w:val="000000"/>
          <w:lang w:val="en-IE"/>
        </w:rPr>
      </w:pPr>
      <w:r w:rsidRPr="00662AEE">
        <w:rPr>
          <w:color w:val="000000"/>
          <w:lang w:val="en-IE"/>
        </w:rPr>
        <w:lastRenderedPageBreak/>
        <w:t>We hereby certify that:</w:t>
      </w:r>
    </w:p>
    <w:p w:rsidR="001A711C" w:rsidRPr="00B452B4" w:rsidRDefault="001A711C" w:rsidP="001A711C">
      <w:pPr>
        <w:ind w:left="720" w:hanging="720"/>
        <w:jc w:val="both"/>
        <w:rPr>
          <w:color w:val="000000"/>
          <w:lang w:val="en-IE"/>
        </w:rPr>
      </w:pPr>
    </w:p>
    <w:p w:rsidR="001A711C" w:rsidRPr="00B452B4" w:rsidRDefault="00662AEE" w:rsidP="001A711C">
      <w:pPr>
        <w:ind w:left="720" w:hanging="720"/>
        <w:jc w:val="both"/>
        <w:rPr>
          <w:color w:val="000000"/>
          <w:lang w:val="en-IE"/>
        </w:rPr>
      </w:pPr>
      <w:r w:rsidRPr="00662AEE">
        <w:rPr>
          <w:color w:val="000000"/>
          <w:lang w:val="en-IE"/>
        </w:rPr>
        <w:t>(i)</w:t>
      </w:r>
      <w:r w:rsidRPr="00662AEE">
        <w:rPr>
          <w:color w:val="000000"/>
          <w:lang w:val="en-IE"/>
        </w:rPr>
        <w:tab/>
        <w:t>[at a properly convened and quorate meeting of the Board of Directors of EirGrid plc held on [</w:t>
      </w:r>
      <w:r w:rsidRPr="00662AEE">
        <w:rPr>
          <w:color w:val="000000"/>
          <w:lang w:val="en-IE"/>
        </w:rPr>
        <w:tab/>
      </w:r>
      <w:r w:rsidRPr="00662AEE">
        <w:rPr>
          <w:color w:val="000000"/>
          <w:lang w:val="en-IE"/>
        </w:rPr>
        <w:tab/>
      </w:r>
      <w:r w:rsidRPr="00662AEE">
        <w:rPr>
          <w:color w:val="000000"/>
          <w:lang w:val="en-IE"/>
        </w:rPr>
        <w:tab/>
        <w:t>] it was validly resolved that a mandate in the form set out above should be granted to the mandate holders described in Part 2 below]; and</w:t>
      </w:r>
    </w:p>
    <w:p w:rsidR="001A711C" w:rsidRPr="00B452B4" w:rsidRDefault="001A711C" w:rsidP="001A711C">
      <w:pPr>
        <w:jc w:val="both"/>
        <w:rPr>
          <w:color w:val="000000"/>
          <w:lang w:val="en-IE"/>
        </w:rPr>
      </w:pPr>
    </w:p>
    <w:p w:rsidR="001A711C" w:rsidRPr="00B452B4" w:rsidRDefault="00662AEE" w:rsidP="001A711C">
      <w:pPr>
        <w:ind w:left="720" w:hanging="720"/>
        <w:jc w:val="both"/>
        <w:rPr>
          <w:color w:val="000000"/>
          <w:lang w:val="en-IE"/>
        </w:rPr>
      </w:pPr>
      <w:r w:rsidRPr="00662AEE">
        <w:rPr>
          <w:color w:val="000000"/>
          <w:lang w:val="en-IE"/>
        </w:rPr>
        <w:t>(ii)</w:t>
      </w:r>
      <w:r w:rsidRPr="00662AEE">
        <w:rPr>
          <w:color w:val="000000"/>
          <w:lang w:val="en-IE"/>
        </w:rPr>
        <w:tab/>
        <w:t>that such resolution was duly passed in accordance with the Memorandum and Articles of Association of EirGrid plc and remains in full force and effect.</w:t>
      </w:r>
    </w:p>
    <w:p w:rsidR="001A711C" w:rsidRPr="00B452B4" w:rsidRDefault="001A711C" w:rsidP="001A711C">
      <w:pPr>
        <w:jc w:val="both"/>
        <w:rPr>
          <w:color w:val="000000"/>
          <w:lang w:val="en-IE"/>
        </w:rPr>
      </w:pPr>
    </w:p>
    <w:p w:rsidR="001A711C" w:rsidRPr="00B452B4" w:rsidRDefault="00662AEE" w:rsidP="001A711C">
      <w:pPr>
        <w:rPr>
          <w:color w:val="000000"/>
          <w:lang w:val="en-IE"/>
        </w:rPr>
      </w:pPr>
      <w:r w:rsidRPr="00662AEE">
        <w:rPr>
          <w:color w:val="000000"/>
          <w:lang w:val="en-IE"/>
        </w:rPr>
        <w:t>Date: ________________</w:t>
      </w:r>
    </w:p>
    <w:p w:rsidR="001A711C" w:rsidRPr="00B452B4" w:rsidRDefault="001A711C" w:rsidP="001A711C">
      <w:pPr>
        <w:rPr>
          <w:color w:val="000000"/>
          <w:lang w:val="en-IE"/>
        </w:rPr>
      </w:pPr>
    </w:p>
    <w:p w:rsidR="001A711C" w:rsidRPr="00B452B4" w:rsidRDefault="00662AEE" w:rsidP="001A711C">
      <w:pPr>
        <w:rPr>
          <w:color w:val="000000"/>
          <w:lang w:val="en-IE"/>
        </w:rPr>
      </w:pPr>
      <w:r w:rsidRPr="00662AEE">
        <w:rPr>
          <w:color w:val="000000"/>
          <w:lang w:val="en-IE"/>
        </w:rPr>
        <w:t>________________________________________________________________________</w:t>
      </w:r>
    </w:p>
    <w:p w:rsidR="001A711C" w:rsidRPr="00B452B4" w:rsidRDefault="00662AEE" w:rsidP="001A711C">
      <w:pPr>
        <w:rPr>
          <w:color w:val="000000"/>
          <w:lang w:val="en-IE"/>
        </w:rPr>
      </w:pPr>
      <w:r w:rsidRPr="00662AEE">
        <w:rPr>
          <w:color w:val="000000"/>
          <w:lang w:val="en-IE"/>
        </w:rPr>
        <w:t>Name of Director</w:t>
      </w:r>
      <w:r w:rsidRPr="00662AEE">
        <w:rPr>
          <w:color w:val="000000"/>
          <w:lang w:val="en-IE"/>
        </w:rPr>
        <w:tab/>
      </w:r>
      <w:r w:rsidRPr="00662AEE">
        <w:rPr>
          <w:color w:val="000000"/>
          <w:lang w:val="en-IE"/>
        </w:rPr>
        <w:tab/>
      </w:r>
      <w:r w:rsidRPr="00662AEE">
        <w:rPr>
          <w:color w:val="000000"/>
          <w:lang w:val="en-IE"/>
        </w:rPr>
        <w:tab/>
      </w:r>
    </w:p>
    <w:p w:rsidR="001A711C" w:rsidRPr="00B452B4" w:rsidRDefault="001A711C" w:rsidP="001A711C">
      <w:pPr>
        <w:rPr>
          <w:color w:val="000000"/>
          <w:lang w:val="en-IE"/>
        </w:rPr>
      </w:pPr>
    </w:p>
    <w:p w:rsidR="00035CE8" w:rsidRPr="00B452B4" w:rsidRDefault="00035CE8" w:rsidP="001A711C">
      <w:pPr>
        <w:rPr>
          <w:color w:val="000000"/>
          <w:lang w:val="en-IE"/>
        </w:rPr>
      </w:pPr>
    </w:p>
    <w:p w:rsidR="00035CE8" w:rsidRPr="00B452B4" w:rsidRDefault="00035CE8" w:rsidP="001A711C">
      <w:pPr>
        <w:rPr>
          <w:color w:val="000000"/>
          <w:lang w:val="en-IE"/>
        </w:rPr>
      </w:pPr>
    </w:p>
    <w:p w:rsidR="00035CE8" w:rsidRPr="00B452B4" w:rsidRDefault="00035CE8" w:rsidP="001A711C">
      <w:pPr>
        <w:rPr>
          <w:color w:val="000000"/>
          <w:lang w:val="en-IE"/>
        </w:rPr>
      </w:pPr>
    </w:p>
    <w:p w:rsidR="00035CE8" w:rsidRPr="00B452B4" w:rsidRDefault="00035CE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591BB8" w:rsidRPr="00B452B4" w:rsidRDefault="00591BB8" w:rsidP="001A711C">
      <w:pPr>
        <w:rPr>
          <w:color w:val="000000"/>
          <w:lang w:val="en-IE"/>
        </w:rPr>
      </w:pPr>
    </w:p>
    <w:p w:rsidR="00035CE8" w:rsidRPr="00B452B4" w:rsidRDefault="00035CE8" w:rsidP="001A711C">
      <w:pPr>
        <w:rPr>
          <w:color w:val="000000"/>
          <w:lang w:val="en-IE"/>
        </w:rPr>
      </w:pPr>
    </w:p>
    <w:p w:rsidR="00035CE8" w:rsidRPr="00B452B4" w:rsidRDefault="00035CE8" w:rsidP="001A711C">
      <w:pPr>
        <w:rPr>
          <w:color w:val="000000"/>
          <w:lang w:val="en-IE"/>
        </w:rPr>
      </w:pPr>
    </w:p>
    <w:p w:rsidR="001A711C" w:rsidRPr="00B452B4" w:rsidRDefault="001A711C" w:rsidP="001A711C">
      <w:pPr>
        <w:rPr>
          <w:color w:val="000000"/>
          <w:lang w:val="en-IE"/>
        </w:rPr>
      </w:pPr>
    </w:p>
    <w:p w:rsidR="00B452B4" w:rsidRDefault="00B452B4">
      <w:pPr>
        <w:rPr>
          <w:color w:val="000000"/>
          <w:lang w:val="en-IE"/>
        </w:rPr>
      </w:pPr>
      <w:r>
        <w:rPr>
          <w:color w:val="000000"/>
          <w:lang w:val="en-IE"/>
        </w:rPr>
        <w:br w:type="page"/>
      </w:r>
    </w:p>
    <w:p w:rsidR="001A711C" w:rsidRPr="00B452B4" w:rsidRDefault="00662AEE" w:rsidP="001A711C">
      <w:pPr>
        <w:rPr>
          <w:color w:val="000000"/>
          <w:lang w:val="en-IE"/>
        </w:rPr>
      </w:pPr>
      <w:r w:rsidRPr="00662AEE">
        <w:rPr>
          <w:color w:val="000000"/>
          <w:lang w:val="en-IE"/>
        </w:rPr>
        <w:lastRenderedPageBreak/>
        <w:t>We hereby certify that:</w:t>
      </w:r>
    </w:p>
    <w:p w:rsidR="001A711C" w:rsidRPr="00B452B4" w:rsidRDefault="001A711C" w:rsidP="001A711C">
      <w:pPr>
        <w:ind w:left="720" w:hanging="720"/>
        <w:rPr>
          <w:color w:val="000000"/>
          <w:lang w:val="en-IE"/>
        </w:rPr>
      </w:pPr>
    </w:p>
    <w:p w:rsidR="001A711C" w:rsidRPr="00B452B4" w:rsidRDefault="00662AEE" w:rsidP="001A711C">
      <w:pPr>
        <w:ind w:left="720" w:hanging="720"/>
        <w:rPr>
          <w:color w:val="000000"/>
          <w:lang w:val="en-IE"/>
        </w:rPr>
      </w:pPr>
      <w:r w:rsidRPr="00662AEE">
        <w:rPr>
          <w:color w:val="000000"/>
          <w:lang w:val="en-IE"/>
        </w:rPr>
        <w:t>(i)</w:t>
      </w:r>
      <w:r w:rsidRPr="00662AEE">
        <w:rPr>
          <w:color w:val="000000"/>
          <w:lang w:val="en-IE"/>
        </w:rPr>
        <w:tab/>
        <w:t>[at a properly convened and quorate meeting of the Board of Directors of [</w:t>
      </w:r>
      <w:r w:rsidRPr="00662AEE">
        <w:rPr>
          <w:i/>
          <w:color w:val="000000"/>
          <w:lang w:val="en-IE"/>
        </w:rPr>
        <w:t>insert name of Capacity User]</w:t>
      </w:r>
      <w:r w:rsidRPr="00662AEE">
        <w:rPr>
          <w:color w:val="000000"/>
          <w:lang w:val="en-IE"/>
        </w:rPr>
        <w:t xml:space="preserve"> held on [</w:t>
      </w:r>
      <w:r w:rsidRPr="00662AEE">
        <w:rPr>
          <w:color w:val="000000"/>
          <w:lang w:val="en-IE"/>
        </w:rPr>
        <w:tab/>
      </w:r>
      <w:r w:rsidRPr="00662AEE">
        <w:rPr>
          <w:color w:val="000000"/>
          <w:lang w:val="en-IE"/>
        </w:rPr>
        <w:tab/>
      </w:r>
      <w:r w:rsidRPr="00662AEE">
        <w:rPr>
          <w:color w:val="000000"/>
          <w:lang w:val="en-IE"/>
        </w:rPr>
        <w:tab/>
        <w:t>] it was validly resolved that a mandate in the form set out above should be granted to the mandate holders described in Part 2 below; and]</w:t>
      </w:r>
    </w:p>
    <w:p w:rsidR="001A711C" w:rsidRPr="00B452B4" w:rsidRDefault="001A711C" w:rsidP="001A711C">
      <w:pPr>
        <w:rPr>
          <w:color w:val="000000"/>
          <w:lang w:val="en-IE"/>
        </w:rPr>
      </w:pPr>
    </w:p>
    <w:p w:rsidR="001A711C" w:rsidRPr="00B452B4" w:rsidRDefault="00662AEE" w:rsidP="001A711C">
      <w:pPr>
        <w:ind w:left="720" w:hanging="720"/>
        <w:rPr>
          <w:color w:val="000000"/>
          <w:lang w:val="en-IE"/>
        </w:rPr>
      </w:pPr>
      <w:r w:rsidRPr="00662AEE">
        <w:rPr>
          <w:color w:val="000000"/>
          <w:lang w:val="en-IE"/>
        </w:rPr>
        <w:t>(ii)</w:t>
      </w:r>
      <w:r w:rsidRPr="00662AEE">
        <w:rPr>
          <w:color w:val="000000"/>
          <w:lang w:val="en-IE"/>
        </w:rPr>
        <w:tab/>
        <w:t>that such resolution was duly passed in accordance with the Memorandum and Articles of Association of [</w:t>
      </w:r>
      <w:r w:rsidRPr="00662AEE">
        <w:rPr>
          <w:i/>
          <w:color w:val="000000"/>
          <w:lang w:val="en-IE"/>
        </w:rPr>
        <w:t>insert name of Capacity User]</w:t>
      </w:r>
      <w:r w:rsidRPr="00662AEE">
        <w:rPr>
          <w:color w:val="000000"/>
          <w:lang w:val="en-IE"/>
        </w:rPr>
        <w:t xml:space="preserve"> and remains in full force and effect.</w:t>
      </w:r>
    </w:p>
    <w:p w:rsidR="001A711C" w:rsidRPr="00B452B4" w:rsidRDefault="001A711C" w:rsidP="001A711C">
      <w:pPr>
        <w:rPr>
          <w:color w:val="000000"/>
          <w:lang w:val="en-IE"/>
        </w:rPr>
      </w:pPr>
    </w:p>
    <w:p w:rsidR="001A711C" w:rsidRPr="00B452B4" w:rsidRDefault="001A711C" w:rsidP="001A711C">
      <w:pPr>
        <w:jc w:val="both"/>
        <w:rPr>
          <w:color w:val="000000"/>
          <w:lang w:val="en-IE"/>
        </w:rPr>
      </w:pPr>
    </w:p>
    <w:p w:rsidR="001A711C" w:rsidRPr="00B452B4" w:rsidRDefault="00662AEE" w:rsidP="001A711C">
      <w:pPr>
        <w:rPr>
          <w:color w:val="000000"/>
          <w:lang w:val="en-IE"/>
        </w:rPr>
      </w:pPr>
      <w:r w:rsidRPr="00662AEE">
        <w:rPr>
          <w:color w:val="000000"/>
          <w:lang w:val="en-IE"/>
        </w:rPr>
        <w:t>Date: ________________</w:t>
      </w:r>
    </w:p>
    <w:p w:rsidR="001A711C" w:rsidRPr="00B452B4" w:rsidRDefault="001A711C" w:rsidP="001A711C">
      <w:pPr>
        <w:rPr>
          <w:color w:val="000000"/>
          <w:lang w:val="en-IE"/>
        </w:rPr>
      </w:pPr>
    </w:p>
    <w:p w:rsidR="001A711C" w:rsidRPr="00B452B4" w:rsidRDefault="00662AEE" w:rsidP="001A711C">
      <w:pPr>
        <w:rPr>
          <w:color w:val="000000"/>
          <w:lang w:val="en-IE"/>
        </w:rPr>
      </w:pPr>
      <w:r w:rsidRPr="00662AEE">
        <w:rPr>
          <w:color w:val="000000"/>
          <w:lang w:val="en-IE"/>
        </w:rPr>
        <w:t>________________________________________________________________________</w:t>
      </w:r>
    </w:p>
    <w:p w:rsidR="001A711C" w:rsidRPr="00B452B4" w:rsidRDefault="00662AEE" w:rsidP="001A711C">
      <w:pPr>
        <w:rPr>
          <w:color w:val="000000"/>
          <w:lang w:val="en-IE"/>
        </w:rPr>
      </w:pPr>
      <w:r w:rsidRPr="00662AEE">
        <w:rPr>
          <w:color w:val="000000"/>
          <w:lang w:val="en-IE"/>
        </w:rPr>
        <w:t>Name of Director</w:t>
      </w:r>
      <w:r w:rsidRPr="00662AEE">
        <w:rPr>
          <w:color w:val="000000"/>
          <w:lang w:val="en-IE"/>
        </w:rPr>
        <w:tab/>
      </w:r>
      <w:r w:rsidRPr="00662AEE">
        <w:rPr>
          <w:color w:val="000000"/>
          <w:lang w:val="en-IE"/>
        </w:rPr>
        <w:tab/>
      </w:r>
      <w:r w:rsidRPr="00662AEE">
        <w:rPr>
          <w:color w:val="000000"/>
          <w:lang w:val="en-IE"/>
        </w:rPr>
        <w:tab/>
      </w:r>
    </w:p>
    <w:p w:rsidR="001A711C" w:rsidRPr="00B452B4" w:rsidRDefault="001A711C" w:rsidP="001A711C">
      <w:pPr>
        <w:rPr>
          <w:color w:val="000000"/>
          <w:lang w:val="en-IE"/>
        </w:rPr>
      </w:pPr>
    </w:p>
    <w:p w:rsidR="001A711C" w:rsidRPr="00B452B4" w:rsidRDefault="001A711C" w:rsidP="001A711C">
      <w:pPr>
        <w:rPr>
          <w:color w:val="000000"/>
          <w:lang w:val="en-IE"/>
        </w:rPr>
      </w:pPr>
    </w:p>
    <w:p w:rsidR="001A711C" w:rsidRPr="00B452B4" w:rsidRDefault="00662AEE" w:rsidP="001A711C">
      <w:pPr>
        <w:rPr>
          <w:color w:val="000000"/>
          <w:lang w:val="en-IE"/>
        </w:rPr>
      </w:pPr>
      <w:r w:rsidRPr="00662AEE">
        <w:rPr>
          <w:color w:val="000000"/>
          <w:lang w:val="en-IE"/>
        </w:rPr>
        <w:br w:type="page"/>
      </w:r>
    </w:p>
    <w:p w:rsidR="001A711C" w:rsidRPr="00B452B4" w:rsidRDefault="00662AEE" w:rsidP="001A711C">
      <w:pPr>
        <w:jc w:val="center"/>
        <w:rPr>
          <w:b/>
          <w:color w:val="000000"/>
          <w:lang w:val="en-IE"/>
        </w:rPr>
      </w:pPr>
      <w:r w:rsidRPr="00662AEE">
        <w:rPr>
          <w:b/>
          <w:color w:val="000000"/>
          <w:lang w:val="en-IE"/>
        </w:rPr>
        <w:lastRenderedPageBreak/>
        <w:t>Part 2</w:t>
      </w:r>
    </w:p>
    <w:p w:rsidR="001A711C" w:rsidRPr="00B452B4" w:rsidRDefault="00662AEE" w:rsidP="001A711C">
      <w:pPr>
        <w:pStyle w:val="Heading3"/>
        <w:jc w:val="center"/>
        <w:rPr>
          <w:color w:val="000000"/>
          <w:sz w:val="24"/>
          <w:lang w:val="en-IE"/>
        </w:rPr>
      </w:pPr>
      <w:r w:rsidRPr="00662AEE">
        <w:rPr>
          <w:color w:val="000000"/>
          <w:sz w:val="24"/>
          <w:lang w:val="en-IE"/>
        </w:rPr>
        <w:t>SIGNING INSTRUCTIONS</w:t>
      </w:r>
    </w:p>
    <w:p w:rsidR="001A711C" w:rsidRPr="00B452B4" w:rsidRDefault="001A711C" w:rsidP="001A711C">
      <w:pPr>
        <w:jc w:val="center"/>
        <w:rPr>
          <w:color w:val="000000"/>
          <w:u w:val="single"/>
          <w:lang w:val="en-IE"/>
        </w:rPr>
      </w:pPr>
    </w:p>
    <w:p w:rsidR="001A711C" w:rsidRPr="00B452B4" w:rsidRDefault="00662AEE" w:rsidP="001A711C">
      <w:pPr>
        <w:jc w:val="center"/>
        <w:rPr>
          <w:color w:val="000000"/>
          <w:u w:val="single"/>
          <w:lang w:val="en-IE"/>
        </w:rPr>
      </w:pPr>
      <w:r w:rsidRPr="00662AEE">
        <w:rPr>
          <w:color w:val="000000"/>
          <w:u w:val="single"/>
          <w:lang w:val="en-IE"/>
        </w:rPr>
        <w:t>AUTHORISED SIGNATURES</w:t>
      </w:r>
    </w:p>
    <w:p w:rsidR="001A711C" w:rsidRPr="00B452B4" w:rsidRDefault="001A711C" w:rsidP="001A711C">
      <w:pPr>
        <w:rPr>
          <w:color w:val="000000"/>
          <w:u w:val="single"/>
          <w:lang w:val="en-IE"/>
        </w:rPr>
      </w:pPr>
    </w:p>
    <w:p w:rsidR="001A711C" w:rsidRPr="00B452B4" w:rsidRDefault="00662AEE" w:rsidP="001A711C">
      <w:pPr>
        <w:rPr>
          <w:i/>
          <w:color w:val="000000"/>
          <w:lang w:val="en-IE"/>
        </w:rPr>
      </w:pPr>
      <w:r w:rsidRPr="00662AEE">
        <w:rPr>
          <w:color w:val="000000"/>
          <w:lang w:val="en-IE"/>
        </w:rPr>
        <w:t>The Company and Capacity User authorise at their sole risk, in accordance with the provisions below, the following authorised officials of the Company and Capacity User to give order, direction, request or instruction in respect of the deposit account with the Bank</w:t>
      </w:r>
      <w:r w:rsidRPr="00662AEE">
        <w:rPr>
          <w:i/>
          <w:color w:val="000000"/>
          <w:lang w:val="en-IE"/>
        </w:rPr>
        <w:t xml:space="preserve">, </w:t>
      </w:r>
      <w:r w:rsidRPr="00662AEE">
        <w:rPr>
          <w:color w:val="000000"/>
          <w:lang w:val="en-IE"/>
        </w:rPr>
        <w:t>in writing.</w:t>
      </w:r>
      <w:r w:rsidRPr="00662AEE">
        <w:rPr>
          <w:b/>
          <w:i/>
          <w:color w:val="000000"/>
          <w:lang w:val="en-IE"/>
        </w:rPr>
        <w:t xml:space="preserve"> </w:t>
      </w:r>
    </w:p>
    <w:p w:rsidR="001A711C" w:rsidRPr="00B452B4" w:rsidRDefault="001A711C" w:rsidP="001A711C">
      <w:pPr>
        <w:rPr>
          <w:i/>
          <w:color w:val="000000"/>
          <w:lang w:val="en-IE"/>
        </w:rPr>
      </w:pPr>
    </w:p>
    <w:p w:rsidR="001A711C" w:rsidRPr="00B452B4" w:rsidRDefault="00662AEE" w:rsidP="001A711C">
      <w:pPr>
        <w:rPr>
          <w:b/>
          <w:i/>
          <w:color w:val="000000"/>
          <w:lang w:val="en-IE"/>
        </w:rPr>
      </w:pPr>
      <w:r w:rsidRPr="00662AEE">
        <w:rPr>
          <w:i/>
          <w:color w:val="000000"/>
          <w:lang w:val="en-IE"/>
        </w:rPr>
        <w:t>Notwithstanding the above, the Bank agrees and acknowledges that neither the Company nor the Capacity User shall incur any liability in respect of any claims, demands, liabilities, costs, actions, proceedings, charges or expenses arising out of any fraud or negligence of the Bank, its officers, employees or agents.</w:t>
      </w:r>
    </w:p>
    <w:p w:rsidR="001A711C" w:rsidRPr="00B452B4" w:rsidRDefault="00662AEE" w:rsidP="001A711C">
      <w:pPr>
        <w:rPr>
          <w:b/>
          <w:i/>
          <w:color w:val="000000"/>
          <w:lang w:val="en-IE"/>
        </w:rPr>
      </w:pPr>
      <w:r w:rsidRPr="00662AEE">
        <w:rPr>
          <w:b/>
          <w:i/>
          <w:color w:val="000000"/>
          <w:lang w:val="en-IE"/>
        </w:rPr>
        <w:br w:type="page"/>
      </w:r>
    </w:p>
    <w:p w:rsidR="001A711C" w:rsidRPr="00B452B4" w:rsidRDefault="001A711C" w:rsidP="001A711C">
      <w:pPr>
        <w:rPr>
          <w:b/>
          <w:i/>
          <w:color w:val="000000"/>
          <w:lang w:val="en-IE"/>
        </w:rPr>
      </w:pPr>
    </w:p>
    <w:p w:rsidR="001A711C" w:rsidRPr="00B452B4" w:rsidRDefault="00662AEE" w:rsidP="001A711C">
      <w:pPr>
        <w:pStyle w:val="BodyText2"/>
        <w:rPr>
          <w:rFonts w:ascii="Arial" w:hAnsi="Arial" w:cs="Arial"/>
          <w:color w:val="000000"/>
        </w:rPr>
      </w:pPr>
      <w:r>
        <w:rPr>
          <w:rFonts w:ascii="Arial" w:hAnsi="Arial" w:cs="Arial"/>
          <w:color w:val="000000"/>
        </w:rPr>
        <w:t>Any withdrawals or transfers of the principal amount deposited must be authorised by two signatories, one signatory from each of Group A and B here of the Company</w:t>
      </w:r>
    </w:p>
    <w:p w:rsidR="001A711C" w:rsidRPr="00B452B4" w:rsidRDefault="001A711C" w:rsidP="001A711C">
      <w:pPr>
        <w:rPr>
          <w:color w:val="000000"/>
          <w:lang w:val="en-IE"/>
        </w:rPr>
      </w:pPr>
    </w:p>
    <w:p w:rsidR="001A711C" w:rsidRPr="00B452B4" w:rsidRDefault="00662AEE" w:rsidP="001A711C">
      <w:pPr>
        <w:rPr>
          <w:b/>
          <w:color w:val="000000"/>
          <w:lang w:val="en-IE"/>
        </w:rPr>
      </w:pPr>
      <w:r w:rsidRPr="00662AEE">
        <w:rPr>
          <w:b/>
          <w:color w:val="000000"/>
          <w:lang w:val="en-IE"/>
        </w:rPr>
        <w:t>COMPANY SIGNATORIES:</w:t>
      </w:r>
    </w:p>
    <w:p w:rsidR="001A711C" w:rsidRPr="00B452B4" w:rsidRDefault="00662AEE" w:rsidP="001A711C">
      <w:pPr>
        <w:pStyle w:val="Heading4"/>
        <w:rPr>
          <w:rFonts w:ascii="Arial" w:hAnsi="Arial" w:cs="Arial"/>
          <w:color w:val="000000"/>
          <w:lang w:val="en-IE"/>
        </w:rPr>
      </w:pPr>
      <w:r w:rsidRPr="00662AEE">
        <w:rPr>
          <w:rFonts w:ascii="Arial" w:hAnsi="Arial" w:cs="Arial"/>
          <w:color w:val="000000"/>
          <w:lang w:val="en-IE"/>
        </w:rPr>
        <w:t xml:space="preserve">SIGNATORY NAME </w:t>
      </w:r>
      <w:r w:rsidRPr="00662AEE">
        <w:rPr>
          <w:rFonts w:ascii="Arial" w:hAnsi="Arial" w:cs="Arial"/>
          <w:color w:val="000000"/>
          <w:lang w:val="en-IE"/>
        </w:rPr>
        <w:tab/>
      </w:r>
      <w:r w:rsidRPr="00662AEE">
        <w:rPr>
          <w:rFonts w:ascii="Arial" w:hAnsi="Arial" w:cs="Arial"/>
          <w:color w:val="000000"/>
          <w:lang w:val="en-IE"/>
        </w:rPr>
        <w:tab/>
        <w:t>OCCUPATION</w:t>
      </w:r>
      <w:r w:rsidRPr="00662AEE">
        <w:rPr>
          <w:rFonts w:ascii="Arial" w:hAnsi="Arial" w:cs="Arial"/>
          <w:color w:val="000000"/>
          <w:lang w:val="en-IE"/>
        </w:rPr>
        <w:tab/>
        <w:t>SPECIMEN SIGNATURE</w:t>
      </w:r>
    </w:p>
    <w:p w:rsidR="001A711C" w:rsidRPr="00B452B4" w:rsidRDefault="001A711C" w:rsidP="001A711C">
      <w:pPr>
        <w:rPr>
          <w:color w:val="000000"/>
          <w:lang w:val="en-IE"/>
        </w:rPr>
      </w:pPr>
    </w:p>
    <w:p w:rsidR="001A711C" w:rsidRPr="00B452B4" w:rsidRDefault="00662AEE" w:rsidP="001A711C">
      <w:pPr>
        <w:rPr>
          <w:color w:val="000000"/>
          <w:lang w:val="en-IE"/>
        </w:rPr>
      </w:pPr>
      <w:r w:rsidRPr="00662AEE">
        <w:rPr>
          <w:color w:val="000000"/>
          <w:lang w:val="en-IE"/>
        </w:rPr>
        <w:t>One from Group A</w:t>
      </w:r>
    </w:p>
    <w:p w:rsidR="001A711C" w:rsidRPr="00B452B4" w:rsidRDefault="001A711C" w:rsidP="001A711C">
      <w:pPr>
        <w:rPr>
          <w:color w:val="000000"/>
          <w:lang w:val="en-IE"/>
        </w:rPr>
      </w:pPr>
    </w:p>
    <w:p w:rsidR="0096143D" w:rsidRDefault="00662AEE" w:rsidP="0096143D">
      <w:pPr>
        <w:rPr>
          <w:color w:val="000000"/>
          <w:lang w:val="en-IE"/>
        </w:rPr>
      </w:pPr>
      <w:r w:rsidRPr="00662AEE">
        <w:rPr>
          <w:color w:val="000000"/>
          <w:lang w:val="en-IE"/>
        </w:rPr>
        <w:t>Group A:</w:t>
      </w:r>
    </w:p>
    <w:p w:rsidR="0096143D" w:rsidRPr="00B452B4" w:rsidDel="0096143D" w:rsidRDefault="0096143D" w:rsidP="0096143D">
      <w:pPr>
        <w:rPr>
          <w:color w:val="000000"/>
          <w:lang w:val="en-IE"/>
        </w:rPr>
      </w:pPr>
      <w:r w:rsidRPr="00B452B4" w:rsidDel="0096143D">
        <w:rPr>
          <w:color w:val="000000"/>
          <w:lang w:val="en-IE"/>
        </w:rPr>
        <w:t xml:space="preserve"> </w:t>
      </w:r>
    </w:p>
    <w:tbl>
      <w:tblPr>
        <w:tblStyle w:val="TableGrid"/>
        <w:tblW w:w="0" w:type="auto"/>
        <w:tblLook w:val="04A0"/>
      </w:tblPr>
      <w:tblGrid>
        <w:gridCol w:w="3304"/>
        <w:gridCol w:w="3278"/>
        <w:gridCol w:w="3357"/>
      </w:tblGrid>
      <w:tr w:rsidR="0096143D" w:rsidRPr="00B452B4" w:rsidTr="0096143D">
        <w:trPr>
          <w:trHeight w:val="277"/>
        </w:trPr>
        <w:tc>
          <w:tcPr>
            <w:tcW w:w="3304" w:type="dxa"/>
          </w:tcPr>
          <w:p w:rsidR="0096143D" w:rsidRPr="00B452B4" w:rsidRDefault="0096143D" w:rsidP="00655E01">
            <w:pPr>
              <w:rPr>
                <w:i/>
                <w:color w:val="000000"/>
                <w:lang w:val="en-IE"/>
              </w:rPr>
            </w:pPr>
            <w:r w:rsidRPr="00662AEE">
              <w:rPr>
                <w:i/>
                <w:color w:val="000000"/>
                <w:lang w:val="en-IE"/>
              </w:rPr>
              <w:t>Name</w:t>
            </w:r>
          </w:p>
        </w:tc>
        <w:tc>
          <w:tcPr>
            <w:tcW w:w="3278" w:type="dxa"/>
          </w:tcPr>
          <w:p w:rsidR="0096143D" w:rsidRPr="00B452B4" w:rsidRDefault="0096143D" w:rsidP="00655E01">
            <w:pPr>
              <w:rPr>
                <w:i/>
                <w:color w:val="000000"/>
                <w:lang w:val="en-IE"/>
              </w:rPr>
            </w:pPr>
            <w:r w:rsidRPr="00662AEE">
              <w:rPr>
                <w:i/>
                <w:color w:val="000000"/>
                <w:lang w:val="en-IE"/>
              </w:rPr>
              <w:t>Title</w:t>
            </w:r>
          </w:p>
        </w:tc>
        <w:tc>
          <w:tcPr>
            <w:tcW w:w="3357" w:type="dxa"/>
          </w:tcPr>
          <w:p w:rsidR="0096143D" w:rsidRPr="00B452B4" w:rsidRDefault="0096143D" w:rsidP="00655E01">
            <w:pPr>
              <w:rPr>
                <w:i/>
                <w:color w:val="000000"/>
                <w:lang w:val="en-IE"/>
              </w:rPr>
            </w:pPr>
            <w:r w:rsidRPr="00662AEE">
              <w:rPr>
                <w:i/>
                <w:color w:val="000000"/>
                <w:lang w:val="en-IE"/>
              </w:rPr>
              <w:t>Signature</w:t>
            </w:r>
          </w:p>
        </w:tc>
      </w:tr>
      <w:tr w:rsidR="0096143D" w:rsidRPr="00B452B4" w:rsidTr="0096143D">
        <w:trPr>
          <w:trHeight w:val="292"/>
        </w:trPr>
        <w:tc>
          <w:tcPr>
            <w:tcW w:w="3304" w:type="dxa"/>
          </w:tcPr>
          <w:p w:rsidR="0096143D" w:rsidRPr="00B452B4" w:rsidRDefault="0096143D" w:rsidP="00655E01">
            <w:pPr>
              <w:rPr>
                <w:i/>
                <w:color w:val="000000"/>
                <w:lang w:val="en-IE"/>
              </w:rPr>
            </w:pPr>
            <w:r w:rsidRPr="00662AEE">
              <w:rPr>
                <w:i/>
                <w:color w:val="000000"/>
                <w:lang w:val="en-IE"/>
              </w:rPr>
              <w:t>Name</w:t>
            </w:r>
          </w:p>
        </w:tc>
        <w:tc>
          <w:tcPr>
            <w:tcW w:w="3278" w:type="dxa"/>
          </w:tcPr>
          <w:p w:rsidR="0096143D" w:rsidRPr="00B452B4" w:rsidRDefault="0096143D" w:rsidP="00655E01">
            <w:pPr>
              <w:rPr>
                <w:i/>
                <w:color w:val="000000"/>
                <w:lang w:val="en-IE"/>
              </w:rPr>
            </w:pPr>
            <w:r w:rsidRPr="00662AEE">
              <w:rPr>
                <w:i/>
                <w:color w:val="000000"/>
                <w:lang w:val="en-IE"/>
              </w:rPr>
              <w:t>Title</w:t>
            </w:r>
          </w:p>
        </w:tc>
        <w:tc>
          <w:tcPr>
            <w:tcW w:w="3357" w:type="dxa"/>
          </w:tcPr>
          <w:p w:rsidR="0096143D" w:rsidRPr="00B452B4" w:rsidRDefault="0096143D" w:rsidP="00655E01">
            <w:pPr>
              <w:rPr>
                <w:i/>
                <w:color w:val="000000"/>
                <w:lang w:val="en-IE"/>
              </w:rPr>
            </w:pPr>
            <w:r w:rsidRPr="00662AEE">
              <w:rPr>
                <w:i/>
                <w:color w:val="000000"/>
                <w:lang w:val="en-IE"/>
              </w:rPr>
              <w:t>Signature</w:t>
            </w:r>
          </w:p>
        </w:tc>
      </w:tr>
    </w:tbl>
    <w:p w:rsidR="001A711C" w:rsidRPr="00B452B4" w:rsidRDefault="001A711C" w:rsidP="0096143D">
      <w:pPr>
        <w:rPr>
          <w:color w:val="000000"/>
          <w:lang w:val="en-IE"/>
        </w:rPr>
      </w:pPr>
    </w:p>
    <w:p w:rsidR="001A711C" w:rsidRPr="00B452B4" w:rsidRDefault="00662AEE" w:rsidP="001A711C">
      <w:pPr>
        <w:rPr>
          <w:color w:val="000000"/>
          <w:lang w:val="en-IE"/>
        </w:rPr>
      </w:pPr>
      <w:r w:rsidRPr="00662AEE">
        <w:rPr>
          <w:color w:val="000000"/>
          <w:lang w:val="en-IE"/>
        </w:rPr>
        <w:t>plus one from Group B</w:t>
      </w:r>
    </w:p>
    <w:p w:rsidR="001A711C" w:rsidRPr="00B452B4" w:rsidRDefault="001A711C" w:rsidP="001A711C">
      <w:pPr>
        <w:rPr>
          <w:color w:val="000000"/>
          <w:lang w:val="en-IE"/>
        </w:rPr>
      </w:pPr>
    </w:p>
    <w:p w:rsidR="001A711C" w:rsidRPr="00B452B4" w:rsidRDefault="00662AEE" w:rsidP="001A711C">
      <w:pPr>
        <w:rPr>
          <w:color w:val="000000"/>
          <w:lang w:val="en-IE"/>
        </w:rPr>
      </w:pPr>
      <w:r w:rsidRPr="00662AEE">
        <w:rPr>
          <w:color w:val="000000"/>
          <w:lang w:val="en-IE"/>
        </w:rPr>
        <w:t>Group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4"/>
        <w:gridCol w:w="3279"/>
        <w:gridCol w:w="3356"/>
      </w:tblGrid>
      <w:tr w:rsidR="001A711C" w:rsidRPr="00B452B4" w:rsidTr="00FB1EEA">
        <w:trPr>
          <w:trHeight w:val="277"/>
        </w:trPr>
        <w:tc>
          <w:tcPr>
            <w:tcW w:w="3684" w:type="dxa"/>
          </w:tcPr>
          <w:p w:rsidR="001A711C" w:rsidRPr="00B452B4" w:rsidRDefault="00662AEE" w:rsidP="00FB1EEA">
            <w:pPr>
              <w:rPr>
                <w:i/>
                <w:color w:val="000000"/>
                <w:lang w:val="en-IE"/>
              </w:rPr>
            </w:pPr>
            <w:r w:rsidRPr="00662AEE">
              <w:rPr>
                <w:i/>
                <w:color w:val="000000"/>
                <w:lang w:val="en-IE"/>
              </w:rPr>
              <w:t>Name</w:t>
            </w:r>
          </w:p>
        </w:tc>
        <w:tc>
          <w:tcPr>
            <w:tcW w:w="3684" w:type="dxa"/>
          </w:tcPr>
          <w:p w:rsidR="001A711C" w:rsidRPr="00B452B4" w:rsidRDefault="00662AEE" w:rsidP="00FB1EEA">
            <w:pPr>
              <w:rPr>
                <w:i/>
                <w:color w:val="000000"/>
                <w:lang w:val="en-IE"/>
              </w:rPr>
            </w:pPr>
            <w:r w:rsidRPr="00662AEE">
              <w:rPr>
                <w:i/>
                <w:color w:val="000000"/>
                <w:lang w:val="en-IE"/>
              </w:rPr>
              <w:t>Title</w:t>
            </w:r>
          </w:p>
        </w:tc>
        <w:tc>
          <w:tcPr>
            <w:tcW w:w="3684" w:type="dxa"/>
          </w:tcPr>
          <w:p w:rsidR="001A711C" w:rsidRPr="00B452B4" w:rsidRDefault="00662AEE" w:rsidP="00FB1EEA">
            <w:pPr>
              <w:rPr>
                <w:i/>
                <w:color w:val="000000"/>
                <w:lang w:val="en-IE"/>
              </w:rPr>
            </w:pPr>
            <w:r w:rsidRPr="00662AEE">
              <w:rPr>
                <w:i/>
                <w:color w:val="000000"/>
                <w:lang w:val="en-IE"/>
              </w:rPr>
              <w:t>Signature</w:t>
            </w:r>
          </w:p>
        </w:tc>
      </w:tr>
      <w:tr w:rsidR="001A711C" w:rsidRPr="00B452B4" w:rsidTr="00FB1EEA">
        <w:trPr>
          <w:trHeight w:val="292"/>
        </w:trPr>
        <w:tc>
          <w:tcPr>
            <w:tcW w:w="3684" w:type="dxa"/>
          </w:tcPr>
          <w:p w:rsidR="001A711C" w:rsidRPr="00B452B4" w:rsidRDefault="00662AEE" w:rsidP="00FB1EEA">
            <w:pPr>
              <w:rPr>
                <w:i/>
                <w:color w:val="000000"/>
                <w:lang w:val="en-IE"/>
              </w:rPr>
            </w:pPr>
            <w:r w:rsidRPr="00662AEE">
              <w:rPr>
                <w:i/>
                <w:color w:val="000000"/>
                <w:lang w:val="en-IE"/>
              </w:rPr>
              <w:t>Name</w:t>
            </w:r>
          </w:p>
        </w:tc>
        <w:tc>
          <w:tcPr>
            <w:tcW w:w="3684" w:type="dxa"/>
          </w:tcPr>
          <w:p w:rsidR="001A711C" w:rsidRPr="00B452B4" w:rsidRDefault="00662AEE" w:rsidP="00FB1EEA">
            <w:pPr>
              <w:rPr>
                <w:i/>
                <w:color w:val="000000"/>
                <w:lang w:val="en-IE"/>
              </w:rPr>
            </w:pPr>
            <w:r w:rsidRPr="00662AEE">
              <w:rPr>
                <w:i/>
                <w:color w:val="000000"/>
                <w:lang w:val="en-IE"/>
              </w:rPr>
              <w:t>Title</w:t>
            </w:r>
          </w:p>
        </w:tc>
        <w:tc>
          <w:tcPr>
            <w:tcW w:w="3684" w:type="dxa"/>
          </w:tcPr>
          <w:p w:rsidR="001A711C" w:rsidRPr="00B452B4" w:rsidRDefault="00662AEE" w:rsidP="00FB1EEA">
            <w:pPr>
              <w:rPr>
                <w:i/>
                <w:color w:val="000000"/>
                <w:lang w:val="en-IE"/>
              </w:rPr>
            </w:pPr>
            <w:r w:rsidRPr="00662AEE">
              <w:rPr>
                <w:i/>
                <w:color w:val="000000"/>
                <w:lang w:val="en-IE"/>
              </w:rPr>
              <w:t>Signature</w:t>
            </w:r>
          </w:p>
        </w:tc>
      </w:tr>
    </w:tbl>
    <w:p w:rsidR="001A711C" w:rsidRPr="00B452B4" w:rsidRDefault="001A711C" w:rsidP="001A711C">
      <w:pPr>
        <w:rPr>
          <w:b/>
          <w:color w:val="000000"/>
          <w:u w:val="single"/>
          <w:lang w:val="en-IE"/>
        </w:rPr>
      </w:pPr>
    </w:p>
    <w:p w:rsidR="00B452B4" w:rsidRDefault="00B452B4">
      <w:pPr>
        <w:rPr>
          <w:b/>
          <w:color w:val="000000"/>
          <w:u w:val="single"/>
          <w:lang w:val="en-IE"/>
        </w:rPr>
      </w:pPr>
      <w:r>
        <w:rPr>
          <w:b/>
          <w:color w:val="000000"/>
          <w:u w:val="single"/>
          <w:lang w:val="en-IE"/>
        </w:rPr>
        <w:br w:type="page"/>
      </w:r>
    </w:p>
    <w:p w:rsidR="001A711C" w:rsidRPr="00B452B4" w:rsidRDefault="00662AEE" w:rsidP="001A711C">
      <w:pPr>
        <w:rPr>
          <w:b/>
          <w:color w:val="000000"/>
          <w:u w:val="single"/>
          <w:lang w:val="en-IE"/>
        </w:rPr>
      </w:pPr>
      <w:r w:rsidRPr="00662AEE">
        <w:rPr>
          <w:b/>
          <w:color w:val="000000"/>
          <w:u w:val="single"/>
          <w:lang w:val="en-IE"/>
        </w:rPr>
        <w:lastRenderedPageBreak/>
        <w:t>Withdrawal of interest must be authorised by the following two signatories of the Capacity User:</w:t>
      </w:r>
    </w:p>
    <w:p w:rsidR="001A711C" w:rsidRPr="00B452B4" w:rsidRDefault="00662AEE" w:rsidP="001A711C">
      <w:pPr>
        <w:pStyle w:val="Heading4"/>
        <w:rPr>
          <w:rFonts w:ascii="Arial" w:hAnsi="Arial" w:cs="Arial"/>
          <w:color w:val="000000"/>
          <w:lang w:val="en-IE"/>
        </w:rPr>
      </w:pPr>
      <w:r w:rsidRPr="00662AEE">
        <w:rPr>
          <w:rFonts w:ascii="Arial" w:hAnsi="Arial" w:cs="Arial"/>
          <w:color w:val="000000"/>
          <w:lang w:val="en-IE"/>
        </w:rPr>
        <w:t xml:space="preserve">SIGNATORY NAME </w:t>
      </w:r>
      <w:r w:rsidRPr="00662AEE">
        <w:rPr>
          <w:rFonts w:ascii="Arial" w:hAnsi="Arial" w:cs="Arial"/>
          <w:color w:val="000000"/>
          <w:lang w:val="en-IE"/>
        </w:rPr>
        <w:tab/>
      </w:r>
      <w:r w:rsidRPr="00662AEE">
        <w:rPr>
          <w:rFonts w:ascii="Arial" w:hAnsi="Arial" w:cs="Arial"/>
          <w:color w:val="000000"/>
          <w:lang w:val="en-IE"/>
        </w:rPr>
        <w:tab/>
        <w:t>OCCUPATION</w:t>
      </w:r>
      <w:r w:rsidRPr="00662AEE">
        <w:rPr>
          <w:rFonts w:ascii="Arial" w:hAnsi="Arial" w:cs="Arial"/>
          <w:color w:val="000000"/>
          <w:lang w:val="en-IE"/>
        </w:rPr>
        <w:tab/>
        <w:t>SPECIMEN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8"/>
        <w:gridCol w:w="3038"/>
        <w:gridCol w:w="3136"/>
      </w:tblGrid>
      <w:tr w:rsidR="001A711C" w:rsidRPr="00B452B4" w:rsidTr="00FB1EEA">
        <w:trPr>
          <w:trHeight w:val="292"/>
        </w:trPr>
        <w:tc>
          <w:tcPr>
            <w:tcW w:w="3068" w:type="dxa"/>
          </w:tcPr>
          <w:p w:rsidR="001A711C" w:rsidRPr="00B452B4" w:rsidRDefault="00662AEE" w:rsidP="00FB1EEA">
            <w:pPr>
              <w:rPr>
                <w:i/>
                <w:color w:val="000000"/>
                <w:lang w:val="en-IE"/>
              </w:rPr>
            </w:pPr>
            <w:r w:rsidRPr="00662AEE">
              <w:rPr>
                <w:i/>
                <w:color w:val="000000"/>
                <w:lang w:val="en-IE"/>
              </w:rPr>
              <w:t>Name</w:t>
            </w:r>
          </w:p>
        </w:tc>
        <w:tc>
          <w:tcPr>
            <w:tcW w:w="3038" w:type="dxa"/>
          </w:tcPr>
          <w:p w:rsidR="001A711C" w:rsidRPr="00B452B4" w:rsidRDefault="00662AEE" w:rsidP="00FB1EEA">
            <w:pPr>
              <w:rPr>
                <w:i/>
                <w:color w:val="000000"/>
                <w:lang w:val="en-IE"/>
              </w:rPr>
            </w:pPr>
            <w:r w:rsidRPr="00662AEE">
              <w:rPr>
                <w:i/>
                <w:color w:val="000000"/>
                <w:lang w:val="en-IE"/>
              </w:rPr>
              <w:t>Title</w:t>
            </w:r>
          </w:p>
        </w:tc>
        <w:tc>
          <w:tcPr>
            <w:tcW w:w="3136" w:type="dxa"/>
          </w:tcPr>
          <w:p w:rsidR="001A711C" w:rsidRPr="00B452B4" w:rsidRDefault="00662AEE" w:rsidP="00FB1EEA">
            <w:pPr>
              <w:rPr>
                <w:i/>
                <w:color w:val="000000"/>
                <w:lang w:val="en-IE"/>
              </w:rPr>
            </w:pPr>
            <w:r w:rsidRPr="00662AEE">
              <w:rPr>
                <w:i/>
                <w:color w:val="000000"/>
                <w:lang w:val="en-IE"/>
              </w:rPr>
              <w:t>Signature</w:t>
            </w:r>
          </w:p>
        </w:tc>
      </w:tr>
      <w:tr w:rsidR="001A711C" w:rsidRPr="00B452B4" w:rsidTr="00FB1EEA">
        <w:trPr>
          <w:trHeight w:val="277"/>
        </w:trPr>
        <w:tc>
          <w:tcPr>
            <w:tcW w:w="3068" w:type="dxa"/>
          </w:tcPr>
          <w:p w:rsidR="001A711C" w:rsidRPr="00B452B4" w:rsidRDefault="00662AEE" w:rsidP="00FB1EEA">
            <w:pPr>
              <w:rPr>
                <w:i/>
                <w:color w:val="000000"/>
                <w:lang w:val="en-IE"/>
              </w:rPr>
            </w:pPr>
            <w:r w:rsidRPr="00662AEE">
              <w:rPr>
                <w:i/>
                <w:color w:val="000000"/>
                <w:lang w:val="en-IE"/>
              </w:rPr>
              <w:t>Name</w:t>
            </w:r>
          </w:p>
        </w:tc>
        <w:tc>
          <w:tcPr>
            <w:tcW w:w="3038" w:type="dxa"/>
          </w:tcPr>
          <w:p w:rsidR="001A711C" w:rsidRPr="00B452B4" w:rsidRDefault="00662AEE" w:rsidP="00FB1EEA">
            <w:pPr>
              <w:rPr>
                <w:i/>
                <w:color w:val="000000"/>
                <w:lang w:val="en-IE"/>
              </w:rPr>
            </w:pPr>
            <w:r w:rsidRPr="00662AEE">
              <w:rPr>
                <w:i/>
                <w:color w:val="000000"/>
                <w:lang w:val="en-IE"/>
              </w:rPr>
              <w:t>Title</w:t>
            </w:r>
          </w:p>
        </w:tc>
        <w:tc>
          <w:tcPr>
            <w:tcW w:w="3136" w:type="dxa"/>
          </w:tcPr>
          <w:p w:rsidR="001A711C" w:rsidRPr="00B452B4" w:rsidRDefault="00662AEE" w:rsidP="00FB1EEA">
            <w:pPr>
              <w:rPr>
                <w:i/>
                <w:color w:val="000000"/>
                <w:lang w:val="en-IE"/>
              </w:rPr>
            </w:pPr>
            <w:r w:rsidRPr="00662AEE">
              <w:rPr>
                <w:i/>
                <w:color w:val="000000"/>
                <w:lang w:val="en-IE"/>
              </w:rPr>
              <w:t>Signature</w:t>
            </w:r>
          </w:p>
        </w:tc>
      </w:tr>
    </w:tbl>
    <w:p w:rsidR="001A711C" w:rsidRPr="00B452B4" w:rsidRDefault="001A711C" w:rsidP="001A711C">
      <w:pPr>
        <w:rPr>
          <w:color w:val="000000"/>
          <w:u w:val="single"/>
          <w:lang w:val="en-IE"/>
        </w:rPr>
      </w:pPr>
    </w:p>
    <w:p w:rsidR="001A711C" w:rsidRPr="00B452B4" w:rsidRDefault="001A711C" w:rsidP="001A711C">
      <w:pPr>
        <w:pBdr>
          <w:top w:val="single" w:sz="4" w:space="1" w:color="auto"/>
          <w:left w:val="single" w:sz="4" w:space="4" w:color="auto"/>
          <w:bottom w:val="single" w:sz="4" w:space="1" w:color="auto"/>
          <w:right w:val="single" w:sz="4" w:space="4" w:color="auto"/>
        </w:pBdr>
        <w:rPr>
          <w:color w:val="000000"/>
          <w:u w:val="single"/>
          <w:lang w:val="en-IE"/>
        </w:rPr>
      </w:pPr>
    </w:p>
    <w:p w:rsidR="001A711C" w:rsidRPr="00B452B4" w:rsidRDefault="00662AEE" w:rsidP="001A711C">
      <w:pPr>
        <w:pBdr>
          <w:top w:val="single" w:sz="4" w:space="1" w:color="auto"/>
          <w:left w:val="single" w:sz="4" w:space="4" w:color="auto"/>
          <w:bottom w:val="single" w:sz="4" w:space="1" w:color="auto"/>
          <w:right w:val="single" w:sz="4" w:space="4" w:color="auto"/>
        </w:pBdr>
        <w:rPr>
          <w:color w:val="000000"/>
          <w:lang w:val="en-IE"/>
        </w:rPr>
      </w:pPr>
      <w:r w:rsidRPr="00662AEE">
        <w:rPr>
          <w:color w:val="000000"/>
          <w:lang w:val="en-IE"/>
        </w:rPr>
        <w:t>Signed on behalf of the Capacity User:</w:t>
      </w:r>
    </w:p>
    <w:p w:rsidR="001A711C" w:rsidRPr="00B452B4" w:rsidRDefault="001A711C" w:rsidP="001A711C">
      <w:pPr>
        <w:pBdr>
          <w:top w:val="single" w:sz="4" w:space="1" w:color="auto"/>
          <w:left w:val="single" w:sz="4" w:space="4" w:color="auto"/>
          <w:bottom w:val="single" w:sz="4" w:space="1" w:color="auto"/>
          <w:right w:val="single" w:sz="4" w:space="4" w:color="auto"/>
        </w:pBdr>
        <w:rPr>
          <w:color w:val="000000"/>
          <w:lang w:val="en-IE"/>
        </w:rPr>
      </w:pPr>
    </w:p>
    <w:p w:rsidR="001A711C" w:rsidRPr="00B452B4" w:rsidRDefault="00662AEE" w:rsidP="001A711C">
      <w:pPr>
        <w:pBdr>
          <w:top w:val="single" w:sz="4" w:space="1" w:color="auto"/>
          <w:left w:val="single" w:sz="4" w:space="4" w:color="auto"/>
          <w:bottom w:val="single" w:sz="4" w:space="1" w:color="auto"/>
          <w:right w:val="single" w:sz="4" w:space="4" w:color="auto"/>
        </w:pBdr>
        <w:rPr>
          <w:color w:val="000000"/>
          <w:lang w:val="en-IE"/>
        </w:rPr>
      </w:pPr>
      <w:r w:rsidRPr="00662AEE">
        <w:rPr>
          <w:color w:val="000000"/>
          <w:lang w:val="en-IE"/>
        </w:rPr>
        <w:t>______________________________________</w:t>
      </w:r>
      <w:r w:rsidRPr="00662AEE">
        <w:rPr>
          <w:color w:val="000000"/>
          <w:lang w:val="en-IE"/>
        </w:rPr>
        <w:tab/>
      </w:r>
      <w:r w:rsidRPr="00662AEE">
        <w:rPr>
          <w:color w:val="000000"/>
          <w:lang w:val="en-IE"/>
        </w:rPr>
        <w:tab/>
      </w:r>
      <w:r w:rsidRPr="00662AEE">
        <w:rPr>
          <w:color w:val="000000"/>
          <w:lang w:val="en-IE"/>
        </w:rPr>
        <w:tab/>
        <w:t xml:space="preserve">Date: </w:t>
      </w:r>
      <w:r w:rsidRPr="00662AEE">
        <w:rPr>
          <w:color w:val="000000"/>
          <w:lang w:val="en-IE"/>
        </w:rPr>
        <w:tab/>
        <w:t>__________</w:t>
      </w:r>
    </w:p>
    <w:p w:rsidR="001A711C" w:rsidRPr="00B452B4" w:rsidRDefault="00662AEE" w:rsidP="001A711C">
      <w:pPr>
        <w:pStyle w:val="Heading5"/>
        <w:pBdr>
          <w:top w:val="single" w:sz="4" w:space="1" w:color="auto"/>
          <w:left w:val="single" w:sz="4" w:space="4" w:color="auto"/>
          <w:bottom w:val="single" w:sz="4" w:space="1" w:color="auto"/>
          <w:right w:val="single" w:sz="4" w:space="4" w:color="auto"/>
        </w:pBdr>
        <w:rPr>
          <w:rFonts w:ascii="Arial" w:hAnsi="Arial" w:cs="Arial"/>
          <w:color w:val="000000"/>
          <w:lang w:val="en-IE"/>
        </w:rPr>
      </w:pPr>
      <w:r w:rsidRPr="00662AEE">
        <w:rPr>
          <w:rFonts w:ascii="Arial" w:hAnsi="Arial" w:cs="Arial"/>
          <w:color w:val="000000"/>
          <w:lang w:val="en-IE"/>
        </w:rPr>
        <w:t>Title, CAPACITY USER NAME</w:t>
      </w:r>
    </w:p>
    <w:p w:rsidR="001A711C" w:rsidRPr="00B452B4" w:rsidRDefault="001A711C" w:rsidP="001A711C">
      <w:pPr>
        <w:pBdr>
          <w:top w:val="single" w:sz="4" w:space="1" w:color="auto"/>
          <w:left w:val="single" w:sz="4" w:space="4" w:color="auto"/>
          <w:bottom w:val="single" w:sz="4" w:space="1" w:color="auto"/>
          <w:right w:val="single" w:sz="4" w:space="4" w:color="auto"/>
        </w:pBdr>
        <w:rPr>
          <w:color w:val="000000"/>
          <w:lang w:val="en-IE"/>
        </w:rPr>
      </w:pPr>
    </w:p>
    <w:p w:rsidR="001A711C" w:rsidRPr="00B452B4" w:rsidRDefault="001A711C" w:rsidP="001A711C">
      <w:pPr>
        <w:pBdr>
          <w:top w:val="single" w:sz="4" w:space="1" w:color="auto"/>
          <w:left w:val="single" w:sz="4" w:space="4" w:color="auto"/>
          <w:bottom w:val="single" w:sz="4" w:space="1" w:color="auto"/>
          <w:right w:val="single" w:sz="4" w:space="4" w:color="auto"/>
        </w:pBdr>
        <w:rPr>
          <w:color w:val="000000"/>
          <w:lang w:val="en-IE"/>
        </w:rPr>
      </w:pPr>
    </w:p>
    <w:p w:rsidR="001A711C" w:rsidRPr="00B452B4" w:rsidRDefault="00662AEE" w:rsidP="001A711C">
      <w:pPr>
        <w:pBdr>
          <w:top w:val="single" w:sz="4" w:space="1" w:color="auto"/>
          <w:left w:val="single" w:sz="4" w:space="4" w:color="auto"/>
          <w:bottom w:val="single" w:sz="4" w:space="1" w:color="auto"/>
          <w:right w:val="single" w:sz="4" w:space="4" w:color="auto"/>
        </w:pBdr>
        <w:rPr>
          <w:b/>
          <w:color w:val="000000"/>
          <w:lang w:val="en-IE"/>
        </w:rPr>
      </w:pPr>
      <w:r w:rsidRPr="00662AEE">
        <w:rPr>
          <w:color w:val="000000"/>
          <w:lang w:val="en-IE"/>
        </w:rPr>
        <w:t>______________________________________</w:t>
      </w:r>
      <w:r w:rsidRPr="00662AEE">
        <w:rPr>
          <w:color w:val="000000"/>
          <w:lang w:val="en-IE"/>
        </w:rPr>
        <w:tab/>
      </w:r>
      <w:r w:rsidRPr="00662AEE">
        <w:rPr>
          <w:color w:val="000000"/>
          <w:lang w:val="en-IE"/>
        </w:rPr>
        <w:tab/>
      </w:r>
      <w:r w:rsidRPr="00662AEE">
        <w:rPr>
          <w:color w:val="000000"/>
          <w:lang w:val="en-IE"/>
        </w:rPr>
        <w:tab/>
        <w:t>Date:</w:t>
      </w:r>
      <w:r w:rsidRPr="00662AEE">
        <w:rPr>
          <w:color w:val="000000"/>
          <w:lang w:val="en-IE"/>
        </w:rPr>
        <w:tab/>
        <w:t>_________</w:t>
      </w:r>
      <w:r w:rsidRPr="00662AEE">
        <w:rPr>
          <w:b/>
          <w:color w:val="000000"/>
          <w:lang w:val="en-IE"/>
        </w:rPr>
        <w:t xml:space="preserve"> </w:t>
      </w:r>
    </w:p>
    <w:p w:rsidR="001A711C" w:rsidRPr="00B452B4" w:rsidRDefault="00662AEE" w:rsidP="001A711C">
      <w:pPr>
        <w:pBdr>
          <w:top w:val="single" w:sz="4" w:space="1" w:color="auto"/>
          <w:left w:val="single" w:sz="4" w:space="4" w:color="auto"/>
          <w:bottom w:val="single" w:sz="4" w:space="1" w:color="auto"/>
          <w:right w:val="single" w:sz="4" w:space="4" w:color="auto"/>
        </w:pBdr>
        <w:rPr>
          <w:color w:val="000000"/>
          <w:lang w:val="en-IE"/>
        </w:rPr>
      </w:pPr>
      <w:r w:rsidRPr="00662AEE">
        <w:rPr>
          <w:color w:val="000000"/>
          <w:lang w:val="en-IE"/>
        </w:rPr>
        <w:t>Title, CAPACITY USER NAME</w:t>
      </w:r>
    </w:p>
    <w:p w:rsidR="001A711C" w:rsidRPr="00B452B4" w:rsidRDefault="001A711C" w:rsidP="001A711C">
      <w:pPr>
        <w:rPr>
          <w:b/>
          <w:color w:val="000000"/>
          <w:lang w:val="en-IE"/>
        </w:rPr>
      </w:pPr>
    </w:p>
    <w:p w:rsidR="00035CE8" w:rsidRPr="00B452B4" w:rsidRDefault="00035CE8" w:rsidP="001A711C">
      <w:pPr>
        <w:rPr>
          <w:b/>
          <w:color w:val="000000"/>
          <w:lang w:val="en-IE"/>
        </w:rPr>
      </w:pPr>
    </w:p>
    <w:p w:rsidR="001A711C" w:rsidRPr="00B452B4" w:rsidRDefault="001A711C" w:rsidP="001A711C">
      <w:pPr>
        <w:pBdr>
          <w:top w:val="single" w:sz="4" w:space="1" w:color="auto"/>
          <w:left w:val="single" w:sz="4" w:space="4" w:color="auto"/>
          <w:bottom w:val="single" w:sz="4" w:space="1" w:color="auto"/>
          <w:right w:val="single" w:sz="4" w:space="4" w:color="auto"/>
        </w:pBdr>
        <w:rPr>
          <w:color w:val="000000"/>
          <w:lang w:val="en-IE"/>
        </w:rPr>
      </w:pPr>
    </w:p>
    <w:p w:rsidR="001A711C" w:rsidRPr="00B452B4" w:rsidRDefault="00662AEE" w:rsidP="001A711C">
      <w:pPr>
        <w:pBdr>
          <w:top w:val="single" w:sz="4" w:space="1" w:color="auto"/>
          <w:left w:val="single" w:sz="4" w:space="4" w:color="auto"/>
          <w:bottom w:val="single" w:sz="4" w:space="1" w:color="auto"/>
          <w:right w:val="single" w:sz="4" w:space="4" w:color="auto"/>
        </w:pBdr>
        <w:rPr>
          <w:color w:val="000000"/>
          <w:lang w:val="en-IE"/>
        </w:rPr>
      </w:pPr>
      <w:r w:rsidRPr="00662AEE">
        <w:rPr>
          <w:b/>
          <w:color w:val="000000"/>
          <w:lang w:val="en-IE"/>
        </w:rPr>
        <w:t>CERTIFIED A TRUE COPY</w:t>
      </w:r>
      <w:r w:rsidRPr="00662AEE">
        <w:rPr>
          <w:color w:val="000000"/>
          <w:lang w:val="en-IE"/>
        </w:rPr>
        <w:tab/>
      </w:r>
      <w:r w:rsidRPr="00662AEE">
        <w:rPr>
          <w:color w:val="000000"/>
          <w:lang w:val="en-IE"/>
        </w:rPr>
        <w:tab/>
      </w:r>
      <w:r w:rsidRPr="00662AEE">
        <w:rPr>
          <w:color w:val="000000"/>
          <w:lang w:val="en-IE"/>
        </w:rPr>
        <w:tab/>
        <w:t>__________________________________</w:t>
      </w:r>
    </w:p>
    <w:p w:rsidR="00035CE8" w:rsidRPr="00B452B4" w:rsidRDefault="00662AEE" w:rsidP="001A711C">
      <w:pPr>
        <w:pBdr>
          <w:top w:val="single" w:sz="4" w:space="1" w:color="auto"/>
          <w:left w:val="single" w:sz="4" w:space="4" w:color="auto"/>
          <w:bottom w:val="single" w:sz="4" w:space="1" w:color="auto"/>
          <w:right w:val="single" w:sz="4" w:space="4" w:color="auto"/>
        </w:pBdr>
        <w:rPr>
          <w:color w:val="000000"/>
          <w:lang w:val="en-IE"/>
        </w:rPr>
      </w:pPr>
      <w:r w:rsidRPr="00662AEE">
        <w:rPr>
          <w:color w:val="000000"/>
          <w:lang w:val="en-IE"/>
        </w:rPr>
        <w:t xml:space="preserve">                        </w:t>
      </w:r>
    </w:p>
    <w:p w:rsidR="001A711C" w:rsidRPr="00B452B4" w:rsidRDefault="00662AEE" w:rsidP="001A711C">
      <w:pPr>
        <w:pBdr>
          <w:top w:val="single" w:sz="4" w:space="1" w:color="auto"/>
          <w:left w:val="single" w:sz="4" w:space="4" w:color="auto"/>
          <w:bottom w:val="single" w:sz="4" w:space="1" w:color="auto"/>
          <w:right w:val="single" w:sz="4" w:space="4" w:color="auto"/>
        </w:pBdr>
        <w:rPr>
          <w:color w:val="000000"/>
          <w:lang w:val="en-IE"/>
        </w:rPr>
      </w:pPr>
      <w:r w:rsidRPr="00662AEE">
        <w:rPr>
          <w:color w:val="000000"/>
          <w:lang w:val="en-IE"/>
        </w:rPr>
        <w:tab/>
      </w:r>
      <w:r w:rsidRPr="00662AEE">
        <w:rPr>
          <w:color w:val="000000"/>
          <w:lang w:val="en-IE"/>
        </w:rPr>
        <w:tab/>
      </w:r>
      <w:r w:rsidRPr="00662AEE">
        <w:rPr>
          <w:color w:val="000000"/>
          <w:lang w:val="en-IE"/>
        </w:rPr>
        <w:tab/>
      </w:r>
      <w:r w:rsidRPr="00662AEE">
        <w:rPr>
          <w:color w:val="000000"/>
          <w:lang w:val="en-IE"/>
        </w:rPr>
        <w:tab/>
      </w:r>
      <w:r w:rsidRPr="00662AEE">
        <w:rPr>
          <w:color w:val="000000"/>
          <w:lang w:val="en-IE"/>
        </w:rPr>
        <w:tab/>
      </w:r>
      <w:r w:rsidRPr="00662AEE">
        <w:rPr>
          <w:color w:val="000000"/>
          <w:lang w:val="en-IE"/>
        </w:rPr>
        <w:tab/>
      </w:r>
      <w:r w:rsidRPr="00662AEE">
        <w:rPr>
          <w:color w:val="000000"/>
          <w:lang w:val="en-IE"/>
        </w:rPr>
        <w:tab/>
        <w:t xml:space="preserve">(DIRECTOR) </w:t>
      </w:r>
      <w:r w:rsidRPr="00662AEE">
        <w:rPr>
          <w:b/>
          <w:color w:val="000000"/>
          <w:lang w:val="en-IE"/>
        </w:rPr>
        <w:t>CAPACITY USER NAME</w:t>
      </w:r>
    </w:p>
    <w:p w:rsidR="001A711C" w:rsidRPr="00B452B4" w:rsidRDefault="001A711C" w:rsidP="001A711C">
      <w:pPr>
        <w:pBdr>
          <w:top w:val="single" w:sz="4" w:space="1" w:color="auto"/>
          <w:left w:val="single" w:sz="4" w:space="4" w:color="auto"/>
          <w:bottom w:val="single" w:sz="4" w:space="1" w:color="auto"/>
          <w:right w:val="single" w:sz="4" w:space="4" w:color="auto"/>
        </w:pBdr>
        <w:rPr>
          <w:color w:val="000000"/>
          <w:lang w:val="en-IE"/>
        </w:rPr>
      </w:pPr>
    </w:p>
    <w:p w:rsidR="00035CE8" w:rsidRPr="00B452B4" w:rsidRDefault="00035CE8" w:rsidP="001A711C">
      <w:pPr>
        <w:pBdr>
          <w:top w:val="single" w:sz="4" w:space="1" w:color="auto"/>
          <w:left w:val="single" w:sz="4" w:space="4" w:color="auto"/>
          <w:bottom w:val="single" w:sz="4" w:space="1" w:color="auto"/>
          <w:right w:val="single" w:sz="4" w:space="4" w:color="auto"/>
        </w:pBdr>
        <w:rPr>
          <w:color w:val="000000"/>
          <w:lang w:val="en-IE"/>
        </w:rPr>
      </w:pPr>
    </w:p>
    <w:p w:rsidR="001A711C" w:rsidRPr="00B452B4" w:rsidRDefault="001A711C" w:rsidP="001A711C">
      <w:pPr>
        <w:pBdr>
          <w:top w:val="single" w:sz="4" w:space="1" w:color="auto"/>
          <w:left w:val="single" w:sz="4" w:space="4" w:color="auto"/>
          <w:bottom w:val="single" w:sz="4" w:space="1" w:color="auto"/>
          <w:right w:val="single" w:sz="4" w:space="4" w:color="auto"/>
        </w:pBdr>
        <w:rPr>
          <w:color w:val="000000"/>
          <w:lang w:val="en-IE"/>
        </w:rPr>
      </w:pPr>
    </w:p>
    <w:p w:rsidR="001A711C" w:rsidRPr="00B452B4" w:rsidRDefault="00662AEE" w:rsidP="001A711C">
      <w:pPr>
        <w:pBdr>
          <w:top w:val="single" w:sz="4" w:space="1" w:color="auto"/>
          <w:left w:val="single" w:sz="4" w:space="4" w:color="auto"/>
          <w:bottom w:val="single" w:sz="4" w:space="1" w:color="auto"/>
          <w:right w:val="single" w:sz="4" w:space="4" w:color="auto"/>
        </w:pBdr>
        <w:rPr>
          <w:color w:val="000000"/>
          <w:lang w:val="en-IE"/>
        </w:rPr>
      </w:pPr>
      <w:r w:rsidRPr="00662AEE">
        <w:rPr>
          <w:color w:val="000000"/>
          <w:lang w:val="en-IE"/>
        </w:rPr>
        <w:t xml:space="preserve">DATED THE ____ DAY OF ______             </w:t>
      </w:r>
      <w:r w:rsidRPr="00662AEE">
        <w:rPr>
          <w:color w:val="000000"/>
          <w:lang w:val="en-IE"/>
        </w:rPr>
        <w:tab/>
        <w:t>___________________________________</w:t>
      </w:r>
    </w:p>
    <w:p w:rsidR="001A711C" w:rsidRPr="00B452B4" w:rsidRDefault="00662AEE" w:rsidP="001A711C">
      <w:pPr>
        <w:pBdr>
          <w:top w:val="single" w:sz="4" w:space="1" w:color="auto"/>
          <w:left w:val="single" w:sz="4" w:space="4" w:color="auto"/>
          <w:bottom w:val="single" w:sz="4" w:space="1" w:color="auto"/>
          <w:right w:val="single" w:sz="4" w:space="4" w:color="auto"/>
        </w:pBdr>
        <w:rPr>
          <w:color w:val="000000"/>
          <w:lang w:val="en-IE"/>
        </w:rPr>
      </w:pPr>
      <w:r w:rsidRPr="00662AEE">
        <w:rPr>
          <w:color w:val="000000"/>
          <w:lang w:val="en-IE"/>
        </w:rPr>
        <w:tab/>
      </w:r>
      <w:r w:rsidRPr="00662AEE">
        <w:rPr>
          <w:color w:val="000000"/>
          <w:lang w:val="en-IE"/>
        </w:rPr>
        <w:tab/>
      </w:r>
      <w:r w:rsidRPr="00662AEE">
        <w:rPr>
          <w:color w:val="000000"/>
          <w:lang w:val="en-IE"/>
        </w:rPr>
        <w:tab/>
      </w:r>
      <w:r w:rsidRPr="00662AEE">
        <w:rPr>
          <w:color w:val="000000"/>
          <w:lang w:val="en-IE"/>
        </w:rPr>
        <w:tab/>
      </w:r>
      <w:r w:rsidRPr="00662AEE">
        <w:rPr>
          <w:color w:val="000000"/>
          <w:lang w:val="en-IE"/>
        </w:rPr>
        <w:tab/>
      </w:r>
      <w:r w:rsidRPr="00662AEE">
        <w:rPr>
          <w:color w:val="000000"/>
          <w:lang w:val="en-IE"/>
        </w:rPr>
        <w:tab/>
      </w:r>
      <w:r w:rsidRPr="00662AEE">
        <w:rPr>
          <w:color w:val="000000"/>
          <w:lang w:val="en-IE"/>
        </w:rPr>
        <w:tab/>
        <w:t xml:space="preserve">(SECRETARY) </w:t>
      </w:r>
      <w:r w:rsidRPr="00662AEE">
        <w:rPr>
          <w:b/>
          <w:color w:val="000000"/>
          <w:lang w:val="en-IE"/>
        </w:rPr>
        <w:t>CAPACITY USER NAME</w:t>
      </w:r>
    </w:p>
    <w:p w:rsidR="00035CE8" w:rsidRPr="00B452B4" w:rsidRDefault="00035CE8" w:rsidP="001A711C">
      <w:pPr>
        <w:rPr>
          <w:color w:val="000000"/>
          <w:lang w:val="en-IE"/>
        </w:rPr>
      </w:pPr>
    </w:p>
    <w:p w:rsidR="001A711C" w:rsidRPr="00B452B4" w:rsidRDefault="00662AEE" w:rsidP="001A711C">
      <w:pPr>
        <w:pBdr>
          <w:top w:val="single" w:sz="4" w:space="1" w:color="auto"/>
          <w:left w:val="single" w:sz="4" w:space="4" w:color="auto"/>
          <w:bottom w:val="single" w:sz="4" w:space="1" w:color="auto"/>
          <w:right w:val="single" w:sz="4" w:space="4" w:color="auto"/>
        </w:pBdr>
        <w:rPr>
          <w:color w:val="000000"/>
          <w:lang w:val="en-IE"/>
        </w:rPr>
      </w:pPr>
      <w:r w:rsidRPr="00662AEE">
        <w:rPr>
          <w:color w:val="000000"/>
          <w:lang w:val="en-IE"/>
        </w:rPr>
        <w:t>Signed on behalf of the Company:</w:t>
      </w:r>
    </w:p>
    <w:p w:rsidR="00035CE8" w:rsidRPr="00B452B4" w:rsidRDefault="00035CE8" w:rsidP="001A711C">
      <w:pPr>
        <w:pBdr>
          <w:top w:val="single" w:sz="4" w:space="1" w:color="auto"/>
          <w:left w:val="single" w:sz="4" w:space="4" w:color="auto"/>
          <w:bottom w:val="single" w:sz="4" w:space="1" w:color="auto"/>
          <w:right w:val="single" w:sz="4" w:space="4" w:color="auto"/>
        </w:pBdr>
        <w:rPr>
          <w:color w:val="000000"/>
          <w:lang w:val="en-IE"/>
        </w:rPr>
      </w:pPr>
    </w:p>
    <w:p w:rsidR="001A711C" w:rsidRPr="00B452B4" w:rsidRDefault="00662AEE" w:rsidP="001A711C">
      <w:pPr>
        <w:pBdr>
          <w:top w:val="single" w:sz="4" w:space="1" w:color="auto"/>
          <w:left w:val="single" w:sz="4" w:space="4" w:color="auto"/>
          <w:bottom w:val="single" w:sz="4" w:space="1" w:color="auto"/>
          <w:right w:val="single" w:sz="4" w:space="4" w:color="auto"/>
        </w:pBdr>
        <w:rPr>
          <w:color w:val="000000"/>
          <w:lang w:val="en-IE"/>
        </w:rPr>
      </w:pPr>
      <w:r w:rsidRPr="00662AEE">
        <w:rPr>
          <w:color w:val="000000"/>
          <w:lang w:val="en-IE"/>
        </w:rPr>
        <w:t>__________________________________</w:t>
      </w:r>
      <w:r w:rsidRPr="00662AEE">
        <w:rPr>
          <w:color w:val="000000"/>
          <w:lang w:val="en-IE"/>
        </w:rPr>
        <w:tab/>
      </w:r>
      <w:r w:rsidRPr="00662AEE">
        <w:rPr>
          <w:color w:val="000000"/>
          <w:lang w:val="en-IE"/>
        </w:rPr>
        <w:tab/>
      </w:r>
      <w:r w:rsidRPr="00662AEE">
        <w:rPr>
          <w:color w:val="000000"/>
          <w:lang w:val="en-IE"/>
        </w:rPr>
        <w:tab/>
      </w:r>
      <w:r w:rsidRPr="00662AEE">
        <w:rPr>
          <w:color w:val="000000"/>
          <w:lang w:val="en-IE"/>
        </w:rPr>
        <w:tab/>
        <w:t xml:space="preserve">Date: </w:t>
      </w:r>
      <w:r w:rsidRPr="00662AEE">
        <w:rPr>
          <w:color w:val="000000"/>
          <w:lang w:val="en-IE"/>
        </w:rPr>
        <w:tab/>
        <w:t>__________</w:t>
      </w:r>
    </w:p>
    <w:p w:rsidR="001A711C" w:rsidRPr="00B452B4" w:rsidRDefault="00662AEE" w:rsidP="001A711C">
      <w:pPr>
        <w:pBdr>
          <w:top w:val="single" w:sz="4" w:space="1" w:color="auto"/>
          <w:left w:val="single" w:sz="4" w:space="4" w:color="auto"/>
          <w:bottom w:val="single" w:sz="4" w:space="1" w:color="auto"/>
          <w:right w:val="single" w:sz="4" w:space="4" w:color="auto"/>
        </w:pBdr>
        <w:ind w:left="1440" w:hanging="1440"/>
        <w:rPr>
          <w:b/>
          <w:color w:val="000000"/>
          <w:lang w:val="en-IE"/>
        </w:rPr>
      </w:pPr>
      <w:r w:rsidRPr="00662AEE">
        <w:rPr>
          <w:b/>
          <w:color w:val="000000"/>
          <w:lang w:val="en-IE"/>
        </w:rPr>
        <w:t>EirGrid plc</w:t>
      </w:r>
    </w:p>
    <w:p w:rsidR="00035CE8" w:rsidRPr="00B452B4" w:rsidRDefault="00035CE8" w:rsidP="001A711C">
      <w:pPr>
        <w:pBdr>
          <w:top w:val="single" w:sz="4" w:space="1" w:color="auto"/>
          <w:left w:val="single" w:sz="4" w:space="4" w:color="auto"/>
          <w:bottom w:val="single" w:sz="4" w:space="1" w:color="auto"/>
          <w:right w:val="single" w:sz="4" w:space="4" w:color="auto"/>
        </w:pBdr>
        <w:ind w:left="1440" w:hanging="1440"/>
        <w:rPr>
          <w:b/>
          <w:color w:val="000000"/>
          <w:lang w:val="en-IE"/>
        </w:rPr>
      </w:pPr>
    </w:p>
    <w:p w:rsidR="00035CE8" w:rsidRPr="00B452B4" w:rsidRDefault="00035CE8" w:rsidP="001A711C">
      <w:pPr>
        <w:pBdr>
          <w:top w:val="single" w:sz="4" w:space="1" w:color="auto"/>
          <w:left w:val="single" w:sz="4" w:space="4" w:color="auto"/>
          <w:bottom w:val="single" w:sz="4" w:space="1" w:color="auto"/>
          <w:right w:val="single" w:sz="4" w:space="4" w:color="auto"/>
        </w:pBdr>
        <w:ind w:left="1440" w:hanging="1440"/>
        <w:rPr>
          <w:b/>
          <w:color w:val="000000"/>
          <w:lang w:val="en-IE"/>
        </w:rPr>
      </w:pPr>
    </w:p>
    <w:p w:rsidR="001A711C" w:rsidRPr="00B452B4" w:rsidRDefault="00662AEE" w:rsidP="001A711C">
      <w:pPr>
        <w:pBdr>
          <w:top w:val="single" w:sz="4" w:space="1" w:color="auto"/>
          <w:left w:val="single" w:sz="4" w:space="4" w:color="auto"/>
          <w:bottom w:val="single" w:sz="4" w:space="1" w:color="auto"/>
          <w:right w:val="single" w:sz="4" w:space="4" w:color="auto"/>
        </w:pBdr>
        <w:ind w:left="1440" w:hanging="1440"/>
        <w:rPr>
          <w:b/>
          <w:color w:val="000000"/>
          <w:lang w:val="en-IE"/>
        </w:rPr>
      </w:pPr>
      <w:r w:rsidRPr="00662AEE">
        <w:rPr>
          <w:color w:val="000000"/>
          <w:lang w:val="en-IE"/>
        </w:rPr>
        <w:t>__________________________________</w:t>
      </w:r>
      <w:r w:rsidRPr="00662AEE">
        <w:rPr>
          <w:color w:val="000000"/>
          <w:lang w:val="en-IE"/>
        </w:rPr>
        <w:tab/>
      </w:r>
      <w:r w:rsidRPr="00662AEE">
        <w:rPr>
          <w:color w:val="000000"/>
          <w:lang w:val="en-IE"/>
        </w:rPr>
        <w:tab/>
      </w:r>
      <w:r w:rsidRPr="00662AEE">
        <w:rPr>
          <w:color w:val="000000"/>
          <w:lang w:val="en-IE"/>
        </w:rPr>
        <w:tab/>
      </w:r>
      <w:r w:rsidRPr="00662AEE">
        <w:rPr>
          <w:color w:val="000000"/>
          <w:lang w:val="en-IE"/>
        </w:rPr>
        <w:tab/>
        <w:t>Date:</w:t>
      </w:r>
      <w:r w:rsidRPr="00662AEE">
        <w:rPr>
          <w:color w:val="000000"/>
          <w:lang w:val="en-IE"/>
        </w:rPr>
        <w:tab/>
        <w:t>__________</w:t>
      </w:r>
    </w:p>
    <w:p w:rsidR="001A711C" w:rsidRPr="00B452B4" w:rsidRDefault="00662AEE" w:rsidP="001A711C">
      <w:pPr>
        <w:pBdr>
          <w:top w:val="single" w:sz="4" w:space="1" w:color="auto"/>
          <w:left w:val="single" w:sz="4" w:space="4" w:color="auto"/>
          <w:bottom w:val="single" w:sz="4" w:space="1" w:color="auto"/>
          <w:right w:val="single" w:sz="4" w:space="4" w:color="auto"/>
        </w:pBdr>
        <w:ind w:left="1440" w:hanging="1440"/>
        <w:rPr>
          <w:color w:val="000000"/>
          <w:lang w:val="en-IE"/>
        </w:rPr>
      </w:pPr>
      <w:r w:rsidRPr="00662AEE">
        <w:rPr>
          <w:b/>
          <w:color w:val="000000"/>
          <w:lang w:val="en-IE"/>
        </w:rPr>
        <w:t>EirGrid plc</w:t>
      </w:r>
    </w:p>
    <w:p w:rsidR="004476A8" w:rsidRPr="00B452B4" w:rsidRDefault="004476A8">
      <w:pPr>
        <w:rPr>
          <w:b/>
          <w:color w:val="000000"/>
          <w:lang w:val="en-IE" w:eastAsia="en-GB"/>
        </w:rPr>
      </w:pPr>
    </w:p>
    <w:sectPr w:rsidR="004476A8" w:rsidRPr="00B452B4" w:rsidSect="005B445E">
      <w:headerReference w:type="default" r:id="rId11"/>
      <w:footerReference w:type="default" r:id="rId12"/>
      <w:headerReference w:type="first" r:id="rId13"/>
      <w:pgSz w:w="12240" w:h="15840"/>
      <w:pgMar w:top="1440" w:right="1438" w:bottom="1440" w:left="1079"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2C" w:rsidRDefault="00E75C2C">
      <w:r>
        <w:separator/>
      </w:r>
    </w:p>
  </w:endnote>
  <w:endnote w:type="continuationSeparator" w:id="0">
    <w:p w:rsidR="00E75C2C" w:rsidRDefault="00E75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9E" w:rsidRDefault="009A1345">
    <w:pPr>
      <w:pStyle w:val="Footer"/>
      <w:jc w:val="center"/>
    </w:pPr>
    <w:fldSimple w:instr=" PAGE   \* MERGEFORMAT ">
      <w:r w:rsidR="00057362">
        <w:rPr>
          <w:noProof/>
        </w:rPr>
        <w:t>14</w:t>
      </w:r>
    </w:fldSimple>
  </w:p>
  <w:p w:rsidR="0057459E" w:rsidRDefault="00574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2C" w:rsidRDefault="00E75C2C">
      <w:r>
        <w:separator/>
      </w:r>
    </w:p>
  </w:footnote>
  <w:footnote w:type="continuationSeparator" w:id="0">
    <w:p w:rsidR="00E75C2C" w:rsidRDefault="00E75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9E" w:rsidRDefault="0057459E" w:rsidP="00934D83">
    <w:pPr>
      <w:pStyle w:val="Header"/>
      <w:tabs>
        <w:tab w:val="clear" w:pos="4320"/>
        <w:tab w:val="clear" w:pos="8640"/>
      </w:tabs>
      <w:ind w:left="6096"/>
      <w:rPr>
        <w:rFonts w:ascii="Arial" w:hAnsi="Arial" w:cs="Arial"/>
        <w:b/>
        <w:noProof/>
        <w:sz w:val="28"/>
        <w:szCs w:val="28"/>
        <w:lang w:val="en-US" w:eastAsia="en-US"/>
      </w:rPr>
    </w:pPr>
    <w:r>
      <w:rPr>
        <w:rFonts w:ascii="Arial" w:hAnsi="Arial" w:cs="Arial"/>
        <w:b/>
        <w:noProof/>
        <w:sz w:val="28"/>
        <w:szCs w:val="28"/>
        <w:lang w:val="en-IE" w:eastAsia="en-IE"/>
      </w:rPr>
      <w:t>EWIC Users Credit Cover-Letters of Credit and Joint</w:t>
    </w:r>
    <w:r w:rsidR="00934D83">
      <w:rPr>
        <w:rFonts w:ascii="Arial" w:hAnsi="Arial" w:cs="Arial"/>
        <w:b/>
        <w:noProof/>
        <w:sz w:val="28"/>
        <w:szCs w:val="28"/>
        <w:lang w:val="en-IE" w:eastAsia="en-IE"/>
      </w:rPr>
      <w:t xml:space="preserve"> </w:t>
    </w:r>
    <w:r>
      <w:rPr>
        <w:rFonts w:ascii="Arial" w:hAnsi="Arial" w:cs="Arial"/>
        <w:b/>
        <w:noProof/>
        <w:sz w:val="28"/>
        <w:szCs w:val="28"/>
        <w:lang w:val="en-IE" w:eastAsia="en-IE"/>
      </w:rPr>
      <w:t xml:space="preserve">Cash Deposit </w:t>
    </w:r>
  </w:p>
  <w:p w:rsidR="0057459E" w:rsidRDefault="0057459E">
    <w:pPr>
      <w:pStyle w:val="Header"/>
      <w:pBdr>
        <w:bottom w:val="single" w:sz="6" w:space="1" w:color="auto"/>
      </w:pBdr>
    </w:pPr>
  </w:p>
  <w:p w:rsidR="0057459E" w:rsidRDefault="0057459E">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9E" w:rsidRDefault="005745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2FB"/>
    <w:multiLevelType w:val="hybridMultilevel"/>
    <w:tmpl w:val="ECFC3888"/>
    <w:lvl w:ilvl="0" w:tplc="18090011">
      <w:start w:val="1"/>
      <w:numFmt w:val="decimal"/>
      <w:lvlText w:val="%1)"/>
      <w:lvlJc w:val="left"/>
      <w:pPr>
        <w:ind w:left="720" w:hanging="360"/>
      </w:pPr>
    </w:lvl>
    <w:lvl w:ilvl="1" w:tplc="18090011">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0B06DAF"/>
    <w:multiLevelType w:val="hybridMultilevel"/>
    <w:tmpl w:val="455C6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D55E0F"/>
    <w:multiLevelType w:val="singleLevel"/>
    <w:tmpl w:val="4886AB14"/>
    <w:lvl w:ilvl="0">
      <w:start w:val="1"/>
      <w:numFmt w:val="decimal"/>
      <w:lvlText w:val="%1."/>
      <w:lvlJc w:val="left"/>
      <w:pPr>
        <w:tabs>
          <w:tab w:val="num" w:pos="360"/>
        </w:tabs>
        <w:ind w:left="360" w:hanging="360"/>
      </w:pPr>
      <w:rPr>
        <w:rFonts w:hint="default"/>
      </w:rPr>
    </w:lvl>
  </w:abstractNum>
  <w:abstractNum w:abstractNumId="3">
    <w:nsid w:val="14FA5C44"/>
    <w:multiLevelType w:val="hybridMultilevel"/>
    <w:tmpl w:val="A94C7A1A"/>
    <w:lvl w:ilvl="0" w:tplc="DBF6EF60">
      <w:start w:val="1"/>
      <w:numFmt w:val="lowerRoman"/>
      <w:lvlText w:val="(%1)"/>
      <w:lvlJc w:val="left"/>
      <w:pPr>
        <w:ind w:left="1440" w:hanging="360"/>
      </w:pPr>
      <w:rPr>
        <w:rFonts w:hint="default"/>
      </w:rPr>
    </w:lvl>
    <w:lvl w:ilvl="1" w:tplc="DBF6EF60">
      <w:start w:val="1"/>
      <w:numFmt w:val="lowerRoman"/>
      <w:lvlText w:val="(%2)"/>
      <w:lvlJc w:val="left"/>
      <w:pPr>
        <w:ind w:left="2160" w:hanging="360"/>
      </w:pPr>
      <w:rPr>
        <w:rFonts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1D533953"/>
    <w:multiLevelType w:val="multilevel"/>
    <w:tmpl w:val="CBF4F1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EFE3801"/>
    <w:multiLevelType w:val="singleLevel"/>
    <w:tmpl w:val="0809000F"/>
    <w:lvl w:ilvl="0">
      <w:start w:val="1"/>
      <w:numFmt w:val="decimal"/>
      <w:lvlText w:val="%1."/>
      <w:lvlJc w:val="left"/>
      <w:pPr>
        <w:tabs>
          <w:tab w:val="num" w:pos="360"/>
        </w:tabs>
        <w:ind w:left="360" w:hanging="360"/>
      </w:pPr>
      <w:rPr>
        <w:rFonts w:hint="default"/>
      </w:rPr>
    </w:lvl>
  </w:abstractNum>
  <w:abstractNum w:abstractNumId="6">
    <w:nsid w:val="1FF811D3"/>
    <w:multiLevelType w:val="hybridMultilevel"/>
    <w:tmpl w:val="E9CAA1EC"/>
    <w:lvl w:ilvl="0" w:tplc="C5E0B5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2430F0D"/>
    <w:multiLevelType w:val="hybridMultilevel"/>
    <w:tmpl w:val="40B009FE"/>
    <w:lvl w:ilvl="0" w:tplc="15A23498">
      <w:start w:val="1"/>
      <w:numFmt w:val="lowerLetter"/>
      <w:lvlText w:val="(%1)"/>
      <w:lvlJc w:val="left"/>
      <w:pPr>
        <w:ind w:left="720" w:hanging="360"/>
      </w:pPr>
      <w:rPr>
        <w:rFonts w:hint="default"/>
      </w:rPr>
    </w:lvl>
    <w:lvl w:ilvl="1" w:tplc="C5E0B56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81469E"/>
    <w:multiLevelType w:val="hybridMultilevel"/>
    <w:tmpl w:val="8006E802"/>
    <w:lvl w:ilvl="0" w:tplc="DCC2BBEE">
      <w:start w:val="1"/>
      <w:numFmt w:val="lowerLetter"/>
      <w:lvlText w:val="(%1)"/>
      <w:lvlJc w:val="left"/>
      <w:pPr>
        <w:ind w:left="1080" w:hanging="360"/>
      </w:pPr>
      <w:rPr>
        <w:rFonts w:hint="default"/>
      </w:rPr>
    </w:lvl>
    <w:lvl w:ilvl="1" w:tplc="48CC133C">
      <w:start w:val="1"/>
      <w:numFmt w:val="decimal"/>
      <w:lvlText w:val="(%2)"/>
      <w:lvlJc w:val="left"/>
      <w:pPr>
        <w:ind w:left="1800" w:hanging="36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49BB51E8"/>
    <w:multiLevelType w:val="hybridMultilevel"/>
    <w:tmpl w:val="40520A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CF01D55"/>
    <w:multiLevelType w:val="hybridMultilevel"/>
    <w:tmpl w:val="408A67BC"/>
    <w:lvl w:ilvl="0" w:tplc="5F162ABE">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B8E3E85"/>
    <w:multiLevelType w:val="hybridMultilevel"/>
    <w:tmpl w:val="84BEE6CC"/>
    <w:lvl w:ilvl="0" w:tplc="15A23498">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0"/>
  </w:num>
  <w:num w:numId="5">
    <w:abstractNumId w:val="8"/>
  </w:num>
  <w:num w:numId="6">
    <w:abstractNumId w:val="1"/>
  </w:num>
  <w:num w:numId="7">
    <w:abstractNumId w:val="0"/>
  </w:num>
  <w:num w:numId="8">
    <w:abstractNumId w:val="11"/>
  </w:num>
  <w:num w:numId="9">
    <w:abstractNumId w:val="7"/>
  </w:num>
  <w:num w:numId="10">
    <w:abstractNumId w:val="6"/>
  </w:num>
  <w:num w:numId="11">
    <w:abstractNumId w:val="3"/>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revisionView w:markup="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186B82"/>
    <w:rsid w:val="0000097F"/>
    <w:rsid w:val="00001695"/>
    <w:rsid w:val="00004068"/>
    <w:rsid w:val="00004399"/>
    <w:rsid w:val="0000542C"/>
    <w:rsid w:val="00007125"/>
    <w:rsid w:val="0000730A"/>
    <w:rsid w:val="00010753"/>
    <w:rsid w:val="00010787"/>
    <w:rsid w:val="00011091"/>
    <w:rsid w:val="00011116"/>
    <w:rsid w:val="000118A0"/>
    <w:rsid w:val="00013CB6"/>
    <w:rsid w:val="00014B26"/>
    <w:rsid w:val="00014D52"/>
    <w:rsid w:val="0001507F"/>
    <w:rsid w:val="00016C6D"/>
    <w:rsid w:val="0002091F"/>
    <w:rsid w:val="000229E0"/>
    <w:rsid w:val="00024773"/>
    <w:rsid w:val="0002626E"/>
    <w:rsid w:val="00027B12"/>
    <w:rsid w:val="00031040"/>
    <w:rsid w:val="00031C41"/>
    <w:rsid w:val="0003354F"/>
    <w:rsid w:val="00034CBF"/>
    <w:rsid w:val="0003582D"/>
    <w:rsid w:val="00035CE8"/>
    <w:rsid w:val="00036403"/>
    <w:rsid w:val="0003669B"/>
    <w:rsid w:val="00041129"/>
    <w:rsid w:val="000425B6"/>
    <w:rsid w:val="000475B6"/>
    <w:rsid w:val="00051F70"/>
    <w:rsid w:val="0005340B"/>
    <w:rsid w:val="00054A01"/>
    <w:rsid w:val="00057362"/>
    <w:rsid w:val="00061943"/>
    <w:rsid w:val="00062729"/>
    <w:rsid w:val="00067746"/>
    <w:rsid w:val="00067A55"/>
    <w:rsid w:val="00073E99"/>
    <w:rsid w:val="00073F05"/>
    <w:rsid w:val="00074432"/>
    <w:rsid w:val="0007458B"/>
    <w:rsid w:val="000760BE"/>
    <w:rsid w:val="00080D6C"/>
    <w:rsid w:val="0008263B"/>
    <w:rsid w:val="0008269D"/>
    <w:rsid w:val="0008587F"/>
    <w:rsid w:val="00087EC6"/>
    <w:rsid w:val="00090159"/>
    <w:rsid w:val="00090C9D"/>
    <w:rsid w:val="000917F7"/>
    <w:rsid w:val="0009187A"/>
    <w:rsid w:val="00092194"/>
    <w:rsid w:val="00092E9A"/>
    <w:rsid w:val="00093C98"/>
    <w:rsid w:val="0009548B"/>
    <w:rsid w:val="000972F3"/>
    <w:rsid w:val="00097F42"/>
    <w:rsid w:val="000A6262"/>
    <w:rsid w:val="000A7FA0"/>
    <w:rsid w:val="000B208B"/>
    <w:rsid w:val="000B3752"/>
    <w:rsid w:val="000B3AE0"/>
    <w:rsid w:val="000B3D7D"/>
    <w:rsid w:val="000C04AB"/>
    <w:rsid w:val="000C09DB"/>
    <w:rsid w:val="000C2311"/>
    <w:rsid w:val="000C2AE1"/>
    <w:rsid w:val="000D03CA"/>
    <w:rsid w:val="000D11EF"/>
    <w:rsid w:val="000D1BB2"/>
    <w:rsid w:val="000D1E78"/>
    <w:rsid w:val="000D30FE"/>
    <w:rsid w:val="000D33CD"/>
    <w:rsid w:val="000E054D"/>
    <w:rsid w:val="000E4665"/>
    <w:rsid w:val="000E497C"/>
    <w:rsid w:val="000F43BD"/>
    <w:rsid w:val="000F7E17"/>
    <w:rsid w:val="00100F96"/>
    <w:rsid w:val="00101FCA"/>
    <w:rsid w:val="00102854"/>
    <w:rsid w:val="001055F3"/>
    <w:rsid w:val="001058EB"/>
    <w:rsid w:val="001106C7"/>
    <w:rsid w:val="00111A96"/>
    <w:rsid w:val="00115B83"/>
    <w:rsid w:val="00116578"/>
    <w:rsid w:val="00117400"/>
    <w:rsid w:val="0011798D"/>
    <w:rsid w:val="001211B5"/>
    <w:rsid w:val="00121911"/>
    <w:rsid w:val="001222A1"/>
    <w:rsid w:val="00122920"/>
    <w:rsid w:val="00122A44"/>
    <w:rsid w:val="00122EB5"/>
    <w:rsid w:val="0012341E"/>
    <w:rsid w:val="001279D3"/>
    <w:rsid w:val="0013021A"/>
    <w:rsid w:val="00131441"/>
    <w:rsid w:val="00131CBD"/>
    <w:rsid w:val="00135312"/>
    <w:rsid w:val="00136AFE"/>
    <w:rsid w:val="001406B8"/>
    <w:rsid w:val="00142256"/>
    <w:rsid w:val="00142F65"/>
    <w:rsid w:val="00144B6C"/>
    <w:rsid w:val="00145F30"/>
    <w:rsid w:val="001479D3"/>
    <w:rsid w:val="001507B3"/>
    <w:rsid w:val="0015142B"/>
    <w:rsid w:val="00151894"/>
    <w:rsid w:val="001520D6"/>
    <w:rsid w:val="001535CE"/>
    <w:rsid w:val="00155B6F"/>
    <w:rsid w:val="00157CC8"/>
    <w:rsid w:val="0016095B"/>
    <w:rsid w:val="00164EDD"/>
    <w:rsid w:val="0016556C"/>
    <w:rsid w:val="001667C9"/>
    <w:rsid w:val="00166DE8"/>
    <w:rsid w:val="0016786E"/>
    <w:rsid w:val="001711A5"/>
    <w:rsid w:val="00172AB9"/>
    <w:rsid w:val="0017354C"/>
    <w:rsid w:val="001738D7"/>
    <w:rsid w:val="0017406B"/>
    <w:rsid w:val="0017452C"/>
    <w:rsid w:val="00174835"/>
    <w:rsid w:val="0017546F"/>
    <w:rsid w:val="00175E83"/>
    <w:rsid w:val="001767EF"/>
    <w:rsid w:val="0018076C"/>
    <w:rsid w:val="00182D3A"/>
    <w:rsid w:val="00182E57"/>
    <w:rsid w:val="00183D80"/>
    <w:rsid w:val="001841BD"/>
    <w:rsid w:val="001842FC"/>
    <w:rsid w:val="00184476"/>
    <w:rsid w:val="00186B82"/>
    <w:rsid w:val="00186C75"/>
    <w:rsid w:val="001877D1"/>
    <w:rsid w:val="00190135"/>
    <w:rsid w:val="00190867"/>
    <w:rsid w:val="00191EDE"/>
    <w:rsid w:val="0019214D"/>
    <w:rsid w:val="001930C4"/>
    <w:rsid w:val="00194768"/>
    <w:rsid w:val="00196F84"/>
    <w:rsid w:val="001A3B5C"/>
    <w:rsid w:val="001A711C"/>
    <w:rsid w:val="001B01AD"/>
    <w:rsid w:val="001B1A65"/>
    <w:rsid w:val="001B5D5A"/>
    <w:rsid w:val="001B7339"/>
    <w:rsid w:val="001C0335"/>
    <w:rsid w:val="001C2839"/>
    <w:rsid w:val="001C46D5"/>
    <w:rsid w:val="001C54B9"/>
    <w:rsid w:val="001C7AA7"/>
    <w:rsid w:val="001D1ED2"/>
    <w:rsid w:val="001D23C3"/>
    <w:rsid w:val="001D3A1F"/>
    <w:rsid w:val="001D432C"/>
    <w:rsid w:val="001E07B5"/>
    <w:rsid w:val="001E39DB"/>
    <w:rsid w:val="001E78B7"/>
    <w:rsid w:val="001F23D4"/>
    <w:rsid w:val="001F33CC"/>
    <w:rsid w:val="001F7F20"/>
    <w:rsid w:val="002033F4"/>
    <w:rsid w:val="00203B67"/>
    <w:rsid w:val="002133B8"/>
    <w:rsid w:val="00215CEA"/>
    <w:rsid w:val="00220318"/>
    <w:rsid w:val="00221211"/>
    <w:rsid w:val="00221DCF"/>
    <w:rsid w:val="002221CD"/>
    <w:rsid w:val="00223AB1"/>
    <w:rsid w:val="00223CD2"/>
    <w:rsid w:val="00224AAE"/>
    <w:rsid w:val="00224FBA"/>
    <w:rsid w:val="00225BA4"/>
    <w:rsid w:val="0023246C"/>
    <w:rsid w:val="00233964"/>
    <w:rsid w:val="00234168"/>
    <w:rsid w:val="00235608"/>
    <w:rsid w:val="00237154"/>
    <w:rsid w:val="0023788E"/>
    <w:rsid w:val="002378FC"/>
    <w:rsid w:val="00237F00"/>
    <w:rsid w:val="00240D2A"/>
    <w:rsid w:val="00241775"/>
    <w:rsid w:val="00242F05"/>
    <w:rsid w:val="002436AC"/>
    <w:rsid w:val="00243795"/>
    <w:rsid w:val="00244F15"/>
    <w:rsid w:val="002455D0"/>
    <w:rsid w:val="00245610"/>
    <w:rsid w:val="00245667"/>
    <w:rsid w:val="002456B9"/>
    <w:rsid w:val="00245B06"/>
    <w:rsid w:val="00251FA9"/>
    <w:rsid w:val="00252FEF"/>
    <w:rsid w:val="002544D3"/>
    <w:rsid w:val="002556E0"/>
    <w:rsid w:val="0025572D"/>
    <w:rsid w:val="00257CF9"/>
    <w:rsid w:val="00260465"/>
    <w:rsid w:val="00261236"/>
    <w:rsid w:val="002641D7"/>
    <w:rsid w:val="00264909"/>
    <w:rsid w:val="00266A20"/>
    <w:rsid w:val="00267EBF"/>
    <w:rsid w:val="002702BF"/>
    <w:rsid w:val="002705EE"/>
    <w:rsid w:val="00273070"/>
    <w:rsid w:val="002734C5"/>
    <w:rsid w:val="0027459A"/>
    <w:rsid w:val="00274C80"/>
    <w:rsid w:val="00276AFF"/>
    <w:rsid w:val="00277CD3"/>
    <w:rsid w:val="002800E0"/>
    <w:rsid w:val="00282BFA"/>
    <w:rsid w:val="002845B2"/>
    <w:rsid w:val="002850C6"/>
    <w:rsid w:val="002858A2"/>
    <w:rsid w:val="00285D42"/>
    <w:rsid w:val="00286649"/>
    <w:rsid w:val="00286A79"/>
    <w:rsid w:val="00290A57"/>
    <w:rsid w:val="00290F25"/>
    <w:rsid w:val="0029126B"/>
    <w:rsid w:val="00291CCA"/>
    <w:rsid w:val="00295C30"/>
    <w:rsid w:val="00297A8C"/>
    <w:rsid w:val="002A2C30"/>
    <w:rsid w:val="002A5B81"/>
    <w:rsid w:val="002A6AB0"/>
    <w:rsid w:val="002A733A"/>
    <w:rsid w:val="002B09DC"/>
    <w:rsid w:val="002B187C"/>
    <w:rsid w:val="002B243A"/>
    <w:rsid w:val="002B4059"/>
    <w:rsid w:val="002B4558"/>
    <w:rsid w:val="002B6BF3"/>
    <w:rsid w:val="002C1102"/>
    <w:rsid w:val="002C11EA"/>
    <w:rsid w:val="002C2CCD"/>
    <w:rsid w:val="002C39BD"/>
    <w:rsid w:val="002C70B6"/>
    <w:rsid w:val="002D1067"/>
    <w:rsid w:val="002D2A7D"/>
    <w:rsid w:val="002D2F3E"/>
    <w:rsid w:val="002D49C5"/>
    <w:rsid w:val="002D5528"/>
    <w:rsid w:val="002D56DE"/>
    <w:rsid w:val="002D65F4"/>
    <w:rsid w:val="002D7CF3"/>
    <w:rsid w:val="002E05AA"/>
    <w:rsid w:val="002E0D33"/>
    <w:rsid w:val="002E23A9"/>
    <w:rsid w:val="002E379E"/>
    <w:rsid w:val="002E37D7"/>
    <w:rsid w:val="002E3AE2"/>
    <w:rsid w:val="002E7017"/>
    <w:rsid w:val="002F3115"/>
    <w:rsid w:val="002F33B1"/>
    <w:rsid w:val="002F3D46"/>
    <w:rsid w:val="002F447C"/>
    <w:rsid w:val="002F6F87"/>
    <w:rsid w:val="002F73E4"/>
    <w:rsid w:val="003005F0"/>
    <w:rsid w:val="0030224C"/>
    <w:rsid w:val="0030289D"/>
    <w:rsid w:val="0030372C"/>
    <w:rsid w:val="0030413B"/>
    <w:rsid w:val="00305073"/>
    <w:rsid w:val="00305986"/>
    <w:rsid w:val="00306D0E"/>
    <w:rsid w:val="0031109B"/>
    <w:rsid w:val="0031116D"/>
    <w:rsid w:val="00322B5D"/>
    <w:rsid w:val="00324C62"/>
    <w:rsid w:val="00324FD9"/>
    <w:rsid w:val="003258D5"/>
    <w:rsid w:val="003308CB"/>
    <w:rsid w:val="003319CA"/>
    <w:rsid w:val="0033232F"/>
    <w:rsid w:val="00333575"/>
    <w:rsid w:val="003344C7"/>
    <w:rsid w:val="00335EE4"/>
    <w:rsid w:val="00336DDD"/>
    <w:rsid w:val="003403AA"/>
    <w:rsid w:val="00340458"/>
    <w:rsid w:val="00341E33"/>
    <w:rsid w:val="003420A1"/>
    <w:rsid w:val="0034215E"/>
    <w:rsid w:val="00342368"/>
    <w:rsid w:val="00343FEA"/>
    <w:rsid w:val="0034406D"/>
    <w:rsid w:val="00346F95"/>
    <w:rsid w:val="00347060"/>
    <w:rsid w:val="00351163"/>
    <w:rsid w:val="00351A70"/>
    <w:rsid w:val="003522BD"/>
    <w:rsid w:val="00352CB9"/>
    <w:rsid w:val="00352F09"/>
    <w:rsid w:val="00353CBB"/>
    <w:rsid w:val="00354D69"/>
    <w:rsid w:val="00355965"/>
    <w:rsid w:val="00355B81"/>
    <w:rsid w:val="0035715B"/>
    <w:rsid w:val="00357940"/>
    <w:rsid w:val="00361310"/>
    <w:rsid w:val="0036185E"/>
    <w:rsid w:val="00363301"/>
    <w:rsid w:val="0036369A"/>
    <w:rsid w:val="003640C4"/>
    <w:rsid w:val="00365E42"/>
    <w:rsid w:val="00367FA0"/>
    <w:rsid w:val="003700E3"/>
    <w:rsid w:val="00370366"/>
    <w:rsid w:val="003727CC"/>
    <w:rsid w:val="00376E22"/>
    <w:rsid w:val="0037799C"/>
    <w:rsid w:val="003813DB"/>
    <w:rsid w:val="003814AC"/>
    <w:rsid w:val="00381BFE"/>
    <w:rsid w:val="00386298"/>
    <w:rsid w:val="00387B5C"/>
    <w:rsid w:val="00392802"/>
    <w:rsid w:val="00392ED8"/>
    <w:rsid w:val="00393362"/>
    <w:rsid w:val="00393E4C"/>
    <w:rsid w:val="0039412B"/>
    <w:rsid w:val="003952B4"/>
    <w:rsid w:val="00395B77"/>
    <w:rsid w:val="00396FFE"/>
    <w:rsid w:val="003A09C6"/>
    <w:rsid w:val="003A501B"/>
    <w:rsid w:val="003A58B5"/>
    <w:rsid w:val="003A5CD2"/>
    <w:rsid w:val="003A655F"/>
    <w:rsid w:val="003A66FE"/>
    <w:rsid w:val="003B05CA"/>
    <w:rsid w:val="003B0875"/>
    <w:rsid w:val="003B2ED7"/>
    <w:rsid w:val="003B4107"/>
    <w:rsid w:val="003B5FBD"/>
    <w:rsid w:val="003B794F"/>
    <w:rsid w:val="003B7C71"/>
    <w:rsid w:val="003C1E3C"/>
    <w:rsid w:val="003C282D"/>
    <w:rsid w:val="003C5E1F"/>
    <w:rsid w:val="003C64DF"/>
    <w:rsid w:val="003C7707"/>
    <w:rsid w:val="003C7DBB"/>
    <w:rsid w:val="003D0373"/>
    <w:rsid w:val="003D06D9"/>
    <w:rsid w:val="003D3621"/>
    <w:rsid w:val="003D597B"/>
    <w:rsid w:val="003E3E37"/>
    <w:rsid w:val="003E454D"/>
    <w:rsid w:val="003E531E"/>
    <w:rsid w:val="003E5D89"/>
    <w:rsid w:val="003E5EAA"/>
    <w:rsid w:val="003E6DA3"/>
    <w:rsid w:val="003E7AA8"/>
    <w:rsid w:val="003F1141"/>
    <w:rsid w:val="003F4F86"/>
    <w:rsid w:val="003F611A"/>
    <w:rsid w:val="003F63CF"/>
    <w:rsid w:val="003F7F1D"/>
    <w:rsid w:val="004009F6"/>
    <w:rsid w:val="00400EBC"/>
    <w:rsid w:val="00405949"/>
    <w:rsid w:val="00406395"/>
    <w:rsid w:val="0041034F"/>
    <w:rsid w:val="004105FA"/>
    <w:rsid w:val="00410D8F"/>
    <w:rsid w:val="00412DDD"/>
    <w:rsid w:val="00413B39"/>
    <w:rsid w:val="004140B4"/>
    <w:rsid w:val="00417993"/>
    <w:rsid w:val="00421F18"/>
    <w:rsid w:val="00422642"/>
    <w:rsid w:val="00423330"/>
    <w:rsid w:val="00433861"/>
    <w:rsid w:val="004349AC"/>
    <w:rsid w:val="0043740B"/>
    <w:rsid w:val="00441096"/>
    <w:rsid w:val="004410D3"/>
    <w:rsid w:val="00442FF6"/>
    <w:rsid w:val="00445A65"/>
    <w:rsid w:val="00446A27"/>
    <w:rsid w:val="004476A8"/>
    <w:rsid w:val="004511A9"/>
    <w:rsid w:val="004512DC"/>
    <w:rsid w:val="00451DE0"/>
    <w:rsid w:val="00454332"/>
    <w:rsid w:val="004550FC"/>
    <w:rsid w:val="0045757F"/>
    <w:rsid w:val="00457A05"/>
    <w:rsid w:val="00457DCA"/>
    <w:rsid w:val="0046155E"/>
    <w:rsid w:val="004640D8"/>
    <w:rsid w:val="00464A1E"/>
    <w:rsid w:val="0046753B"/>
    <w:rsid w:val="0047034E"/>
    <w:rsid w:val="004704DD"/>
    <w:rsid w:val="004705B3"/>
    <w:rsid w:val="004713E1"/>
    <w:rsid w:val="00471BE8"/>
    <w:rsid w:val="0047434B"/>
    <w:rsid w:val="00474AD2"/>
    <w:rsid w:val="00476284"/>
    <w:rsid w:val="00477057"/>
    <w:rsid w:val="00482C3D"/>
    <w:rsid w:val="00483197"/>
    <w:rsid w:val="004855F7"/>
    <w:rsid w:val="00487911"/>
    <w:rsid w:val="00487967"/>
    <w:rsid w:val="004911A2"/>
    <w:rsid w:val="0049205B"/>
    <w:rsid w:val="00492A58"/>
    <w:rsid w:val="00493CA9"/>
    <w:rsid w:val="00494047"/>
    <w:rsid w:val="004948CE"/>
    <w:rsid w:val="004A1F9B"/>
    <w:rsid w:val="004A28E4"/>
    <w:rsid w:val="004A2D71"/>
    <w:rsid w:val="004A4A6F"/>
    <w:rsid w:val="004A5DAE"/>
    <w:rsid w:val="004A6D9B"/>
    <w:rsid w:val="004B02B2"/>
    <w:rsid w:val="004B2BED"/>
    <w:rsid w:val="004B65B7"/>
    <w:rsid w:val="004B7E32"/>
    <w:rsid w:val="004C00D1"/>
    <w:rsid w:val="004C00FA"/>
    <w:rsid w:val="004C187F"/>
    <w:rsid w:val="004C2410"/>
    <w:rsid w:val="004C2772"/>
    <w:rsid w:val="004C2788"/>
    <w:rsid w:val="004C4E47"/>
    <w:rsid w:val="004C66BE"/>
    <w:rsid w:val="004C7287"/>
    <w:rsid w:val="004C73AE"/>
    <w:rsid w:val="004D066C"/>
    <w:rsid w:val="004D2009"/>
    <w:rsid w:val="004D2603"/>
    <w:rsid w:val="004D3574"/>
    <w:rsid w:val="004D35B7"/>
    <w:rsid w:val="004D456D"/>
    <w:rsid w:val="004D4CF7"/>
    <w:rsid w:val="004D6D13"/>
    <w:rsid w:val="004E0345"/>
    <w:rsid w:val="004E1808"/>
    <w:rsid w:val="004E1DBA"/>
    <w:rsid w:val="004E2B40"/>
    <w:rsid w:val="004E31C5"/>
    <w:rsid w:val="004E555E"/>
    <w:rsid w:val="004E6C08"/>
    <w:rsid w:val="004E7D6F"/>
    <w:rsid w:val="004F149B"/>
    <w:rsid w:val="004F38ED"/>
    <w:rsid w:val="004F6A8A"/>
    <w:rsid w:val="004F7368"/>
    <w:rsid w:val="004F7544"/>
    <w:rsid w:val="00501BFF"/>
    <w:rsid w:val="00504E7A"/>
    <w:rsid w:val="00505B62"/>
    <w:rsid w:val="00505D23"/>
    <w:rsid w:val="00506509"/>
    <w:rsid w:val="00506FF8"/>
    <w:rsid w:val="00510544"/>
    <w:rsid w:val="005143E8"/>
    <w:rsid w:val="005148E6"/>
    <w:rsid w:val="00514AB0"/>
    <w:rsid w:val="00515856"/>
    <w:rsid w:val="00515F06"/>
    <w:rsid w:val="005170DB"/>
    <w:rsid w:val="00522628"/>
    <w:rsid w:val="005245E2"/>
    <w:rsid w:val="00527AD2"/>
    <w:rsid w:val="005312F6"/>
    <w:rsid w:val="0053304B"/>
    <w:rsid w:val="00533B7A"/>
    <w:rsid w:val="00534347"/>
    <w:rsid w:val="00534648"/>
    <w:rsid w:val="00534CD8"/>
    <w:rsid w:val="00537EEA"/>
    <w:rsid w:val="00540C37"/>
    <w:rsid w:val="005433CB"/>
    <w:rsid w:val="005447CA"/>
    <w:rsid w:val="00545E89"/>
    <w:rsid w:val="00545F68"/>
    <w:rsid w:val="00550775"/>
    <w:rsid w:val="00551144"/>
    <w:rsid w:val="00551F62"/>
    <w:rsid w:val="00552882"/>
    <w:rsid w:val="00552B05"/>
    <w:rsid w:val="00554919"/>
    <w:rsid w:val="00555EE2"/>
    <w:rsid w:val="00560F09"/>
    <w:rsid w:val="0056223F"/>
    <w:rsid w:val="00562C93"/>
    <w:rsid w:val="005644EA"/>
    <w:rsid w:val="005654CF"/>
    <w:rsid w:val="00565BCC"/>
    <w:rsid w:val="00571A99"/>
    <w:rsid w:val="00571DB6"/>
    <w:rsid w:val="00573393"/>
    <w:rsid w:val="00574503"/>
    <w:rsid w:val="0057459E"/>
    <w:rsid w:val="005750B8"/>
    <w:rsid w:val="00575B03"/>
    <w:rsid w:val="00576D31"/>
    <w:rsid w:val="0058481C"/>
    <w:rsid w:val="00585AC1"/>
    <w:rsid w:val="00590597"/>
    <w:rsid w:val="00591184"/>
    <w:rsid w:val="00591BB8"/>
    <w:rsid w:val="00593DE4"/>
    <w:rsid w:val="005A05A3"/>
    <w:rsid w:val="005A134B"/>
    <w:rsid w:val="005A1F8D"/>
    <w:rsid w:val="005A2EA4"/>
    <w:rsid w:val="005A3102"/>
    <w:rsid w:val="005A3C3B"/>
    <w:rsid w:val="005B003D"/>
    <w:rsid w:val="005B064B"/>
    <w:rsid w:val="005B13C2"/>
    <w:rsid w:val="005B2946"/>
    <w:rsid w:val="005B445E"/>
    <w:rsid w:val="005B5A90"/>
    <w:rsid w:val="005C1648"/>
    <w:rsid w:val="005C1E25"/>
    <w:rsid w:val="005C1FA1"/>
    <w:rsid w:val="005C392B"/>
    <w:rsid w:val="005C3A66"/>
    <w:rsid w:val="005C3BAF"/>
    <w:rsid w:val="005C784F"/>
    <w:rsid w:val="005D09D8"/>
    <w:rsid w:val="005D309D"/>
    <w:rsid w:val="005D369F"/>
    <w:rsid w:val="005D50ED"/>
    <w:rsid w:val="005D5A8B"/>
    <w:rsid w:val="005D640B"/>
    <w:rsid w:val="005E210E"/>
    <w:rsid w:val="005E2E86"/>
    <w:rsid w:val="005F146E"/>
    <w:rsid w:val="005F23B3"/>
    <w:rsid w:val="005F2620"/>
    <w:rsid w:val="005F323C"/>
    <w:rsid w:val="005F3246"/>
    <w:rsid w:val="005F5D29"/>
    <w:rsid w:val="005F68A0"/>
    <w:rsid w:val="005F71ED"/>
    <w:rsid w:val="005F735B"/>
    <w:rsid w:val="00600EB5"/>
    <w:rsid w:val="00601C91"/>
    <w:rsid w:val="00601FD6"/>
    <w:rsid w:val="00603593"/>
    <w:rsid w:val="006048C5"/>
    <w:rsid w:val="00604B12"/>
    <w:rsid w:val="00606E1B"/>
    <w:rsid w:val="0061385E"/>
    <w:rsid w:val="00614300"/>
    <w:rsid w:val="006148D4"/>
    <w:rsid w:val="0061667E"/>
    <w:rsid w:val="006175A7"/>
    <w:rsid w:val="0061776D"/>
    <w:rsid w:val="00617F21"/>
    <w:rsid w:val="0062280D"/>
    <w:rsid w:val="00622BED"/>
    <w:rsid w:val="006239D8"/>
    <w:rsid w:val="00625FE2"/>
    <w:rsid w:val="00626B30"/>
    <w:rsid w:val="006278DD"/>
    <w:rsid w:val="00630B80"/>
    <w:rsid w:val="00631720"/>
    <w:rsid w:val="0063442A"/>
    <w:rsid w:val="00634972"/>
    <w:rsid w:val="0063589F"/>
    <w:rsid w:val="00637EA0"/>
    <w:rsid w:val="00645CF0"/>
    <w:rsid w:val="00646454"/>
    <w:rsid w:val="00646B9F"/>
    <w:rsid w:val="00647366"/>
    <w:rsid w:val="00652497"/>
    <w:rsid w:val="00655EA2"/>
    <w:rsid w:val="00662AEE"/>
    <w:rsid w:val="00662C58"/>
    <w:rsid w:val="00664D05"/>
    <w:rsid w:val="00666056"/>
    <w:rsid w:val="006663D0"/>
    <w:rsid w:val="00667375"/>
    <w:rsid w:val="00675EF8"/>
    <w:rsid w:val="00676FB4"/>
    <w:rsid w:val="006802AB"/>
    <w:rsid w:val="006813A8"/>
    <w:rsid w:val="0068255E"/>
    <w:rsid w:val="006836BF"/>
    <w:rsid w:val="00684CD8"/>
    <w:rsid w:val="006851F8"/>
    <w:rsid w:val="00685345"/>
    <w:rsid w:val="00690383"/>
    <w:rsid w:val="006909DE"/>
    <w:rsid w:val="006912E9"/>
    <w:rsid w:val="00692F0D"/>
    <w:rsid w:val="00693C0F"/>
    <w:rsid w:val="00695FD4"/>
    <w:rsid w:val="00696199"/>
    <w:rsid w:val="00696271"/>
    <w:rsid w:val="00697666"/>
    <w:rsid w:val="00697A9E"/>
    <w:rsid w:val="006A0A23"/>
    <w:rsid w:val="006A19CE"/>
    <w:rsid w:val="006A28E3"/>
    <w:rsid w:val="006A35DC"/>
    <w:rsid w:val="006A4F98"/>
    <w:rsid w:val="006A503C"/>
    <w:rsid w:val="006A788C"/>
    <w:rsid w:val="006B1793"/>
    <w:rsid w:val="006B2194"/>
    <w:rsid w:val="006C2EF5"/>
    <w:rsid w:val="006C5819"/>
    <w:rsid w:val="006C5A33"/>
    <w:rsid w:val="006D0B47"/>
    <w:rsid w:val="006D12A0"/>
    <w:rsid w:val="006D1D99"/>
    <w:rsid w:val="006D1E89"/>
    <w:rsid w:val="006D24A3"/>
    <w:rsid w:val="006D2A8C"/>
    <w:rsid w:val="006D5149"/>
    <w:rsid w:val="006D5A23"/>
    <w:rsid w:val="006D6930"/>
    <w:rsid w:val="006E1342"/>
    <w:rsid w:val="006E292C"/>
    <w:rsid w:val="006E32C3"/>
    <w:rsid w:val="006E49FF"/>
    <w:rsid w:val="006E4D03"/>
    <w:rsid w:val="006E5408"/>
    <w:rsid w:val="006E6D34"/>
    <w:rsid w:val="006E7030"/>
    <w:rsid w:val="006E75D8"/>
    <w:rsid w:val="006F1F69"/>
    <w:rsid w:val="006F2F63"/>
    <w:rsid w:val="006F44A3"/>
    <w:rsid w:val="006F537B"/>
    <w:rsid w:val="006F637C"/>
    <w:rsid w:val="006F6668"/>
    <w:rsid w:val="006F6B2D"/>
    <w:rsid w:val="006F6D2F"/>
    <w:rsid w:val="006F7424"/>
    <w:rsid w:val="006F798C"/>
    <w:rsid w:val="00702760"/>
    <w:rsid w:val="007027C0"/>
    <w:rsid w:val="00703BEF"/>
    <w:rsid w:val="00705336"/>
    <w:rsid w:val="007055F2"/>
    <w:rsid w:val="007067E8"/>
    <w:rsid w:val="007078D9"/>
    <w:rsid w:val="00707A1C"/>
    <w:rsid w:val="007155FA"/>
    <w:rsid w:val="00715F5E"/>
    <w:rsid w:val="00716FA5"/>
    <w:rsid w:val="00717484"/>
    <w:rsid w:val="007219F3"/>
    <w:rsid w:val="00723113"/>
    <w:rsid w:val="00724C36"/>
    <w:rsid w:val="00725D36"/>
    <w:rsid w:val="00727507"/>
    <w:rsid w:val="007300AC"/>
    <w:rsid w:val="007329B6"/>
    <w:rsid w:val="00732EBD"/>
    <w:rsid w:val="007335E6"/>
    <w:rsid w:val="00733A34"/>
    <w:rsid w:val="007340F8"/>
    <w:rsid w:val="00735B50"/>
    <w:rsid w:val="00736978"/>
    <w:rsid w:val="0074014A"/>
    <w:rsid w:val="00740159"/>
    <w:rsid w:val="00743F3B"/>
    <w:rsid w:val="00744F0B"/>
    <w:rsid w:val="00752B1C"/>
    <w:rsid w:val="00753851"/>
    <w:rsid w:val="007538B0"/>
    <w:rsid w:val="00753D2E"/>
    <w:rsid w:val="007548B7"/>
    <w:rsid w:val="00754D47"/>
    <w:rsid w:val="00755917"/>
    <w:rsid w:val="00755FD7"/>
    <w:rsid w:val="007572FE"/>
    <w:rsid w:val="007610F7"/>
    <w:rsid w:val="00763777"/>
    <w:rsid w:val="007653C4"/>
    <w:rsid w:val="00770C21"/>
    <w:rsid w:val="00772929"/>
    <w:rsid w:val="00772D2A"/>
    <w:rsid w:val="0077342C"/>
    <w:rsid w:val="00776EC2"/>
    <w:rsid w:val="0078328E"/>
    <w:rsid w:val="007868B9"/>
    <w:rsid w:val="007901DD"/>
    <w:rsid w:val="00790C90"/>
    <w:rsid w:val="00793160"/>
    <w:rsid w:val="00793D7E"/>
    <w:rsid w:val="00794B3C"/>
    <w:rsid w:val="00794BD5"/>
    <w:rsid w:val="00795028"/>
    <w:rsid w:val="0079502A"/>
    <w:rsid w:val="007977DD"/>
    <w:rsid w:val="00797F29"/>
    <w:rsid w:val="007A07D2"/>
    <w:rsid w:val="007A2817"/>
    <w:rsid w:val="007A5CB1"/>
    <w:rsid w:val="007A692D"/>
    <w:rsid w:val="007A69E2"/>
    <w:rsid w:val="007B0659"/>
    <w:rsid w:val="007B087F"/>
    <w:rsid w:val="007B3A77"/>
    <w:rsid w:val="007B49A3"/>
    <w:rsid w:val="007B6E66"/>
    <w:rsid w:val="007B7118"/>
    <w:rsid w:val="007C0AED"/>
    <w:rsid w:val="007C35A2"/>
    <w:rsid w:val="007C5CD4"/>
    <w:rsid w:val="007C6126"/>
    <w:rsid w:val="007C74F1"/>
    <w:rsid w:val="007D069B"/>
    <w:rsid w:val="007D2971"/>
    <w:rsid w:val="007D3702"/>
    <w:rsid w:val="007D371D"/>
    <w:rsid w:val="007D3785"/>
    <w:rsid w:val="007D6908"/>
    <w:rsid w:val="007E10E5"/>
    <w:rsid w:val="007E1897"/>
    <w:rsid w:val="007E1C2D"/>
    <w:rsid w:val="007E7CF0"/>
    <w:rsid w:val="007F0000"/>
    <w:rsid w:val="007F0D5C"/>
    <w:rsid w:val="007F1D63"/>
    <w:rsid w:val="007F609D"/>
    <w:rsid w:val="007F61A2"/>
    <w:rsid w:val="00801A82"/>
    <w:rsid w:val="00803B35"/>
    <w:rsid w:val="00813E0E"/>
    <w:rsid w:val="00814D40"/>
    <w:rsid w:val="0082016E"/>
    <w:rsid w:val="0082109E"/>
    <w:rsid w:val="00823A23"/>
    <w:rsid w:val="008262C6"/>
    <w:rsid w:val="0082637B"/>
    <w:rsid w:val="008330CE"/>
    <w:rsid w:val="00833435"/>
    <w:rsid w:val="00834487"/>
    <w:rsid w:val="0083692E"/>
    <w:rsid w:val="00837CDE"/>
    <w:rsid w:val="00840AC3"/>
    <w:rsid w:val="00842A0A"/>
    <w:rsid w:val="0084686F"/>
    <w:rsid w:val="00846A97"/>
    <w:rsid w:val="008478D5"/>
    <w:rsid w:val="0085073E"/>
    <w:rsid w:val="0085179C"/>
    <w:rsid w:val="008522E4"/>
    <w:rsid w:val="008529C9"/>
    <w:rsid w:val="0085371C"/>
    <w:rsid w:val="0085379E"/>
    <w:rsid w:val="00853C07"/>
    <w:rsid w:val="0085444E"/>
    <w:rsid w:val="00856C61"/>
    <w:rsid w:val="0086053E"/>
    <w:rsid w:val="00862B13"/>
    <w:rsid w:val="00864BC0"/>
    <w:rsid w:val="00865473"/>
    <w:rsid w:val="00865C32"/>
    <w:rsid w:val="00866190"/>
    <w:rsid w:val="008667FE"/>
    <w:rsid w:val="00874DE5"/>
    <w:rsid w:val="00876673"/>
    <w:rsid w:val="00877D43"/>
    <w:rsid w:val="008802A4"/>
    <w:rsid w:val="00883D1B"/>
    <w:rsid w:val="00884179"/>
    <w:rsid w:val="00886672"/>
    <w:rsid w:val="0089039C"/>
    <w:rsid w:val="00891B7F"/>
    <w:rsid w:val="008957DA"/>
    <w:rsid w:val="00895EE4"/>
    <w:rsid w:val="008A0923"/>
    <w:rsid w:val="008A10C5"/>
    <w:rsid w:val="008A1F47"/>
    <w:rsid w:val="008A2381"/>
    <w:rsid w:val="008A37DC"/>
    <w:rsid w:val="008A3F9D"/>
    <w:rsid w:val="008A4A39"/>
    <w:rsid w:val="008A5AF4"/>
    <w:rsid w:val="008A5FE8"/>
    <w:rsid w:val="008A7FB3"/>
    <w:rsid w:val="008B2B29"/>
    <w:rsid w:val="008B4C34"/>
    <w:rsid w:val="008B4C89"/>
    <w:rsid w:val="008B76C6"/>
    <w:rsid w:val="008B7E95"/>
    <w:rsid w:val="008C129B"/>
    <w:rsid w:val="008C2500"/>
    <w:rsid w:val="008C2623"/>
    <w:rsid w:val="008C2628"/>
    <w:rsid w:val="008C5C92"/>
    <w:rsid w:val="008C61D9"/>
    <w:rsid w:val="008D1040"/>
    <w:rsid w:val="008D1B21"/>
    <w:rsid w:val="008D2143"/>
    <w:rsid w:val="008D2D59"/>
    <w:rsid w:val="008D3DA2"/>
    <w:rsid w:val="008D4731"/>
    <w:rsid w:val="008D5DE4"/>
    <w:rsid w:val="008D661F"/>
    <w:rsid w:val="008D76DA"/>
    <w:rsid w:val="008E1EF1"/>
    <w:rsid w:val="008E2225"/>
    <w:rsid w:val="008E49DD"/>
    <w:rsid w:val="008F105E"/>
    <w:rsid w:val="008F3731"/>
    <w:rsid w:val="008F4F58"/>
    <w:rsid w:val="008F7DE5"/>
    <w:rsid w:val="008F7F5C"/>
    <w:rsid w:val="009007C9"/>
    <w:rsid w:val="00901490"/>
    <w:rsid w:val="00902546"/>
    <w:rsid w:val="00902596"/>
    <w:rsid w:val="00906F05"/>
    <w:rsid w:val="00911443"/>
    <w:rsid w:val="0091173F"/>
    <w:rsid w:val="00913CB5"/>
    <w:rsid w:val="009210D9"/>
    <w:rsid w:val="0092230D"/>
    <w:rsid w:val="00922539"/>
    <w:rsid w:val="0092756F"/>
    <w:rsid w:val="00931D0C"/>
    <w:rsid w:val="0093386A"/>
    <w:rsid w:val="00934D83"/>
    <w:rsid w:val="00935A22"/>
    <w:rsid w:val="00940831"/>
    <w:rsid w:val="0094162C"/>
    <w:rsid w:val="00942C63"/>
    <w:rsid w:val="00942FDC"/>
    <w:rsid w:val="009447DC"/>
    <w:rsid w:val="00945897"/>
    <w:rsid w:val="00946EB1"/>
    <w:rsid w:val="0094765C"/>
    <w:rsid w:val="00947759"/>
    <w:rsid w:val="009510CF"/>
    <w:rsid w:val="0095233B"/>
    <w:rsid w:val="009524B8"/>
    <w:rsid w:val="009527E9"/>
    <w:rsid w:val="00953125"/>
    <w:rsid w:val="00954627"/>
    <w:rsid w:val="00955D9A"/>
    <w:rsid w:val="0096143D"/>
    <w:rsid w:val="0096230C"/>
    <w:rsid w:val="0096249D"/>
    <w:rsid w:val="00972B48"/>
    <w:rsid w:val="00972DDF"/>
    <w:rsid w:val="00972E61"/>
    <w:rsid w:val="009747B9"/>
    <w:rsid w:val="009752D4"/>
    <w:rsid w:val="009760DE"/>
    <w:rsid w:val="00980874"/>
    <w:rsid w:val="0098095A"/>
    <w:rsid w:val="00982C50"/>
    <w:rsid w:val="00982C8F"/>
    <w:rsid w:val="00985CCE"/>
    <w:rsid w:val="009900AB"/>
    <w:rsid w:val="009926A9"/>
    <w:rsid w:val="00994720"/>
    <w:rsid w:val="00997245"/>
    <w:rsid w:val="009A12B7"/>
    <w:rsid w:val="009A1345"/>
    <w:rsid w:val="009A373A"/>
    <w:rsid w:val="009A7879"/>
    <w:rsid w:val="009B1C7C"/>
    <w:rsid w:val="009B1DDF"/>
    <w:rsid w:val="009B2E5C"/>
    <w:rsid w:val="009B3818"/>
    <w:rsid w:val="009B40AD"/>
    <w:rsid w:val="009B5334"/>
    <w:rsid w:val="009B7927"/>
    <w:rsid w:val="009B792D"/>
    <w:rsid w:val="009C04F9"/>
    <w:rsid w:val="009C1B79"/>
    <w:rsid w:val="009C2D4F"/>
    <w:rsid w:val="009C3B98"/>
    <w:rsid w:val="009C6AF4"/>
    <w:rsid w:val="009C7C00"/>
    <w:rsid w:val="009D024E"/>
    <w:rsid w:val="009D3056"/>
    <w:rsid w:val="009D3257"/>
    <w:rsid w:val="009D487E"/>
    <w:rsid w:val="009D561A"/>
    <w:rsid w:val="009E21C8"/>
    <w:rsid w:val="009E2334"/>
    <w:rsid w:val="009E48A8"/>
    <w:rsid w:val="009E5D7A"/>
    <w:rsid w:val="009E628F"/>
    <w:rsid w:val="009F1A51"/>
    <w:rsid w:val="009F21DE"/>
    <w:rsid w:val="009F6857"/>
    <w:rsid w:val="009F7BE3"/>
    <w:rsid w:val="00A02458"/>
    <w:rsid w:val="00A03A6A"/>
    <w:rsid w:val="00A03BA3"/>
    <w:rsid w:val="00A06A5B"/>
    <w:rsid w:val="00A06CA4"/>
    <w:rsid w:val="00A07C83"/>
    <w:rsid w:val="00A10D77"/>
    <w:rsid w:val="00A10E55"/>
    <w:rsid w:val="00A11C1C"/>
    <w:rsid w:val="00A14300"/>
    <w:rsid w:val="00A159D4"/>
    <w:rsid w:val="00A16254"/>
    <w:rsid w:val="00A20FC6"/>
    <w:rsid w:val="00A2123C"/>
    <w:rsid w:val="00A21A47"/>
    <w:rsid w:val="00A230C3"/>
    <w:rsid w:val="00A23BDA"/>
    <w:rsid w:val="00A2412F"/>
    <w:rsid w:val="00A2427D"/>
    <w:rsid w:val="00A2483D"/>
    <w:rsid w:val="00A249DF"/>
    <w:rsid w:val="00A24E45"/>
    <w:rsid w:val="00A2615B"/>
    <w:rsid w:val="00A3097A"/>
    <w:rsid w:val="00A318CB"/>
    <w:rsid w:val="00A33518"/>
    <w:rsid w:val="00A3598C"/>
    <w:rsid w:val="00A37DE7"/>
    <w:rsid w:val="00A4569A"/>
    <w:rsid w:val="00A4730B"/>
    <w:rsid w:val="00A500BC"/>
    <w:rsid w:val="00A500D6"/>
    <w:rsid w:val="00A5115A"/>
    <w:rsid w:val="00A519F7"/>
    <w:rsid w:val="00A52E2C"/>
    <w:rsid w:val="00A538D1"/>
    <w:rsid w:val="00A57444"/>
    <w:rsid w:val="00A6194E"/>
    <w:rsid w:val="00A6448A"/>
    <w:rsid w:val="00A64AA0"/>
    <w:rsid w:val="00A65C6D"/>
    <w:rsid w:val="00A665F6"/>
    <w:rsid w:val="00A66F81"/>
    <w:rsid w:val="00A672C1"/>
    <w:rsid w:val="00A70956"/>
    <w:rsid w:val="00A70A88"/>
    <w:rsid w:val="00A731F5"/>
    <w:rsid w:val="00A7512C"/>
    <w:rsid w:val="00A75B3A"/>
    <w:rsid w:val="00A76822"/>
    <w:rsid w:val="00A768D3"/>
    <w:rsid w:val="00A874C0"/>
    <w:rsid w:val="00A87E8D"/>
    <w:rsid w:val="00A91FE9"/>
    <w:rsid w:val="00A93396"/>
    <w:rsid w:val="00A9486D"/>
    <w:rsid w:val="00A96230"/>
    <w:rsid w:val="00A96D10"/>
    <w:rsid w:val="00A974CE"/>
    <w:rsid w:val="00A97922"/>
    <w:rsid w:val="00A97BFD"/>
    <w:rsid w:val="00AA092C"/>
    <w:rsid w:val="00AA3152"/>
    <w:rsid w:val="00AA3808"/>
    <w:rsid w:val="00AA5853"/>
    <w:rsid w:val="00AA635A"/>
    <w:rsid w:val="00AA716A"/>
    <w:rsid w:val="00AB1F3D"/>
    <w:rsid w:val="00AB21D2"/>
    <w:rsid w:val="00AB505A"/>
    <w:rsid w:val="00AB7030"/>
    <w:rsid w:val="00AC2FC9"/>
    <w:rsid w:val="00AC3D81"/>
    <w:rsid w:val="00AC5CCC"/>
    <w:rsid w:val="00AC670A"/>
    <w:rsid w:val="00AC6C32"/>
    <w:rsid w:val="00AC79E9"/>
    <w:rsid w:val="00AD0F50"/>
    <w:rsid w:val="00AD101A"/>
    <w:rsid w:val="00AD13D3"/>
    <w:rsid w:val="00AD574D"/>
    <w:rsid w:val="00AD7965"/>
    <w:rsid w:val="00AE0114"/>
    <w:rsid w:val="00AE0946"/>
    <w:rsid w:val="00AE28F5"/>
    <w:rsid w:val="00AE43B4"/>
    <w:rsid w:val="00AE4CB8"/>
    <w:rsid w:val="00AF0A1E"/>
    <w:rsid w:val="00AF1174"/>
    <w:rsid w:val="00AF5045"/>
    <w:rsid w:val="00AF5ADF"/>
    <w:rsid w:val="00AF6D0F"/>
    <w:rsid w:val="00B00AB3"/>
    <w:rsid w:val="00B02906"/>
    <w:rsid w:val="00B02C8E"/>
    <w:rsid w:val="00B0692C"/>
    <w:rsid w:val="00B10003"/>
    <w:rsid w:val="00B1075A"/>
    <w:rsid w:val="00B11554"/>
    <w:rsid w:val="00B11EC1"/>
    <w:rsid w:val="00B14431"/>
    <w:rsid w:val="00B166FF"/>
    <w:rsid w:val="00B16BBC"/>
    <w:rsid w:val="00B204A5"/>
    <w:rsid w:val="00B21791"/>
    <w:rsid w:val="00B220BE"/>
    <w:rsid w:val="00B2210D"/>
    <w:rsid w:val="00B24C97"/>
    <w:rsid w:val="00B259F1"/>
    <w:rsid w:val="00B33453"/>
    <w:rsid w:val="00B3348A"/>
    <w:rsid w:val="00B40E9A"/>
    <w:rsid w:val="00B43E99"/>
    <w:rsid w:val="00B452B4"/>
    <w:rsid w:val="00B51962"/>
    <w:rsid w:val="00B529C4"/>
    <w:rsid w:val="00B53FA3"/>
    <w:rsid w:val="00B53FA6"/>
    <w:rsid w:val="00B54262"/>
    <w:rsid w:val="00B544CE"/>
    <w:rsid w:val="00B54E15"/>
    <w:rsid w:val="00B55A17"/>
    <w:rsid w:val="00B56F9C"/>
    <w:rsid w:val="00B601D9"/>
    <w:rsid w:val="00B613ED"/>
    <w:rsid w:val="00B6152B"/>
    <w:rsid w:val="00B62CF8"/>
    <w:rsid w:val="00B63DFF"/>
    <w:rsid w:val="00B657BC"/>
    <w:rsid w:val="00B715F5"/>
    <w:rsid w:val="00B74898"/>
    <w:rsid w:val="00B74ACE"/>
    <w:rsid w:val="00B74CEF"/>
    <w:rsid w:val="00B800C3"/>
    <w:rsid w:val="00B805D8"/>
    <w:rsid w:val="00B806BE"/>
    <w:rsid w:val="00B80C87"/>
    <w:rsid w:val="00B81397"/>
    <w:rsid w:val="00B82F50"/>
    <w:rsid w:val="00B830CE"/>
    <w:rsid w:val="00B83DCC"/>
    <w:rsid w:val="00B84348"/>
    <w:rsid w:val="00B9020E"/>
    <w:rsid w:val="00B92D81"/>
    <w:rsid w:val="00B93562"/>
    <w:rsid w:val="00B95578"/>
    <w:rsid w:val="00B97856"/>
    <w:rsid w:val="00B97FCD"/>
    <w:rsid w:val="00BA079E"/>
    <w:rsid w:val="00BA564E"/>
    <w:rsid w:val="00BA6003"/>
    <w:rsid w:val="00BB05EA"/>
    <w:rsid w:val="00BB2795"/>
    <w:rsid w:val="00BB2B22"/>
    <w:rsid w:val="00BB389E"/>
    <w:rsid w:val="00BB4195"/>
    <w:rsid w:val="00BB4262"/>
    <w:rsid w:val="00BB6E1E"/>
    <w:rsid w:val="00BB79D2"/>
    <w:rsid w:val="00BC0DF6"/>
    <w:rsid w:val="00BC1272"/>
    <w:rsid w:val="00BC59D8"/>
    <w:rsid w:val="00BD0A02"/>
    <w:rsid w:val="00BD0CB1"/>
    <w:rsid w:val="00BD143A"/>
    <w:rsid w:val="00BD2AEC"/>
    <w:rsid w:val="00BD2FC0"/>
    <w:rsid w:val="00BD6357"/>
    <w:rsid w:val="00BD7BD7"/>
    <w:rsid w:val="00BE076C"/>
    <w:rsid w:val="00BE0B8E"/>
    <w:rsid w:val="00BE0EC2"/>
    <w:rsid w:val="00BE1E8A"/>
    <w:rsid w:val="00BE3268"/>
    <w:rsid w:val="00BE4272"/>
    <w:rsid w:val="00BE48D8"/>
    <w:rsid w:val="00BE5C11"/>
    <w:rsid w:val="00BE5D18"/>
    <w:rsid w:val="00BE5D7E"/>
    <w:rsid w:val="00BE65A7"/>
    <w:rsid w:val="00BE6825"/>
    <w:rsid w:val="00BF01E4"/>
    <w:rsid w:val="00BF10B5"/>
    <w:rsid w:val="00BF2560"/>
    <w:rsid w:val="00BF304C"/>
    <w:rsid w:val="00BF3F57"/>
    <w:rsid w:val="00C00F7B"/>
    <w:rsid w:val="00C01283"/>
    <w:rsid w:val="00C05051"/>
    <w:rsid w:val="00C15476"/>
    <w:rsid w:val="00C176BE"/>
    <w:rsid w:val="00C17FF7"/>
    <w:rsid w:val="00C20425"/>
    <w:rsid w:val="00C21D9F"/>
    <w:rsid w:val="00C24D5D"/>
    <w:rsid w:val="00C26638"/>
    <w:rsid w:val="00C273EE"/>
    <w:rsid w:val="00C27620"/>
    <w:rsid w:val="00C30ACA"/>
    <w:rsid w:val="00C312C6"/>
    <w:rsid w:val="00C316AF"/>
    <w:rsid w:val="00C32FB4"/>
    <w:rsid w:val="00C34C15"/>
    <w:rsid w:val="00C42265"/>
    <w:rsid w:val="00C42E9B"/>
    <w:rsid w:val="00C5153C"/>
    <w:rsid w:val="00C534EC"/>
    <w:rsid w:val="00C537EB"/>
    <w:rsid w:val="00C54FB8"/>
    <w:rsid w:val="00C55FE5"/>
    <w:rsid w:val="00C60171"/>
    <w:rsid w:val="00C613D1"/>
    <w:rsid w:val="00C65CFD"/>
    <w:rsid w:val="00C6755C"/>
    <w:rsid w:val="00C71C53"/>
    <w:rsid w:val="00C71FED"/>
    <w:rsid w:val="00C756A8"/>
    <w:rsid w:val="00C75D8E"/>
    <w:rsid w:val="00C76730"/>
    <w:rsid w:val="00C80A8E"/>
    <w:rsid w:val="00C81421"/>
    <w:rsid w:val="00C81F94"/>
    <w:rsid w:val="00C83062"/>
    <w:rsid w:val="00C83F84"/>
    <w:rsid w:val="00C841D6"/>
    <w:rsid w:val="00C85B4B"/>
    <w:rsid w:val="00C8669A"/>
    <w:rsid w:val="00C87385"/>
    <w:rsid w:val="00C91654"/>
    <w:rsid w:val="00C9439B"/>
    <w:rsid w:val="00C95306"/>
    <w:rsid w:val="00C9644E"/>
    <w:rsid w:val="00CA0E5F"/>
    <w:rsid w:val="00CA15F8"/>
    <w:rsid w:val="00CA188B"/>
    <w:rsid w:val="00CA2697"/>
    <w:rsid w:val="00CA2E2A"/>
    <w:rsid w:val="00CA45F1"/>
    <w:rsid w:val="00CA6E8E"/>
    <w:rsid w:val="00CA7F1C"/>
    <w:rsid w:val="00CB105C"/>
    <w:rsid w:val="00CB1258"/>
    <w:rsid w:val="00CB401C"/>
    <w:rsid w:val="00CB5A4A"/>
    <w:rsid w:val="00CB5EB1"/>
    <w:rsid w:val="00CC1593"/>
    <w:rsid w:val="00CC4CC7"/>
    <w:rsid w:val="00CC7055"/>
    <w:rsid w:val="00CD0177"/>
    <w:rsid w:val="00CD20E7"/>
    <w:rsid w:val="00CD2BAA"/>
    <w:rsid w:val="00CD3369"/>
    <w:rsid w:val="00CD3647"/>
    <w:rsid w:val="00CD3677"/>
    <w:rsid w:val="00CD3B52"/>
    <w:rsid w:val="00CD4AF0"/>
    <w:rsid w:val="00CD6D20"/>
    <w:rsid w:val="00CD7755"/>
    <w:rsid w:val="00CE0D0D"/>
    <w:rsid w:val="00CE103E"/>
    <w:rsid w:val="00CE2047"/>
    <w:rsid w:val="00CE2164"/>
    <w:rsid w:val="00CF15CB"/>
    <w:rsid w:val="00CF7DEF"/>
    <w:rsid w:val="00D001AE"/>
    <w:rsid w:val="00D00D06"/>
    <w:rsid w:val="00D00D67"/>
    <w:rsid w:val="00D045BC"/>
    <w:rsid w:val="00D04D43"/>
    <w:rsid w:val="00D06135"/>
    <w:rsid w:val="00D06832"/>
    <w:rsid w:val="00D10EFA"/>
    <w:rsid w:val="00D1150C"/>
    <w:rsid w:val="00D1209A"/>
    <w:rsid w:val="00D12565"/>
    <w:rsid w:val="00D14819"/>
    <w:rsid w:val="00D16435"/>
    <w:rsid w:val="00D22260"/>
    <w:rsid w:val="00D23927"/>
    <w:rsid w:val="00D243A0"/>
    <w:rsid w:val="00D26065"/>
    <w:rsid w:val="00D27F1E"/>
    <w:rsid w:val="00D30041"/>
    <w:rsid w:val="00D3014E"/>
    <w:rsid w:val="00D30B30"/>
    <w:rsid w:val="00D3132F"/>
    <w:rsid w:val="00D31593"/>
    <w:rsid w:val="00D32846"/>
    <w:rsid w:val="00D3662D"/>
    <w:rsid w:val="00D3721D"/>
    <w:rsid w:val="00D37991"/>
    <w:rsid w:val="00D4006D"/>
    <w:rsid w:val="00D40FA4"/>
    <w:rsid w:val="00D41568"/>
    <w:rsid w:val="00D41E9E"/>
    <w:rsid w:val="00D4324E"/>
    <w:rsid w:val="00D43E53"/>
    <w:rsid w:val="00D523D9"/>
    <w:rsid w:val="00D532A4"/>
    <w:rsid w:val="00D53884"/>
    <w:rsid w:val="00D5577B"/>
    <w:rsid w:val="00D57AB6"/>
    <w:rsid w:val="00D60420"/>
    <w:rsid w:val="00D66BDA"/>
    <w:rsid w:val="00D70789"/>
    <w:rsid w:val="00D71026"/>
    <w:rsid w:val="00D71232"/>
    <w:rsid w:val="00D753BF"/>
    <w:rsid w:val="00D80F32"/>
    <w:rsid w:val="00D812D7"/>
    <w:rsid w:val="00D81F29"/>
    <w:rsid w:val="00D828B5"/>
    <w:rsid w:val="00D84C26"/>
    <w:rsid w:val="00D85E0D"/>
    <w:rsid w:val="00D8646B"/>
    <w:rsid w:val="00D91E37"/>
    <w:rsid w:val="00D9341C"/>
    <w:rsid w:val="00D93D4A"/>
    <w:rsid w:val="00D951B4"/>
    <w:rsid w:val="00DA1AA4"/>
    <w:rsid w:val="00DA1DF0"/>
    <w:rsid w:val="00DA2AFD"/>
    <w:rsid w:val="00DA7AAC"/>
    <w:rsid w:val="00DA7CFF"/>
    <w:rsid w:val="00DA7DDE"/>
    <w:rsid w:val="00DA7EA6"/>
    <w:rsid w:val="00DB0A05"/>
    <w:rsid w:val="00DB24CD"/>
    <w:rsid w:val="00DB306C"/>
    <w:rsid w:val="00DB45F5"/>
    <w:rsid w:val="00DB6982"/>
    <w:rsid w:val="00DB72AE"/>
    <w:rsid w:val="00DB7788"/>
    <w:rsid w:val="00DC0D1B"/>
    <w:rsid w:val="00DC1A3F"/>
    <w:rsid w:val="00DC5128"/>
    <w:rsid w:val="00DC6F29"/>
    <w:rsid w:val="00DD1390"/>
    <w:rsid w:val="00DD3BAB"/>
    <w:rsid w:val="00DD529F"/>
    <w:rsid w:val="00DD61B7"/>
    <w:rsid w:val="00DE5A68"/>
    <w:rsid w:val="00DF0A16"/>
    <w:rsid w:val="00DF53BC"/>
    <w:rsid w:val="00DF659A"/>
    <w:rsid w:val="00DF6E66"/>
    <w:rsid w:val="00E033BD"/>
    <w:rsid w:val="00E03DB1"/>
    <w:rsid w:val="00E0633D"/>
    <w:rsid w:val="00E06DC3"/>
    <w:rsid w:val="00E12BE3"/>
    <w:rsid w:val="00E14D32"/>
    <w:rsid w:val="00E1641B"/>
    <w:rsid w:val="00E17D4C"/>
    <w:rsid w:val="00E21D57"/>
    <w:rsid w:val="00E2592E"/>
    <w:rsid w:val="00E3022B"/>
    <w:rsid w:val="00E30E3D"/>
    <w:rsid w:val="00E3148B"/>
    <w:rsid w:val="00E335C0"/>
    <w:rsid w:val="00E35314"/>
    <w:rsid w:val="00E36489"/>
    <w:rsid w:val="00E37D64"/>
    <w:rsid w:val="00E41ECF"/>
    <w:rsid w:val="00E4388B"/>
    <w:rsid w:val="00E4473D"/>
    <w:rsid w:val="00E447A1"/>
    <w:rsid w:val="00E46645"/>
    <w:rsid w:val="00E5617F"/>
    <w:rsid w:val="00E56770"/>
    <w:rsid w:val="00E60934"/>
    <w:rsid w:val="00E6140D"/>
    <w:rsid w:val="00E616A6"/>
    <w:rsid w:val="00E64F60"/>
    <w:rsid w:val="00E65B30"/>
    <w:rsid w:val="00E6772C"/>
    <w:rsid w:val="00E67D57"/>
    <w:rsid w:val="00E701DC"/>
    <w:rsid w:val="00E71131"/>
    <w:rsid w:val="00E71730"/>
    <w:rsid w:val="00E71C37"/>
    <w:rsid w:val="00E725DD"/>
    <w:rsid w:val="00E751AC"/>
    <w:rsid w:val="00E75C2C"/>
    <w:rsid w:val="00E76094"/>
    <w:rsid w:val="00E8088D"/>
    <w:rsid w:val="00E81E89"/>
    <w:rsid w:val="00E83571"/>
    <w:rsid w:val="00E85BBC"/>
    <w:rsid w:val="00E85C9D"/>
    <w:rsid w:val="00E862AA"/>
    <w:rsid w:val="00E874C2"/>
    <w:rsid w:val="00E9367E"/>
    <w:rsid w:val="00E94A81"/>
    <w:rsid w:val="00EA11B3"/>
    <w:rsid w:val="00EA311C"/>
    <w:rsid w:val="00EA5A66"/>
    <w:rsid w:val="00EA5B06"/>
    <w:rsid w:val="00EA669A"/>
    <w:rsid w:val="00EA66DE"/>
    <w:rsid w:val="00EA7091"/>
    <w:rsid w:val="00EA791E"/>
    <w:rsid w:val="00EB1179"/>
    <w:rsid w:val="00EB486D"/>
    <w:rsid w:val="00EB4B20"/>
    <w:rsid w:val="00EC2911"/>
    <w:rsid w:val="00EC2F41"/>
    <w:rsid w:val="00EC4893"/>
    <w:rsid w:val="00EC5FCC"/>
    <w:rsid w:val="00EC6892"/>
    <w:rsid w:val="00EC7F68"/>
    <w:rsid w:val="00ED1212"/>
    <w:rsid w:val="00ED7748"/>
    <w:rsid w:val="00EE1DD5"/>
    <w:rsid w:val="00EE3065"/>
    <w:rsid w:val="00EE3A69"/>
    <w:rsid w:val="00EE5770"/>
    <w:rsid w:val="00EE7974"/>
    <w:rsid w:val="00EF186B"/>
    <w:rsid w:val="00EF1D99"/>
    <w:rsid w:val="00F0075F"/>
    <w:rsid w:val="00F00AEB"/>
    <w:rsid w:val="00F02870"/>
    <w:rsid w:val="00F033AC"/>
    <w:rsid w:val="00F14401"/>
    <w:rsid w:val="00F14543"/>
    <w:rsid w:val="00F15319"/>
    <w:rsid w:val="00F21035"/>
    <w:rsid w:val="00F2591F"/>
    <w:rsid w:val="00F262DE"/>
    <w:rsid w:val="00F26C15"/>
    <w:rsid w:val="00F275FA"/>
    <w:rsid w:val="00F2790D"/>
    <w:rsid w:val="00F33ED5"/>
    <w:rsid w:val="00F3430B"/>
    <w:rsid w:val="00F35BC2"/>
    <w:rsid w:val="00F37877"/>
    <w:rsid w:val="00F37AA6"/>
    <w:rsid w:val="00F37F76"/>
    <w:rsid w:val="00F41B48"/>
    <w:rsid w:val="00F424B6"/>
    <w:rsid w:val="00F435C9"/>
    <w:rsid w:val="00F47FEE"/>
    <w:rsid w:val="00F526BC"/>
    <w:rsid w:val="00F53718"/>
    <w:rsid w:val="00F53F54"/>
    <w:rsid w:val="00F5428E"/>
    <w:rsid w:val="00F55C4B"/>
    <w:rsid w:val="00F56427"/>
    <w:rsid w:val="00F57EDA"/>
    <w:rsid w:val="00F608D5"/>
    <w:rsid w:val="00F632C0"/>
    <w:rsid w:val="00F65E4B"/>
    <w:rsid w:val="00F70F05"/>
    <w:rsid w:val="00F71578"/>
    <w:rsid w:val="00F725D9"/>
    <w:rsid w:val="00F72D98"/>
    <w:rsid w:val="00F756C5"/>
    <w:rsid w:val="00F75A04"/>
    <w:rsid w:val="00F760E9"/>
    <w:rsid w:val="00F76BB5"/>
    <w:rsid w:val="00F76BF5"/>
    <w:rsid w:val="00F77072"/>
    <w:rsid w:val="00F80B98"/>
    <w:rsid w:val="00F80E6F"/>
    <w:rsid w:val="00F8220A"/>
    <w:rsid w:val="00F830BF"/>
    <w:rsid w:val="00F84AAA"/>
    <w:rsid w:val="00F85701"/>
    <w:rsid w:val="00F85925"/>
    <w:rsid w:val="00F859DA"/>
    <w:rsid w:val="00F86802"/>
    <w:rsid w:val="00F868EF"/>
    <w:rsid w:val="00F909D9"/>
    <w:rsid w:val="00F94004"/>
    <w:rsid w:val="00F95BCE"/>
    <w:rsid w:val="00F97C75"/>
    <w:rsid w:val="00FA153F"/>
    <w:rsid w:val="00FA4F3B"/>
    <w:rsid w:val="00FB1EEA"/>
    <w:rsid w:val="00FB20C3"/>
    <w:rsid w:val="00FB317C"/>
    <w:rsid w:val="00FB6C1F"/>
    <w:rsid w:val="00FC26BA"/>
    <w:rsid w:val="00FC510A"/>
    <w:rsid w:val="00FC5D2B"/>
    <w:rsid w:val="00FC61E7"/>
    <w:rsid w:val="00FC710F"/>
    <w:rsid w:val="00FD043A"/>
    <w:rsid w:val="00FD1E27"/>
    <w:rsid w:val="00FE2A43"/>
    <w:rsid w:val="00FE4626"/>
    <w:rsid w:val="00FE782F"/>
    <w:rsid w:val="00FF0588"/>
    <w:rsid w:val="00FF2156"/>
    <w:rsid w:val="00FF2881"/>
    <w:rsid w:val="00FF4132"/>
    <w:rsid w:val="00FF43A6"/>
    <w:rsid w:val="00FF4B4C"/>
    <w:rsid w:val="00FF566F"/>
    <w:rsid w:val="00FF606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70A"/>
    <w:rPr>
      <w:rFonts w:ascii="Arial" w:hAnsi="Arial" w:cs="Arial"/>
      <w:sz w:val="24"/>
      <w:szCs w:val="24"/>
      <w:lang w:val="en-US" w:eastAsia="en-US"/>
    </w:rPr>
  </w:style>
  <w:style w:type="paragraph" w:styleId="Heading1">
    <w:name w:val="heading 1"/>
    <w:basedOn w:val="Normal"/>
    <w:next w:val="Normal"/>
    <w:link w:val="Heading1Char"/>
    <w:qFormat/>
    <w:rsid w:val="00D23927"/>
    <w:pPr>
      <w:keepNext/>
      <w:spacing w:before="240" w:after="60"/>
      <w:outlineLvl w:val="0"/>
    </w:pPr>
    <w:rPr>
      <w:b/>
      <w:bCs/>
      <w:kern w:val="32"/>
      <w:sz w:val="32"/>
      <w:szCs w:val="32"/>
    </w:rPr>
  </w:style>
  <w:style w:type="paragraph" w:styleId="Heading2">
    <w:name w:val="heading 2"/>
    <w:basedOn w:val="Normal"/>
    <w:next w:val="Normal"/>
    <w:link w:val="Heading2Char"/>
    <w:qFormat/>
    <w:rsid w:val="00D23927"/>
    <w:pPr>
      <w:keepNext/>
      <w:outlineLvl w:val="1"/>
    </w:pPr>
    <w:rPr>
      <w:rFonts w:ascii="Times New Roman" w:hAnsi="Times New Roman" w:cs="Times New Roman"/>
      <w:b/>
      <w:szCs w:val="20"/>
      <w:lang w:val="en-GB" w:eastAsia="en-GB"/>
    </w:rPr>
  </w:style>
  <w:style w:type="paragraph" w:styleId="Heading3">
    <w:name w:val="heading 3"/>
    <w:basedOn w:val="Normal"/>
    <w:next w:val="Normal"/>
    <w:link w:val="Heading3Char"/>
    <w:qFormat/>
    <w:rsid w:val="00533B7A"/>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BE65A7"/>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BE65A7"/>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34168"/>
    <w:rPr>
      <w:rFonts w:ascii="Tahoma" w:hAnsi="Tahoma" w:cs="Tahoma"/>
      <w:sz w:val="16"/>
      <w:szCs w:val="16"/>
    </w:rPr>
  </w:style>
  <w:style w:type="paragraph" w:styleId="Header">
    <w:name w:val="header"/>
    <w:basedOn w:val="Normal"/>
    <w:link w:val="HeaderChar"/>
    <w:uiPriority w:val="99"/>
    <w:rsid w:val="00D23927"/>
    <w:pPr>
      <w:tabs>
        <w:tab w:val="center" w:pos="4320"/>
        <w:tab w:val="right" w:pos="8640"/>
      </w:tabs>
    </w:pPr>
    <w:rPr>
      <w:rFonts w:ascii="Times New Roman" w:hAnsi="Times New Roman" w:cs="Times New Roman"/>
      <w:sz w:val="20"/>
      <w:szCs w:val="20"/>
      <w:lang w:val="en-GB" w:eastAsia="en-GB"/>
    </w:rPr>
  </w:style>
  <w:style w:type="paragraph" w:styleId="DocumentMap">
    <w:name w:val="Document Map"/>
    <w:basedOn w:val="Normal"/>
    <w:semiHidden/>
    <w:rsid w:val="00136AFE"/>
    <w:pPr>
      <w:shd w:val="clear" w:color="auto" w:fill="000080"/>
    </w:pPr>
    <w:rPr>
      <w:rFonts w:ascii="Tahoma" w:hAnsi="Tahoma" w:cs="Tahoma"/>
      <w:sz w:val="20"/>
      <w:szCs w:val="20"/>
    </w:rPr>
  </w:style>
  <w:style w:type="paragraph" w:styleId="Footer">
    <w:name w:val="footer"/>
    <w:basedOn w:val="Normal"/>
    <w:link w:val="FooterChar"/>
    <w:uiPriority w:val="99"/>
    <w:rsid w:val="00705336"/>
    <w:pPr>
      <w:tabs>
        <w:tab w:val="center" w:pos="4153"/>
        <w:tab w:val="right" w:pos="8306"/>
      </w:tabs>
    </w:pPr>
  </w:style>
  <w:style w:type="character" w:styleId="CommentReference">
    <w:name w:val="annotation reference"/>
    <w:basedOn w:val="DefaultParagraphFont"/>
    <w:rsid w:val="008D5DE4"/>
    <w:rPr>
      <w:sz w:val="16"/>
      <w:szCs w:val="16"/>
    </w:rPr>
  </w:style>
  <w:style w:type="paragraph" w:styleId="CommentText">
    <w:name w:val="annotation text"/>
    <w:basedOn w:val="Normal"/>
    <w:link w:val="CommentTextChar"/>
    <w:rsid w:val="008D5DE4"/>
    <w:rPr>
      <w:sz w:val="20"/>
      <w:szCs w:val="20"/>
    </w:rPr>
  </w:style>
  <w:style w:type="character" w:customStyle="1" w:styleId="CommentTextChar">
    <w:name w:val="Comment Text Char"/>
    <w:basedOn w:val="DefaultParagraphFont"/>
    <w:link w:val="CommentText"/>
    <w:rsid w:val="008D5DE4"/>
    <w:rPr>
      <w:rFonts w:ascii="Arial" w:hAnsi="Arial" w:cs="Arial"/>
      <w:lang w:val="en-US" w:eastAsia="en-US"/>
    </w:rPr>
  </w:style>
  <w:style w:type="paragraph" w:styleId="CommentSubject">
    <w:name w:val="annotation subject"/>
    <w:basedOn w:val="CommentText"/>
    <w:next w:val="CommentText"/>
    <w:link w:val="CommentSubjectChar"/>
    <w:rsid w:val="008D5DE4"/>
    <w:rPr>
      <w:b/>
      <w:bCs/>
    </w:rPr>
  </w:style>
  <w:style w:type="character" w:customStyle="1" w:styleId="CommentSubjectChar">
    <w:name w:val="Comment Subject Char"/>
    <w:basedOn w:val="CommentTextChar"/>
    <w:link w:val="CommentSubject"/>
    <w:rsid w:val="008D5DE4"/>
    <w:rPr>
      <w:b/>
      <w:bCs/>
    </w:rPr>
  </w:style>
  <w:style w:type="character" w:customStyle="1" w:styleId="BalloonTextChar">
    <w:name w:val="Balloon Text Char"/>
    <w:basedOn w:val="DefaultParagraphFont"/>
    <w:link w:val="BalloonText"/>
    <w:uiPriority w:val="99"/>
    <w:semiHidden/>
    <w:rsid w:val="00034CBF"/>
    <w:rPr>
      <w:rFonts w:ascii="Tahoma" w:hAnsi="Tahoma" w:cs="Tahoma"/>
      <w:sz w:val="16"/>
      <w:szCs w:val="16"/>
      <w:lang w:val="en-US" w:eastAsia="en-US"/>
    </w:rPr>
  </w:style>
  <w:style w:type="character" w:customStyle="1" w:styleId="HeaderChar">
    <w:name w:val="Header Char"/>
    <w:basedOn w:val="DefaultParagraphFont"/>
    <w:link w:val="Header"/>
    <w:uiPriority w:val="99"/>
    <w:rsid w:val="00B93562"/>
    <w:rPr>
      <w:lang w:val="en-GB" w:eastAsia="en-GB"/>
    </w:rPr>
  </w:style>
  <w:style w:type="paragraph" w:styleId="ListParagraph">
    <w:name w:val="List Paragraph"/>
    <w:basedOn w:val="Normal"/>
    <w:uiPriority w:val="34"/>
    <w:qFormat/>
    <w:rsid w:val="00014D52"/>
    <w:pPr>
      <w:ind w:left="720"/>
      <w:contextualSpacing/>
    </w:pPr>
  </w:style>
  <w:style w:type="paragraph" w:customStyle="1" w:styleId="Default">
    <w:name w:val="Default"/>
    <w:rsid w:val="003F611A"/>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BE65A7"/>
    <w:rPr>
      <w:rFonts w:ascii="Cambria" w:eastAsia="Times New Roman" w:hAnsi="Cambria" w:cs="Times New Roman"/>
      <w:b/>
      <w:bCs/>
      <w:i/>
      <w:iCs/>
      <w:color w:val="4F81BD"/>
      <w:sz w:val="24"/>
      <w:szCs w:val="24"/>
      <w:lang w:val="en-US" w:eastAsia="en-US"/>
    </w:rPr>
  </w:style>
  <w:style w:type="character" w:customStyle="1" w:styleId="Heading5Char">
    <w:name w:val="Heading 5 Char"/>
    <w:basedOn w:val="DefaultParagraphFont"/>
    <w:link w:val="Heading5"/>
    <w:semiHidden/>
    <w:rsid w:val="00BE65A7"/>
    <w:rPr>
      <w:rFonts w:ascii="Cambria" w:eastAsia="Times New Roman" w:hAnsi="Cambria" w:cs="Times New Roman"/>
      <w:color w:val="243F60"/>
      <w:sz w:val="24"/>
      <w:szCs w:val="24"/>
      <w:lang w:val="en-US" w:eastAsia="en-US"/>
    </w:rPr>
  </w:style>
  <w:style w:type="paragraph" w:styleId="BodyText">
    <w:name w:val="Body Text"/>
    <w:basedOn w:val="Normal"/>
    <w:link w:val="BodyTextChar"/>
    <w:rsid w:val="00BE65A7"/>
    <w:rPr>
      <w:rFonts w:cs="Times New Roman"/>
      <w:szCs w:val="20"/>
      <w:lang w:val="en-IE" w:eastAsia="en-GB"/>
    </w:rPr>
  </w:style>
  <w:style w:type="character" w:customStyle="1" w:styleId="BodyTextChar">
    <w:name w:val="Body Text Char"/>
    <w:basedOn w:val="DefaultParagraphFont"/>
    <w:link w:val="BodyText"/>
    <w:rsid w:val="00BE65A7"/>
    <w:rPr>
      <w:rFonts w:ascii="Arial" w:hAnsi="Arial"/>
      <w:sz w:val="24"/>
      <w:lang w:eastAsia="en-GB"/>
    </w:rPr>
  </w:style>
  <w:style w:type="paragraph" w:styleId="BodyText2">
    <w:name w:val="Body Text 2"/>
    <w:basedOn w:val="Normal"/>
    <w:link w:val="BodyText2Char"/>
    <w:rsid w:val="00BE65A7"/>
    <w:rPr>
      <w:rFonts w:ascii="Times New Roman" w:hAnsi="Times New Roman" w:cs="Times New Roman"/>
      <w:b/>
      <w:color w:val="FF0000"/>
      <w:szCs w:val="20"/>
      <w:u w:val="single"/>
      <w:lang w:val="en-IE" w:eastAsia="en-GB"/>
    </w:rPr>
  </w:style>
  <w:style w:type="character" w:customStyle="1" w:styleId="BodyText2Char">
    <w:name w:val="Body Text 2 Char"/>
    <w:basedOn w:val="DefaultParagraphFont"/>
    <w:link w:val="BodyText2"/>
    <w:rsid w:val="00BE65A7"/>
    <w:rPr>
      <w:b/>
      <w:color w:val="FF0000"/>
      <w:sz w:val="24"/>
      <w:u w:val="single"/>
      <w:lang w:eastAsia="en-GB"/>
    </w:rPr>
  </w:style>
  <w:style w:type="character" w:customStyle="1" w:styleId="Heading1Char">
    <w:name w:val="Heading 1 Char"/>
    <w:basedOn w:val="DefaultParagraphFont"/>
    <w:link w:val="Heading1"/>
    <w:rsid w:val="001A711C"/>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1A711C"/>
    <w:rPr>
      <w:b/>
      <w:sz w:val="24"/>
      <w:lang w:val="en-GB" w:eastAsia="en-GB"/>
    </w:rPr>
  </w:style>
  <w:style w:type="character" w:customStyle="1" w:styleId="Heading3Char">
    <w:name w:val="Heading 3 Char"/>
    <w:basedOn w:val="DefaultParagraphFont"/>
    <w:link w:val="Heading3"/>
    <w:rsid w:val="001A711C"/>
    <w:rPr>
      <w:rFonts w:ascii="Arial" w:hAnsi="Arial" w:cs="Arial"/>
      <w:b/>
      <w:bCs/>
      <w:sz w:val="26"/>
      <w:szCs w:val="26"/>
      <w:lang w:val="en-US" w:eastAsia="en-US"/>
    </w:rPr>
  </w:style>
  <w:style w:type="character" w:customStyle="1" w:styleId="FooterChar">
    <w:name w:val="Footer Char"/>
    <w:basedOn w:val="DefaultParagraphFont"/>
    <w:link w:val="Footer"/>
    <w:uiPriority w:val="99"/>
    <w:rsid w:val="00D12565"/>
    <w:rPr>
      <w:rFonts w:ascii="Arial" w:hAnsi="Arial" w:cs="Arial"/>
      <w:sz w:val="24"/>
      <w:szCs w:val="24"/>
      <w:lang w:val="en-US" w:eastAsia="en-US"/>
    </w:rPr>
  </w:style>
  <w:style w:type="paragraph" w:styleId="NoSpacing">
    <w:name w:val="No Spacing"/>
    <w:link w:val="NoSpacingChar"/>
    <w:uiPriority w:val="1"/>
    <w:qFormat/>
    <w:rsid w:val="005B445E"/>
    <w:rPr>
      <w:rFonts w:ascii="Calibri" w:hAnsi="Calibri"/>
      <w:sz w:val="22"/>
      <w:szCs w:val="22"/>
      <w:lang w:val="en-US" w:eastAsia="en-US"/>
    </w:rPr>
  </w:style>
  <w:style w:type="character" w:customStyle="1" w:styleId="NoSpacingChar">
    <w:name w:val="No Spacing Char"/>
    <w:basedOn w:val="DefaultParagraphFont"/>
    <w:link w:val="NoSpacing"/>
    <w:uiPriority w:val="1"/>
    <w:rsid w:val="005B445E"/>
    <w:rPr>
      <w:rFonts w:ascii="Calibri" w:hAnsi="Calibri"/>
      <w:sz w:val="22"/>
      <w:szCs w:val="22"/>
      <w:lang w:val="en-US" w:eastAsia="en-US" w:bidi="ar-SA"/>
    </w:rPr>
  </w:style>
  <w:style w:type="character" w:styleId="PageNumber">
    <w:name w:val="page number"/>
    <w:basedOn w:val="DefaultParagraphFont"/>
    <w:rsid w:val="00934D83"/>
  </w:style>
  <w:style w:type="character" w:customStyle="1" w:styleId="CERnon-indentChar">
    <w:name w:val="CER non-indent Char"/>
    <w:basedOn w:val="DefaultParagraphFont"/>
    <w:link w:val="CERnon-indent"/>
    <w:rsid w:val="00934D83"/>
    <w:rPr>
      <w:color w:val="000000"/>
      <w:sz w:val="22"/>
      <w:lang w:val="en-GB" w:eastAsia="en-US"/>
    </w:rPr>
  </w:style>
  <w:style w:type="paragraph" w:customStyle="1" w:styleId="CERnon-indent">
    <w:name w:val="CER non-indent"/>
    <w:basedOn w:val="Normal"/>
    <w:link w:val="CERnon-indentChar"/>
    <w:rsid w:val="00934D83"/>
    <w:pPr>
      <w:tabs>
        <w:tab w:val="num" w:pos="851"/>
      </w:tabs>
      <w:spacing w:before="120" w:after="120"/>
      <w:jc w:val="both"/>
    </w:pPr>
    <w:rPr>
      <w:rFonts w:ascii="Times New Roman" w:hAnsi="Times New Roman" w:cs="Times New Roman"/>
      <w:color w:val="000000"/>
      <w:sz w:val="22"/>
      <w:szCs w:val="20"/>
      <w:lang w:val="en-GB"/>
    </w:rPr>
  </w:style>
  <w:style w:type="paragraph" w:customStyle="1" w:styleId="CERBodyManual">
    <w:name w:val="CER Body Manual"/>
    <w:next w:val="Normal"/>
    <w:link w:val="CERBodyManualChar"/>
    <w:rsid w:val="00934D83"/>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DefaultParagraphFont"/>
    <w:link w:val="CERBodyManual"/>
    <w:rsid w:val="00934D83"/>
    <w:rPr>
      <w:rFonts w:ascii="Arial" w:hAnsi="Arial"/>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55250644">
      <w:bodyDiv w:val="1"/>
      <w:marLeft w:val="0"/>
      <w:marRight w:val="0"/>
      <w:marTop w:val="0"/>
      <w:marBottom w:val="0"/>
      <w:divBdr>
        <w:top w:val="none" w:sz="0" w:space="0" w:color="auto"/>
        <w:left w:val="none" w:sz="0" w:space="0" w:color="auto"/>
        <w:bottom w:val="none" w:sz="0" w:space="0" w:color="auto"/>
        <w:right w:val="none" w:sz="0" w:space="0" w:color="auto"/>
      </w:divBdr>
    </w:div>
    <w:div w:id="77097491">
      <w:bodyDiv w:val="1"/>
      <w:marLeft w:val="0"/>
      <w:marRight w:val="0"/>
      <w:marTop w:val="0"/>
      <w:marBottom w:val="0"/>
      <w:divBdr>
        <w:top w:val="none" w:sz="0" w:space="0" w:color="auto"/>
        <w:left w:val="none" w:sz="0" w:space="0" w:color="auto"/>
        <w:bottom w:val="none" w:sz="0" w:space="0" w:color="auto"/>
        <w:right w:val="none" w:sz="0" w:space="0" w:color="auto"/>
      </w:divBdr>
    </w:div>
    <w:div w:id="77793652">
      <w:bodyDiv w:val="1"/>
      <w:marLeft w:val="0"/>
      <w:marRight w:val="0"/>
      <w:marTop w:val="0"/>
      <w:marBottom w:val="0"/>
      <w:divBdr>
        <w:top w:val="none" w:sz="0" w:space="0" w:color="auto"/>
        <w:left w:val="none" w:sz="0" w:space="0" w:color="auto"/>
        <w:bottom w:val="none" w:sz="0" w:space="0" w:color="auto"/>
        <w:right w:val="none" w:sz="0" w:space="0" w:color="auto"/>
      </w:divBdr>
    </w:div>
    <w:div w:id="89813741">
      <w:bodyDiv w:val="1"/>
      <w:marLeft w:val="0"/>
      <w:marRight w:val="0"/>
      <w:marTop w:val="0"/>
      <w:marBottom w:val="0"/>
      <w:divBdr>
        <w:top w:val="none" w:sz="0" w:space="0" w:color="auto"/>
        <w:left w:val="none" w:sz="0" w:space="0" w:color="auto"/>
        <w:bottom w:val="none" w:sz="0" w:space="0" w:color="auto"/>
        <w:right w:val="none" w:sz="0" w:space="0" w:color="auto"/>
      </w:divBdr>
    </w:div>
    <w:div w:id="101073544">
      <w:bodyDiv w:val="1"/>
      <w:marLeft w:val="0"/>
      <w:marRight w:val="0"/>
      <w:marTop w:val="0"/>
      <w:marBottom w:val="0"/>
      <w:divBdr>
        <w:top w:val="none" w:sz="0" w:space="0" w:color="auto"/>
        <w:left w:val="none" w:sz="0" w:space="0" w:color="auto"/>
        <w:bottom w:val="none" w:sz="0" w:space="0" w:color="auto"/>
        <w:right w:val="none" w:sz="0" w:space="0" w:color="auto"/>
      </w:divBdr>
    </w:div>
    <w:div w:id="104424411">
      <w:bodyDiv w:val="1"/>
      <w:marLeft w:val="0"/>
      <w:marRight w:val="0"/>
      <w:marTop w:val="0"/>
      <w:marBottom w:val="0"/>
      <w:divBdr>
        <w:top w:val="none" w:sz="0" w:space="0" w:color="auto"/>
        <w:left w:val="none" w:sz="0" w:space="0" w:color="auto"/>
        <w:bottom w:val="none" w:sz="0" w:space="0" w:color="auto"/>
        <w:right w:val="none" w:sz="0" w:space="0" w:color="auto"/>
      </w:divBdr>
    </w:div>
    <w:div w:id="110982298">
      <w:bodyDiv w:val="1"/>
      <w:marLeft w:val="0"/>
      <w:marRight w:val="0"/>
      <w:marTop w:val="0"/>
      <w:marBottom w:val="0"/>
      <w:divBdr>
        <w:top w:val="none" w:sz="0" w:space="0" w:color="auto"/>
        <w:left w:val="none" w:sz="0" w:space="0" w:color="auto"/>
        <w:bottom w:val="none" w:sz="0" w:space="0" w:color="auto"/>
        <w:right w:val="none" w:sz="0" w:space="0" w:color="auto"/>
      </w:divBdr>
    </w:div>
    <w:div w:id="121581010">
      <w:bodyDiv w:val="1"/>
      <w:marLeft w:val="0"/>
      <w:marRight w:val="0"/>
      <w:marTop w:val="0"/>
      <w:marBottom w:val="0"/>
      <w:divBdr>
        <w:top w:val="none" w:sz="0" w:space="0" w:color="auto"/>
        <w:left w:val="none" w:sz="0" w:space="0" w:color="auto"/>
        <w:bottom w:val="none" w:sz="0" w:space="0" w:color="auto"/>
        <w:right w:val="none" w:sz="0" w:space="0" w:color="auto"/>
      </w:divBdr>
      <w:divsChild>
        <w:div w:id="501550239">
          <w:marLeft w:val="0"/>
          <w:marRight w:val="0"/>
          <w:marTop w:val="0"/>
          <w:marBottom w:val="0"/>
          <w:divBdr>
            <w:top w:val="none" w:sz="0" w:space="0" w:color="auto"/>
            <w:left w:val="none" w:sz="0" w:space="0" w:color="auto"/>
            <w:bottom w:val="none" w:sz="0" w:space="0" w:color="auto"/>
            <w:right w:val="none" w:sz="0" w:space="0" w:color="auto"/>
          </w:divBdr>
        </w:div>
        <w:div w:id="757366326">
          <w:marLeft w:val="0"/>
          <w:marRight w:val="0"/>
          <w:marTop w:val="0"/>
          <w:marBottom w:val="0"/>
          <w:divBdr>
            <w:top w:val="none" w:sz="0" w:space="0" w:color="auto"/>
            <w:left w:val="none" w:sz="0" w:space="0" w:color="auto"/>
            <w:bottom w:val="none" w:sz="0" w:space="0" w:color="auto"/>
            <w:right w:val="none" w:sz="0" w:space="0" w:color="auto"/>
          </w:divBdr>
        </w:div>
        <w:div w:id="781069778">
          <w:marLeft w:val="0"/>
          <w:marRight w:val="0"/>
          <w:marTop w:val="0"/>
          <w:marBottom w:val="0"/>
          <w:divBdr>
            <w:top w:val="none" w:sz="0" w:space="0" w:color="auto"/>
            <w:left w:val="none" w:sz="0" w:space="0" w:color="auto"/>
            <w:bottom w:val="none" w:sz="0" w:space="0" w:color="auto"/>
            <w:right w:val="none" w:sz="0" w:space="0" w:color="auto"/>
          </w:divBdr>
        </w:div>
        <w:div w:id="1258947314">
          <w:marLeft w:val="0"/>
          <w:marRight w:val="0"/>
          <w:marTop w:val="0"/>
          <w:marBottom w:val="0"/>
          <w:divBdr>
            <w:top w:val="none" w:sz="0" w:space="0" w:color="auto"/>
            <w:left w:val="none" w:sz="0" w:space="0" w:color="auto"/>
            <w:bottom w:val="none" w:sz="0" w:space="0" w:color="auto"/>
            <w:right w:val="none" w:sz="0" w:space="0" w:color="auto"/>
          </w:divBdr>
        </w:div>
        <w:div w:id="1618828777">
          <w:marLeft w:val="0"/>
          <w:marRight w:val="0"/>
          <w:marTop w:val="0"/>
          <w:marBottom w:val="0"/>
          <w:divBdr>
            <w:top w:val="none" w:sz="0" w:space="0" w:color="auto"/>
            <w:left w:val="none" w:sz="0" w:space="0" w:color="auto"/>
            <w:bottom w:val="none" w:sz="0" w:space="0" w:color="auto"/>
            <w:right w:val="none" w:sz="0" w:space="0" w:color="auto"/>
          </w:divBdr>
        </w:div>
        <w:div w:id="1743524688">
          <w:marLeft w:val="0"/>
          <w:marRight w:val="0"/>
          <w:marTop w:val="0"/>
          <w:marBottom w:val="0"/>
          <w:divBdr>
            <w:top w:val="none" w:sz="0" w:space="0" w:color="auto"/>
            <w:left w:val="none" w:sz="0" w:space="0" w:color="auto"/>
            <w:bottom w:val="none" w:sz="0" w:space="0" w:color="auto"/>
            <w:right w:val="none" w:sz="0" w:space="0" w:color="auto"/>
          </w:divBdr>
        </w:div>
        <w:div w:id="1939674863">
          <w:marLeft w:val="0"/>
          <w:marRight w:val="0"/>
          <w:marTop w:val="0"/>
          <w:marBottom w:val="0"/>
          <w:divBdr>
            <w:top w:val="none" w:sz="0" w:space="0" w:color="auto"/>
            <w:left w:val="none" w:sz="0" w:space="0" w:color="auto"/>
            <w:bottom w:val="none" w:sz="0" w:space="0" w:color="auto"/>
            <w:right w:val="none" w:sz="0" w:space="0" w:color="auto"/>
          </w:divBdr>
        </w:div>
      </w:divsChild>
    </w:div>
    <w:div w:id="126239905">
      <w:bodyDiv w:val="1"/>
      <w:marLeft w:val="0"/>
      <w:marRight w:val="0"/>
      <w:marTop w:val="0"/>
      <w:marBottom w:val="0"/>
      <w:divBdr>
        <w:top w:val="none" w:sz="0" w:space="0" w:color="auto"/>
        <w:left w:val="none" w:sz="0" w:space="0" w:color="auto"/>
        <w:bottom w:val="none" w:sz="0" w:space="0" w:color="auto"/>
        <w:right w:val="none" w:sz="0" w:space="0" w:color="auto"/>
      </w:divBdr>
    </w:div>
    <w:div w:id="128979514">
      <w:bodyDiv w:val="1"/>
      <w:marLeft w:val="0"/>
      <w:marRight w:val="0"/>
      <w:marTop w:val="0"/>
      <w:marBottom w:val="0"/>
      <w:divBdr>
        <w:top w:val="none" w:sz="0" w:space="0" w:color="auto"/>
        <w:left w:val="none" w:sz="0" w:space="0" w:color="auto"/>
        <w:bottom w:val="none" w:sz="0" w:space="0" w:color="auto"/>
        <w:right w:val="none" w:sz="0" w:space="0" w:color="auto"/>
      </w:divBdr>
    </w:div>
    <w:div w:id="156071873">
      <w:bodyDiv w:val="1"/>
      <w:marLeft w:val="0"/>
      <w:marRight w:val="0"/>
      <w:marTop w:val="0"/>
      <w:marBottom w:val="0"/>
      <w:divBdr>
        <w:top w:val="none" w:sz="0" w:space="0" w:color="auto"/>
        <w:left w:val="none" w:sz="0" w:space="0" w:color="auto"/>
        <w:bottom w:val="none" w:sz="0" w:space="0" w:color="auto"/>
        <w:right w:val="none" w:sz="0" w:space="0" w:color="auto"/>
      </w:divBdr>
    </w:div>
    <w:div w:id="181365207">
      <w:bodyDiv w:val="1"/>
      <w:marLeft w:val="0"/>
      <w:marRight w:val="0"/>
      <w:marTop w:val="0"/>
      <w:marBottom w:val="0"/>
      <w:divBdr>
        <w:top w:val="none" w:sz="0" w:space="0" w:color="auto"/>
        <w:left w:val="none" w:sz="0" w:space="0" w:color="auto"/>
        <w:bottom w:val="none" w:sz="0" w:space="0" w:color="auto"/>
        <w:right w:val="none" w:sz="0" w:space="0" w:color="auto"/>
      </w:divBdr>
    </w:div>
    <w:div w:id="187449682">
      <w:bodyDiv w:val="1"/>
      <w:marLeft w:val="0"/>
      <w:marRight w:val="0"/>
      <w:marTop w:val="0"/>
      <w:marBottom w:val="0"/>
      <w:divBdr>
        <w:top w:val="none" w:sz="0" w:space="0" w:color="auto"/>
        <w:left w:val="none" w:sz="0" w:space="0" w:color="auto"/>
        <w:bottom w:val="none" w:sz="0" w:space="0" w:color="auto"/>
        <w:right w:val="none" w:sz="0" w:space="0" w:color="auto"/>
      </w:divBdr>
    </w:div>
    <w:div w:id="189924061">
      <w:bodyDiv w:val="1"/>
      <w:marLeft w:val="0"/>
      <w:marRight w:val="0"/>
      <w:marTop w:val="0"/>
      <w:marBottom w:val="0"/>
      <w:divBdr>
        <w:top w:val="none" w:sz="0" w:space="0" w:color="auto"/>
        <w:left w:val="none" w:sz="0" w:space="0" w:color="auto"/>
        <w:bottom w:val="none" w:sz="0" w:space="0" w:color="auto"/>
        <w:right w:val="none" w:sz="0" w:space="0" w:color="auto"/>
      </w:divBdr>
    </w:div>
    <w:div w:id="197475574">
      <w:bodyDiv w:val="1"/>
      <w:marLeft w:val="0"/>
      <w:marRight w:val="0"/>
      <w:marTop w:val="0"/>
      <w:marBottom w:val="0"/>
      <w:divBdr>
        <w:top w:val="none" w:sz="0" w:space="0" w:color="auto"/>
        <w:left w:val="none" w:sz="0" w:space="0" w:color="auto"/>
        <w:bottom w:val="none" w:sz="0" w:space="0" w:color="auto"/>
        <w:right w:val="none" w:sz="0" w:space="0" w:color="auto"/>
      </w:divBdr>
    </w:div>
    <w:div w:id="262689751">
      <w:bodyDiv w:val="1"/>
      <w:marLeft w:val="0"/>
      <w:marRight w:val="0"/>
      <w:marTop w:val="0"/>
      <w:marBottom w:val="0"/>
      <w:divBdr>
        <w:top w:val="none" w:sz="0" w:space="0" w:color="auto"/>
        <w:left w:val="none" w:sz="0" w:space="0" w:color="auto"/>
        <w:bottom w:val="none" w:sz="0" w:space="0" w:color="auto"/>
        <w:right w:val="none" w:sz="0" w:space="0" w:color="auto"/>
      </w:divBdr>
    </w:div>
    <w:div w:id="272128056">
      <w:bodyDiv w:val="1"/>
      <w:marLeft w:val="0"/>
      <w:marRight w:val="0"/>
      <w:marTop w:val="0"/>
      <w:marBottom w:val="0"/>
      <w:divBdr>
        <w:top w:val="none" w:sz="0" w:space="0" w:color="auto"/>
        <w:left w:val="none" w:sz="0" w:space="0" w:color="auto"/>
        <w:bottom w:val="none" w:sz="0" w:space="0" w:color="auto"/>
        <w:right w:val="none" w:sz="0" w:space="0" w:color="auto"/>
      </w:divBdr>
    </w:div>
    <w:div w:id="284510464">
      <w:bodyDiv w:val="1"/>
      <w:marLeft w:val="0"/>
      <w:marRight w:val="0"/>
      <w:marTop w:val="0"/>
      <w:marBottom w:val="0"/>
      <w:divBdr>
        <w:top w:val="none" w:sz="0" w:space="0" w:color="auto"/>
        <w:left w:val="none" w:sz="0" w:space="0" w:color="auto"/>
        <w:bottom w:val="none" w:sz="0" w:space="0" w:color="auto"/>
        <w:right w:val="none" w:sz="0" w:space="0" w:color="auto"/>
      </w:divBdr>
    </w:div>
    <w:div w:id="309947458">
      <w:bodyDiv w:val="1"/>
      <w:marLeft w:val="0"/>
      <w:marRight w:val="0"/>
      <w:marTop w:val="0"/>
      <w:marBottom w:val="0"/>
      <w:divBdr>
        <w:top w:val="none" w:sz="0" w:space="0" w:color="auto"/>
        <w:left w:val="none" w:sz="0" w:space="0" w:color="auto"/>
        <w:bottom w:val="none" w:sz="0" w:space="0" w:color="auto"/>
        <w:right w:val="none" w:sz="0" w:space="0" w:color="auto"/>
      </w:divBdr>
    </w:div>
    <w:div w:id="414284853">
      <w:bodyDiv w:val="1"/>
      <w:marLeft w:val="0"/>
      <w:marRight w:val="0"/>
      <w:marTop w:val="0"/>
      <w:marBottom w:val="0"/>
      <w:divBdr>
        <w:top w:val="none" w:sz="0" w:space="0" w:color="auto"/>
        <w:left w:val="none" w:sz="0" w:space="0" w:color="auto"/>
        <w:bottom w:val="none" w:sz="0" w:space="0" w:color="auto"/>
        <w:right w:val="none" w:sz="0" w:space="0" w:color="auto"/>
      </w:divBdr>
    </w:div>
    <w:div w:id="423190423">
      <w:bodyDiv w:val="1"/>
      <w:marLeft w:val="0"/>
      <w:marRight w:val="0"/>
      <w:marTop w:val="0"/>
      <w:marBottom w:val="0"/>
      <w:divBdr>
        <w:top w:val="none" w:sz="0" w:space="0" w:color="auto"/>
        <w:left w:val="none" w:sz="0" w:space="0" w:color="auto"/>
        <w:bottom w:val="none" w:sz="0" w:space="0" w:color="auto"/>
        <w:right w:val="none" w:sz="0" w:space="0" w:color="auto"/>
      </w:divBdr>
    </w:div>
    <w:div w:id="426003460">
      <w:bodyDiv w:val="1"/>
      <w:marLeft w:val="0"/>
      <w:marRight w:val="0"/>
      <w:marTop w:val="0"/>
      <w:marBottom w:val="0"/>
      <w:divBdr>
        <w:top w:val="none" w:sz="0" w:space="0" w:color="auto"/>
        <w:left w:val="none" w:sz="0" w:space="0" w:color="auto"/>
        <w:bottom w:val="none" w:sz="0" w:space="0" w:color="auto"/>
        <w:right w:val="none" w:sz="0" w:space="0" w:color="auto"/>
      </w:divBdr>
    </w:div>
    <w:div w:id="442775362">
      <w:bodyDiv w:val="1"/>
      <w:marLeft w:val="0"/>
      <w:marRight w:val="0"/>
      <w:marTop w:val="0"/>
      <w:marBottom w:val="0"/>
      <w:divBdr>
        <w:top w:val="none" w:sz="0" w:space="0" w:color="auto"/>
        <w:left w:val="none" w:sz="0" w:space="0" w:color="auto"/>
        <w:bottom w:val="none" w:sz="0" w:space="0" w:color="auto"/>
        <w:right w:val="none" w:sz="0" w:space="0" w:color="auto"/>
      </w:divBdr>
    </w:div>
    <w:div w:id="444235251">
      <w:bodyDiv w:val="1"/>
      <w:marLeft w:val="0"/>
      <w:marRight w:val="0"/>
      <w:marTop w:val="0"/>
      <w:marBottom w:val="0"/>
      <w:divBdr>
        <w:top w:val="none" w:sz="0" w:space="0" w:color="auto"/>
        <w:left w:val="none" w:sz="0" w:space="0" w:color="auto"/>
        <w:bottom w:val="none" w:sz="0" w:space="0" w:color="auto"/>
        <w:right w:val="none" w:sz="0" w:space="0" w:color="auto"/>
      </w:divBdr>
    </w:div>
    <w:div w:id="453528417">
      <w:bodyDiv w:val="1"/>
      <w:marLeft w:val="0"/>
      <w:marRight w:val="0"/>
      <w:marTop w:val="0"/>
      <w:marBottom w:val="0"/>
      <w:divBdr>
        <w:top w:val="none" w:sz="0" w:space="0" w:color="auto"/>
        <w:left w:val="none" w:sz="0" w:space="0" w:color="auto"/>
        <w:bottom w:val="none" w:sz="0" w:space="0" w:color="auto"/>
        <w:right w:val="none" w:sz="0" w:space="0" w:color="auto"/>
      </w:divBdr>
    </w:div>
    <w:div w:id="456804053">
      <w:bodyDiv w:val="1"/>
      <w:marLeft w:val="0"/>
      <w:marRight w:val="0"/>
      <w:marTop w:val="0"/>
      <w:marBottom w:val="0"/>
      <w:divBdr>
        <w:top w:val="none" w:sz="0" w:space="0" w:color="auto"/>
        <w:left w:val="none" w:sz="0" w:space="0" w:color="auto"/>
        <w:bottom w:val="none" w:sz="0" w:space="0" w:color="auto"/>
        <w:right w:val="none" w:sz="0" w:space="0" w:color="auto"/>
      </w:divBdr>
    </w:div>
    <w:div w:id="467170398">
      <w:bodyDiv w:val="1"/>
      <w:marLeft w:val="0"/>
      <w:marRight w:val="0"/>
      <w:marTop w:val="0"/>
      <w:marBottom w:val="0"/>
      <w:divBdr>
        <w:top w:val="none" w:sz="0" w:space="0" w:color="auto"/>
        <w:left w:val="none" w:sz="0" w:space="0" w:color="auto"/>
        <w:bottom w:val="none" w:sz="0" w:space="0" w:color="auto"/>
        <w:right w:val="none" w:sz="0" w:space="0" w:color="auto"/>
      </w:divBdr>
    </w:div>
    <w:div w:id="583490613">
      <w:bodyDiv w:val="1"/>
      <w:marLeft w:val="0"/>
      <w:marRight w:val="0"/>
      <w:marTop w:val="0"/>
      <w:marBottom w:val="0"/>
      <w:divBdr>
        <w:top w:val="none" w:sz="0" w:space="0" w:color="auto"/>
        <w:left w:val="none" w:sz="0" w:space="0" w:color="auto"/>
        <w:bottom w:val="none" w:sz="0" w:space="0" w:color="auto"/>
        <w:right w:val="none" w:sz="0" w:space="0" w:color="auto"/>
      </w:divBdr>
    </w:div>
    <w:div w:id="683409784">
      <w:bodyDiv w:val="1"/>
      <w:marLeft w:val="0"/>
      <w:marRight w:val="0"/>
      <w:marTop w:val="0"/>
      <w:marBottom w:val="0"/>
      <w:divBdr>
        <w:top w:val="none" w:sz="0" w:space="0" w:color="auto"/>
        <w:left w:val="none" w:sz="0" w:space="0" w:color="auto"/>
        <w:bottom w:val="none" w:sz="0" w:space="0" w:color="auto"/>
        <w:right w:val="none" w:sz="0" w:space="0" w:color="auto"/>
      </w:divBdr>
    </w:div>
    <w:div w:id="689064610">
      <w:bodyDiv w:val="1"/>
      <w:marLeft w:val="0"/>
      <w:marRight w:val="0"/>
      <w:marTop w:val="0"/>
      <w:marBottom w:val="0"/>
      <w:divBdr>
        <w:top w:val="none" w:sz="0" w:space="0" w:color="auto"/>
        <w:left w:val="none" w:sz="0" w:space="0" w:color="auto"/>
        <w:bottom w:val="none" w:sz="0" w:space="0" w:color="auto"/>
        <w:right w:val="none" w:sz="0" w:space="0" w:color="auto"/>
      </w:divBdr>
    </w:div>
    <w:div w:id="702749425">
      <w:bodyDiv w:val="1"/>
      <w:marLeft w:val="0"/>
      <w:marRight w:val="0"/>
      <w:marTop w:val="0"/>
      <w:marBottom w:val="0"/>
      <w:divBdr>
        <w:top w:val="none" w:sz="0" w:space="0" w:color="auto"/>
        <w:left w:val="none" w:sz="0" w:space="0" w:color="auto"/>
        <w:bottom w:val="none" w:sz="0" w:space="0" w:color="auto"/>
        <w:right w:val="none" w:sz="0" w:space="0" w:color="auto"/>
      </w:divBdr>
    </w:div>
    <w:div w:id="790056271">
      <w:bodyDiv w:val="1"/>
      <w:marLeft w:val="0"/>
      <w:marRight w:val="0"/>
      <w:marTop w:val="0"/>
      <w:marBottom w:val="0"/>
      <w:divBdr>
        <w:top w:val="none" w:sz="0" w:space="0" w:color="auto"/>
        <w:left w:val="none" w:sz="0" w:space="0" w:color="auto"/>
        <w:bottom w:val="none" w:sz="0" w:space="0" w:color="auto"/>
        <w:right w:val="none" w:sz="0" w:space="0" w:color="auto"/>
      </w:divBdr>
    </w:div>
    <w:div w:id="805123874">
      <w:bodyDiv w:val="1"/>
      <w:marLeft w:val="0"/>
      <w:marRight w:val="0"/>
      <w:marTop w:val="0"/>
      <w:marBottom w:val="0"/>
      <w:divBdr>
        <w:top w:val="none" w:sz="0" w:space="0" w:color="auto"/>
        <w:left w:val="none" w:sz="0" w:space="0" w:color="auto"/>
        <w:bottom w:val="none" w:sz="0" w:space="0" w:color="auto"/>
        <w:right w:val="none" w:sz="0" w:space="0" w:color="auto"/>
      </w:divBdr>
    </w:div>
    <w:div w:id="819618154">
      <w:bodyDiv w:val="1"/>
      <w:marLeft w:val="0"/>
      <w:marRight w:val="0"/>
      <w:marTop w:val="0"/>
      <w:marBottom w:val="0"/>
      <w:divBdr>
        <w:top w:val="none" w:sz="0" w:space="0" w:color="auto"/>
        <w:left w:val="none" w:sz="0" w:space="0" w:color="auto"/>
        <w:bottom w:val="none" w:sz="0" w:space="0" w:color="auto"/>
        <w:right w:val="none" w:sz="0" w:space="0" w:color="auto"/>
      </w:divBdr>
    </w:div>
    <w:div w:id="827668195">
      <w:bodyDiv w:val="1"/>
      <w:marLeft w:val="0"/>
      <w:marRight w:val="0"/>
      <w:marTop w:val="0"/>
      <w:marBottom w:val="0"/>
      <w:divBdr>
        <w:top w:val="none" w:sz="0" w:space="0" w:color="auto"/>
        <w:left w:val="none" w:sz="0" w:space="0" w:color="auto"/>
        <w:bottom w:val="none" w:sz="0" w:space="0" w:color="auto"/>
        <w:right w:val="none" w:sz="0" w:space="0" w:color="auto"/>
      </w:divBdr>
    </w:div>
    <w:div w:id="843786769">
      <w:bodyDiv w:val="1"/>
      <w:marLeft w:val="0"/>
      <w:marRight w:val="0"/>
      <w:marTop w:val="0"/>
      <w:marBottom w:val="0"/>
      <w:divBdr>
        <w:top w:val="none" w:sz="0" w:space="0" w:color="auto"/>
        <w:left w:val="none" w:sz="0" w:space="0" w:color="auto"/>
        <w:bottom w:val="none" w:sz="0" w:space="0" w:color="auto"/>
        <w:right w:val="none" w:sz="0" w:space="0" w:color="auto"/>
      </w:divBdr>
    </w:div>
    <w:div w:id="953631379">
      <w:bodyDiv w:val="1"/>
      <w:marLeft w:val="0"/>
      <w:marRight w:val="0"/>
      <w:marTop w:val="0"/>
      <w:marBottom w:val="0"/>
      <w:divBdr>
        <w:top w:val="none" w:sz="0" w:space="0" w:color="auto"/>
        <w:left w:val="none" w:sz="0" w:space="0" w:color="auto"/>
        <w:bottom w:val="none" w:sz="0" w:space="0" w:color="auto"/>
        <w:right w:val="none" w:sz="0" w:space="0" w:color="auto"/>
      </w:divBdr>
      <w:divsChild>
        <w:div w:id="546651355">
          <w:marLeft w:val="0"/>
          <w:marRight w:val="0"/>
          <w:marTop w:val="0"/>
          <w:marBottom w:val="0"/>
          <w:divBdr>
            <w:top w:val="none" w:sz="0" w:space="0" w:color="auto"/>
            <w:left w:val="none" w:sz="0" w:space="0" w:color="auto"/>
            <w:bottom w:val="none" w:sz="0" w:space="0" w:color="auto"/>
            <w:right w:val="none" w:sz="0" w:space="0" w:color="auto"/>
          </w:divBdr>
        </w:div>
        <w:div w:id="655185450">
          <w:marLeft w:val="0"/>
          <w:marRight w:val="0"/>
          <w:marTop w:val="0"/>
          <w:marBottom w:val="0"/>
          <w:divBdr>
            <w:top w:val="none" w:sz="0" w:space="0" w:color="auto"/>
            <w:left w:val="none" w:sz="0" w:space="0" w:color="auto"/>
            <w:bottom w:val="none" w:sz="0" w:space="0" w:color="auto"/>
            <w:right w:val="none" w:sz="0" w:space="0" w:color="auto"/>
          </w:divBdr>
        </w:div>
        <w:div w:id="727605086">
          <w:marLeft w:val="0"/>
          <w:marRight w:val="0"/>
          <w:marTop w:val="0"/>
          <w:marBottom w:val="0"/>
          <w:divBdr>
            <w:top w:val="none" w:sz="0" w:space="0" w:color="auto"/>
            <w:left w:val="none" w:sz="0" w:space="0" w:color="auto"/>
            <w:bottom w:val="none" w:sz="0" w:space="0" w:color="auto"/>
            <w:right w:val="none" w:sz="0" w:space="0" w:color="auto"/>
          </w:divBdr>
        </w:div>
        <w:div w:id="830409430">
          <w:marLeft w:val="0"/>
          <w:marRight w:val="0"/>
          <w:marTop w:val="0"/>
          <w:marBottom w:val="0"/>
          <w:divBdr>
            <w:top w:val="none" w:sz="0" w:space="0" w:color="auto"/>
            <w:left w:val="none" w:sz="0" w:space="0" w:color="auto"/>
            <w:bottom w:val="none" w:sz="0" w:space="0" w:color="auto"/>
            <w:right w:val="none" w:sz="0" w:space="0" w:color="auto"/>
          </w:divBdr>
        </w:div>
        <w:div w:id="844517944">
          <w:marLeft w:val="0"/>
          <w:marRight w:val="0"/>
          <w:marTop w:val="0"/>
          <w:marBottom w:val="0"/>
          <w:divBdr>
            <w:top w:val="none" w:sz="0" w:space="0" w:color="auto"/>
            <w:left w:val="none" w:sz="0" w:space="0" w:color="auto"/>
            <w:bottom w:val="none" w:sz="0" w:space="0" w:color="auto"/>
            <w:right w:val="none" w:sz="0" w:space="0" w:color="auto"/>
          </w:divBdr>
        </w:div>
        <w:div w:id="1104154026">
          <w:marLeft w:val="0"/>
          <w:marRight w:val="0"/>
          <w:marTop w:val="0"/>
          <w:marBottom w:val="0"/>
          <w:divBdr>
            <w:top w:val="none" w:sz="0" w:space="0" w:color="auto"/>
            <w:left w:val="none" w:sz="0" w:space="0" w:color="auto"/>
            <w:bottom w:val="none" w:sz="0" w:space="0" w:color="auto"/>
            <w:right w:val="none" w:sz="0" w:space="0" w:color="auto"/>
          </w:divBdr>
        </w:div>
        <w:div w:id="1146355818">
          <w:marLeft w:val="0"/>
          <w:marRight w:val="0"/>
          <w:marTop w:val="0"/>
          <w:marBottom w:val="0"/>
          <w:divBdr>
            <w:top w:val="none" w:sz="0" w:space="0" w:color="auto"/>
            <w:left w:val="none" w:sz="0" w:space="0" w:color="auto"/>
            <w:bottom w:val="none" w:sz="0" w:space="0" w:color="auto"/>
            <w:right w:val="none" w:sz="0" w:space="0" w:color="auto"/>
          </w:divBdr>
        </w:div>
        <w:div w:id="1371152934">
          <w:marLeft w:val="0"/>
          <w:marRight w:val="0"/>
          <w:marTop w:val="0"/>
          <w:marBottom w:val="0"/>
          <w:divBdr>
            <w:top w:val="none" w:sz="0" w:space="0" w:color="auto"/>
            <w:left w:val="none" w:sz="0" w:space="0" w:color="auto"/>
            <w:bottom w:val="none" w:sz="0" w:space="0" w:color="auto"/>
            <w:right w:val="none" w:sz="0" w:space="0" w:color="auto"/>
          </w:divBdr>
        </w:div>
        <w:div w:id="1397241365">
          <w:marLeft w:val="0"/>
          <w:marRight w:val="0"/>
          <w:marTop w:val="0"/>
          <w:marBottom w:val="0"/>
          <w:divBdr>
            <w:top w:val="none" w:sz="0" w:space="0" w:color="auto"/>
            <w:left w:val="none" w:sz="0" w:space="0" w:color="auto"/>
            <w:bottom w:val="none" w:sz="0" w:space="0" w:color="auto"/>
            <w:right w:val="none" w:sz="0" w:space="0" w:color="auto"/>
          </w:divBdr>
        </w:div>
        <w:div w:id="1476219223">
          <w:marLeft w:val="0"/>
          <w:marRight w:val="0"/>
          <w:marTop w:val="0"/>
          <w:marBottom w:val="0"/>
          <w:divBdr>
            <w:top w:val="none" w:sz="0" w:space="0" w:color="auto"/>
            <w:left w:val="none" w:sz="0" w:space="0" w:color="auto"/>
            <w:bottom w:val="none" w:sz="0" w:space="0" w:color="auto"/>
            <w:right w:val="none" w:sz="0" w:space="0" w:color="auto"/>
          </w:divBdr>
        </w:div>
      </w:divsChild>
    </w:div>
    <w:div w:id="1008948769">
      <w:bodyDiv w:val="1"/>
      <w:marLeft w:val="0"/>
      <w:marRight w:val="0"/>
      <w:marTop w:val="0"/>
      <w:marBottom w:val="0"/>
      <w:divBdr>
        <w:top w:val="none" w:sz="0" w:space="0" w:color="auto"/>
        <w:left w:val="none" w:sz="0" w:space="0" w:color="auto"/>
        <w:bottom w:val="none" w:sz="0" w:space="0" w:color="auto"/>
        <w:right w:val="none" w:sz="0" w:space="0" w:color="auto"/>
      </w:divBdr>
    </w:div>
    <w:div w:id="1020854506">
      <w:bodyDiv w:val="1"/>
      <w:marLeft w:val="0"/>
      <w:marRight w:val="0"/>
      <w:marTop w:val="0"/>
      <w:marBottom w:val="0"/>
      <w:divBdr>
        <w:top w:val="none" w:sz="0" w:space="0" w:color="auto"/>
        <w:left w:val="none" w:sz="0" w:space="0" w:color="auto"/>
        <w:bottom w:val="none" w:sz="0" w:space="0" w:color="auto"/>
        <w:right w:val="none" w:sz="0" w:space="0" w:color="auto"/>
      </w:divBdr>
    </w:div>
    <w:div w:id="1060444426">
      <w:bodyDiv w:val="1"/>
      <w:marLeft w:val="0"/>
      <w:marRight w:val="0"/>
      <w:marTop w:val="0"/>
      <w:marBottom w:val="0"/>
      <w:divBdr>
        <w:top w:val="none" w:sz="0" w:space="0" w:color="auto"/>
        <w:left w:val="none" w:sz="0" w:space="0" w:color="auto"/>
        <w:bottom w:val="none" w:sz="0" w:space="0" w:color="auto"/>
        <w:right w:val="none" w:sz="0" w:space="0" w:color="auto"/>
      </w:divBdr>
    </w:div>
    <w:div w:id="1067072034">
      <w:bodyDiv w:val="1"/>
      <w:marLeft w:val="0"/>
      <w:marRight w:val="0"/>
      <w:marTop w:val="0"/>
      <w:marBottom w:val="0"/>
      <w:divBdr>
        <w:top w:val="none" w:sz="0" w:space="0" w:color="auto"/>
        <w:left w:val="none" w:sz="0" w:space="0" w:color="auto"/>
        <w:bottom w:val="none" w:sz="0" w:space="0" w:color="auto"/>
        <w:right w:val="none" w:sz="0" w:space="0" w:color="auto"/>
      </w:divBdr>
    </w:div>
    <w:div w:id="1070805194">
      <w:bodyDiv w:val="1"/>
      <w:marLeft w:val="0"/>
      <w:marRight w:val="0"/>
      <w:marTop w:val="0"/>
      <w:marBottom w:val="0"/>
      <w:divBdr>
        <w:top w:val="none" w:sz="0" w:space="0" w:color="auto"/>
        <w:left w:val="none" w:sz="0" w:space="0" w:color="auto"/>
        <w:bottom w:val="none" w:sz="0" w:space="0" w:color="auto"/>
        <w:right w:val="none" w:sz="0" w:space="0" w:color="auto"/>
      </w:divBdr>
    </w:div>
    <w:div w:id="1077438443">
      <w:bodyDiv w:val="1"/>
      <w:marLeft w:val="0"/>
      <w:marRight w:val="0"/>
      <w:marTop w:val="0"/>
      <w:marBottom w:val="0"/>
      <w:divBdr>
        <w:top w:val="none" w:sz="0" w:space="0" w:color="auto"/>
        <w:left w:val="none" w:sz="0" w:space="0" w:color="auto"/>
        <w:bottom w:val="none" w:sz="0" w:space="0" w:color="auto"/>
        <w:right w:val="none" w:sz="0" w:space="0" w:color="auto"/>
      </w:divBdr>
    </w:div>
    <w:div w:id="1090661918">
      <w:bodyDiv w:val="1"/>
      <w:marLeft w:val="0"/>
      <w:marRight w:val="0"/>
      <w:marTop w:val="0"/>
      <w:marBottom w:val="0"/>
      <w:divBdr>
        <w:top w:val="none" w:sz="0" w:space="0" w:color="auto"/>
        <w:left w:val="none" w:sz="0" w:space="0" w:color="auto"/>
        <w:bottom w:val="none" w:sz="0" w:space="0" w:color="auto"/>
        <w:right w:val="none" w:sz="0" w:space="0" w:color="auto"/>
      </w:divBdr>
    </w:div>
    <w:div w:id="1095247440">
      <w:bodyDiv w:val="1"/>
      <w:marLeft w:val="0"/>
      <w:marRight w:val="0"/>
      <w:marTop w:val="0"/>
      <w:marBottom w:val="0"/>
      <w:divBdr>
        <w:top w:val="none" w:sz="0" w:space="0" w:color="auto"/>
        <w:left w:val="none" w:sz="0" w:space="0" w:color="auto"/>
        <w:bottom w:val="none" w:sz="0" w:space="0" w:color="auto"/>
        <w:right w:val="none" w:sz="0" w:space="0" w:color="auto"/>
      </w:divBdr>
    </w:div>
    <w:div w:id="1113287463">
      <w:bodyDiv w:val="1"/>
      <w:marLeft w:val="0"/>
      <w:marRight w:val="0"/>
      <w:marTop w:val="0"/>
      <w:marBottom w:val="0"/>
      <w:divBdr>
        <w:top w:val="none" w:sz="0" w:space="0" w:color="auto"/>
        <w:left w:val="none" w:sz="0" w:space="0" w:color="auto"/>
        <w:bottom w:val="none" w:sz="0" w:space="0" w:color="auto"/>
        <w:right w:val="none" w:sz="0" w:space="0" w:color="auto"/>
      </w:divBdr>
    </w:div>
    <w:div w:id="1135830200">
      <w:bodyDiv w:val="1"/>
      <w:marLeft w:val="0"/>
      <w:marRight w:val="0"/>
      <w:marTop w:val="0"/>
      <w:marBottom w:val="0"/>
      <w:divBdr>
        <w:top w:val="none" w:sz="0" w:space="0" w:color="auto"/>
        <w:left w:val="none" w:sz="0" w:space="0" w:color="auto"/>
        <w:bottom w:val="none" w:sz="0" w:space="0" w:color="auto"/>
        <w:right w:val="none" w:sz="0" w:space="0" w:color="auto"/>
      </w:divBdr>
    </w:div>
    <w:div w:id="1186023753">
      <w:bodyDiv w:val="1"/>
      <w:marLeft w:val="0"/>
      <w:marRight w:val="0"/>
      <w:marTop w:val="0"/>
      <w:marBottom w:val="0"/>
      <w:divBdr>
        <w:top w:val="none" w:sz="0" w:space="0" w:color="auto"/>
        <w:left w:val="none" w:sz="0" w:space="0" w:color="auto"/>
        <w:bottom w:val="none" w:sz="0" w:space="0" w:color="auto"/>
        <w:right w:val="none" w:sz="0" w:space="0" w:color="auto"/>
      </w:divBdr>
    </w:div>
    <w:div w:id="1228766086">
      <w:bodyDiv w:val="1"/>
      <w:marLeft w:val="0"/>
      <w:marRight w:val="0"/>
      <w:marTop w:val="0"/>
      <w:marBottom w:val="0"/>
      <w:divBdr>
        <w:top w:val="none" w:sz="0" w:space="0" w:color="auto"/>
        <w:left w:val="none" w:sz="0" w:space="0" w:color="auto"/>
        <w:bottom w:val="none" w:sz="0" w:space="0" w:color="auto"/>
        <w:right w:val="none" w:sz="0" w:space="0" w:color="auto"/>
      </w:divBdr>
    </w:div>
    <w:div w:id="1239823846">
      <w:bodyDiv w:val="1"/>
      <w:marLeft w:val="0"/>
      <w:marRight w:val="0"/>
      <w:marTop w:val="0"/>
      <w:marBottom w:val="0"/>
      <w:divBdr>
        <w:top w:val="none" w:sz="0" w:space="0" w:color="auto"/>
        <w:left w:val="none" w:sz="0" w:space="0" w:color="auto"/>
        <w:bottom w:val="none" w:sz="0" w:space="0" w:color="auto"/>
        <w:right w:val="none" w:sz="0" w:space="0" w:color="auto"/>
      </w:divBdr>
    </w:div>
    <w:div w:id="1287393249">
      <w:bodyDiv w:val="1"/>
      <w:marLeft w:val="0"/>
      <w:marRight w:val="0"/>
      <w:marTop w:val="0"/>
      <w:marBottom w:val="0"/>
      <w:divBdr>
        <w:top w:val="none" w:sz="0" w:space="0" w:color="auto"/>
        <w:left w:val="none" w:sz="0" w:space="0" w:color="auto"/>
        <w:bottom w:val="none" w:sz="0" w:space="0" w:color="auto"/>
        <w:right w:val="none" w:sz="0" w:space="0" w:color="auto"/>
      </w:divBdr>
    </w:div>
    <w:div w:id="1302806916">
      <w:bodyDiv w:val="1"/>
      <w:marLeft w:val="0"/>
      <w:marRight w:val="0"/>
      <w:marTop w:val="0"/>
      <w:marBottom w:val="0"/>
      <w:divBdr>
        <w:top w:val="none" w:sz="0" w:space="0" w:color="auto"/>
        <w:left w:val="none" w:sz="0" w:space="0" w:color="auto"/>
        <w:bottom w:val="none" w:sz="0" w:space="0" w:color="auto"/>
        <w:right w:val="none" w:sz="0" w:space="0" w:color="auto"/>
      </w:divBdr>
    </w:div>
    <w:div w:id="1311406095">
      <w:bodyDiv w:val="1"/>
      <w:marLeft w:val="0"/>
      <w:marRight w:val="0"/>
      <w:marTop w:val="0"/>
      <w:marBottom w:val="0"/>
      <w:divBdr>
        <w:top w:val="none" w:sz="0" w:space="0" w:color="auto"/>
        <w:left w:val="none" w:sz="0" w:space="0" w:color="auto"/>
        <w:bottom w:val="none" w:sz="0" w:space="0" w:color="auto"/>
        <w:right w:val="none" w:sz="0" w:space="0" w:color="auto"/>
      </w:divBdr>
    </w:div>
    <w:div w:id="1313481334">
      <w:bodyDiv w:val="1"/>
      <w:marLeft w:val="0"/>
      <w:marRight w:val="0"/>
      <w:marTop w:val="0"/>
      <w:marBottom w:val="0"/>
      <w:divBdr>
        <w:top w:val="none" w:sz="0" w:space="0" w:color="auto"/>
        <w:left w:val="none" w:sz="0" w:space="0" w:color="auto"/>
        <w:bottom w:val="none" w:sz="0" w:space="0" w:color="auto"/>
        <w:right w:val="none" w:sz="0" w:space="0" w:color="auto"/>
      </w:divBdr>
    </w:div>
    <w:div w:id="1324622127">
      <w:bodyDiv w:val="1"/>
      <w:marLeft w:val="0"/>
      <w:marRight w:val="0"/>
      <w:marTop w:val="0"/>
      <w:marBottom w:val="0"/>
      <w:divBdr>
        <w:top w:val="none" w:sz="0" w:space="0" w:color="auto"/>
        <w:left w:val="none" w:sz="0" w:space="0" w:color="auto"/>
        <w:bottom w:val="none" w:sz="0" w:space="0" w:color="auto"/>
        <w:right w:val="none" w:sz="0" w:space="0" w:color="auto"/>
      </w:divBdr>
    </w:div>
    <w:div w:id="1325548084">
      <w:bodyDiv w:val="1"/>
      <w:marLeft w:val="0"/>
      <w:marRight w:val="0"/>
      <w:marTop w:val="0"/>
      <w:marBottom w:val="0"/>
      <w:divBdr>
        <w:top w:val="none" w:sz="0" w:space="0" w:color="auto"/>
        <w:left w:val="none" w:sz="0" w:space="0" w:color="auto"/>
        <w:bottom w:val="none" w:sz="0" w:space="0" w:color="auto"/>
        <w:right w:val="none" w:sz="0" w:space="0" w:color="auto"/>
      </w:divBdr>
    </w:div>
    <w:div w:id="1331056194">
      <w:bodyDiv w:val="1"/>
      <w:marLeft w:val="0"/>
      <w:marRight w:val="0"/>
      <w:marTop w:val="0"/>
      <w:marBottom w:val="0"/>
      <w:divBdr>
        <w:top w:val="none" w:sz="0" w:space="0" w:color="auto"/>
        <w:left w:val="none" w:sz="0" w:space="0" w:color="auto"/>
        <w:bottom w:val="none" w:sz="0" w:space="0" w:color="auto"/>
        <w:right w:val="none" w:sz="0" w:space="0" w:color="auto"/>
      </w:divBdr>
    </w:div>
    <w:div w:id="1345934494">
      <w:bodyDiv w:val="1"/>
      <w:marLeft w:val="0"/>
      <w:marRight w:val="0"/>
      <w:marTop w:val="0"/>
      <w:marBottom w:val="0"/>
      <w:divBdr>
        <w:top w:val="none" w:sz="0" w:space="0" w:color="auto"/>
        <w:left w:val="none" w:sz="0" w:space="0" w:color="auto"/>
        <w:bottom w:val="none" w:sz="0" w:space="0" w:color="auto"/>
        <w:right w:val="none" w:sz="0" w:space="0" w:color="auto"/>
      </w:divBdr>
    </w:div>
    <w:div w:id="1362051877">
      <w:bodyDiv w:val="1"/>
      <w:marLeft w:val="0"/>
      <w:marRight w:val="0"/>
      <w:marTop w:val="0"/>
      <w:marBottom w:val="0"/>
      <w:divBdr>
        <w:top w:val="none" w:sz="0" w:space="0" w:color="auto"/>
        <w:left w:val="none" w:sz="0" w:space="0" w:color="auto"/>
        <w:bottom w:val="none" w:sz="0" w:space="0" w:color="auto"/>
        <w:right w:val="none" w:sz="0" w:space="0" w:color="auto"/>
      </w:divBdr>
    </w:div>
    <w:div w:id="1367171520">
      <w:bodyDiv w:val="1"/>
      <w:marLeft w:val="0"/>
      <w:marRight w:val="0"/>
      <w:marTop w:val="0"/>
      <w:marBottom w:val="0"/>
      <w:divBdr>
        <w:top w:val="none" w:sz="0" w:space="0" w:color="auto"/>
        <w:left w:val="none" w:sz="0" w:space="0" w:color="auto"/>
        <w:bottom w:val="none" w:sz="0" w:space="0" w:color="auto"/>
        <w:right w:val="none" w:sz="0" w:space="0" w:color="auto"/>
      </w:divBdr>
    </w:div>
    <w:div w:id="1390886767">
      <w:bodyDiv w:val="1"/>
      <w:marLeft w:val="0"/>
      <w:marRight w:val="0"/>
      <w:marTop w:val="0"/>
      <w:marBottom w:val="0"/>
      <w:divBdr>
        <w:top w:val="none" w:sz="0" w:space="0" w:color="auto"/>
        <w:left w:val="none" w:sz="0" w:space="0" w:color="auto"/>
        <w:bottom w:val="none" w:sz="0" w:space="0" w:color="auto"/>
        <w:right w:val="none" w:sz="0" w:space="0" w:color="auto"/>
      </w:divBdr>
    </w:div>
    <w:div w:id="1405839075">
      <w:bodyDiv w:val="1"/>
      <w:marLeft w:val="0"/>
      <w:marRight w:val="0"/>
      <w:marTop w:val="0"/>
      <w:marBottom w:val="0"/>
      <w:divBdr>
        <w:top w:val="none" w:sz="0" w:space="0" w:color="auto"/>
        <w:left w:val="none" w:sz="0" w:space="0" w:color="auto"/>
        <w:bottom w:val="none" w:sz="0" w:space="0" w:color="auto"/>
        <w:right w:val="none" w:sz="0" w:space="0" w:color="auto"/>
      </w:divBdr>
    </w:div>
    <w:div w:id="1409767343">
      <w:bodyDiv w:val="1"/>
      <w:marLeft w:val="0"/>
      <w:marRight w:val="0"/>
      <w:marTop w:val="0"/>
      <w:marBottom w:val="0"/>
      <w:divBdr>
        <w:top w:val="none" w:sz="0" w:space="0" w:color="auto"/>
        <w:left w:val="none" w:sz="0" w:space="0" w:color="auto"/>
        <w:bottom w:val="none" w:sz="0" w:space="0" w:color="auto"/>
        <w:right w:val="none" w:sz="0" w:space="0" w:color="auto"/>
      </w:divBdr>
    </w:div>
    <w:div w:id="1413239435">
      <w:bodyDiv w:val="1"/>
      <w:marLeft w:val="0"/>
      <w:marRight w:val="0"/>
      <w:marTop w:val="0"/>
      <w:marBottom w:val="0"/>
      <w:divBdr>
        <w:top w:val="none" w:sz="0" w:space="0" w:color="auto"/>
        <w:left w:val="none" w:sz="0" w:space="0" w:color="auto"/>
        <w:bottom w:val="none" w:sz="0" w:space="0" w:color="auto"/>
        <w:right w:val="none" w:sz="0" w:space="0" w:color="auto"/>
      </w:divBdr>
    </w:div>
    <w:div w:id="1478885444">
      <w:bodyDiv w:val="1"/>
      <w:marLeft w:val="0"/>
      <w:marRight w:val="0"/>
      <w:marTop w:val="0"/>
      <w:marBottom w:val="0"/>
      <w:divBdr>
        <w:top w:val="none" w:sz="0" w:space="0" w:color="auto"/>
        <w:left w:val="none" w:sz="0" w:space="0" w:color="auto"/>
        <w:bottom w:val="none" w:sz="0" w:space="0" w:color="auto"/>
        <w:right w:val="none" w:sz="0" w:space="0" w:color="auto"/>
      </w:divBdr>
    </w:div>
    <w:div w:id="1552422914">
      <w:bodyDiv w:val="1"/>
      <w:marLeft w:val="0"/>
      <w:marRight w:val="0"/>
      <w:marTop w:val="0"/>
      <w:marBottom w:val="0"/>
      <w:divBdr>
        <w:top w:val="none" w:sz="0" w:space="0" w:color="auto"/>
        <w:left w:val="none" w:sz="0" w:space="0" w:color="auto"/>
        <w:bottom w:val="none" w:sz="0" w:space="0" w:color="auto"/>
        <w:right w:val="none" w:sz="0" w:space="0" w:color="auto"/>
      </w:divBdr>
    </w:div>
    <w:div w:id="1561746532">
      <w:bodyDiv w:val="1"/>
      <w:marLeft w:val="0"/>
      <w:marRight w:val="0"/>
      <w:marTop w:val="0"/>
      <w:marBottom w:val="0"/>
      <w:divBdr>
        <w:top w:val="none" w:sz="0" w:space="0" w:color="auto"/>
        <w:left w:val="none" w:sz="0" w:space="0" w:color="auto"/>
        <w:bottom w:val="none" w:sz="0" w:space="0" w:color="auto"/>
        <w:right w:val="none" w:sz="0" w:space="0" w:color="auto"/>
      </w:divBdr>
    </w:div>
    <w:div w:id="1578661448">
      <w:bodyDiv w:val="1"/>
      <w:marLeft w:val="0"/>
      <w:marRight w:val="0"/>
      <w:marTop w:val="0"/>
      <w:marBottom w:val="0"/>
      <w:divBdr>
        <w:top w:val="none" w:sz="0" w:space="0" w:color="auto"/>
        <w:left w:val="none" w:sz="0" w:space="0" w:color="auto"/>
        <w:bottom w:val="none" w:sz="0" w:space="0" w:color="auto"/>
        <w:right w:val="none" w:sz="0" w:space="0" w:color="auto"/>
      </w:divBdr>
    </w:div>
    <w:div w:id="1590388930">
      <w:bodyDiv w:val="1"/>
      <w:marLeft w:val="0"/>
      <w:marRight w:val="0"/>
      <w:marTop w:val="0"/>
      <w:marBottom w:val="0"/>
      <w:divBdr>
        <w:top w:val="none" w:sz="0" w:space="0" w:color="auto"/>
        <w:left w:val="none" w:sz="0" w:space="0" w:color="auto"/>
        <w:bottom w:val="none" w:sz="0" w:space="0" w:color="auto"/>
        <w:right w:val="none" w:sz="0" w:space="0" w:color="auto"/>
      </w:divBdr>
    </w:div>
    <w:div w:id="1653170485">
      <w:bodyDiv w:val="1"/>
      <w:marLeft w:val="0"/>
      <w:marRight w:val="0"/>
      <w:marTop w:val="0"/>
      <w:marBottom w:val="0"/>
      <w:divBdr>
        <w:top w:val="none" w:sz="0" w:space="0" w:color="auto"/>
        <w:left w:val="none" w:sz="0" w:space="0" w:color="auto"/>
        <w:bottom w:val="none" w:sz="0" w:space="0" w:color="auto"/>
        <w:right w:val="none" w:sz="0" w:space="0" w:color="auto"/>
      </w:divBdr>
    </w:div>
    <w:div w:id="1698964107">
      <w:bodyDiv w:val="1"/>
      <w:marLeft w:val="0"/>
      <w:marRight w:val="0"/>
      <w:marTop w:val="0"/>
      <w:marBottom w:val="0"/>
      <w:divBdr>
        <w:top w:val="none" w:sz="0" w:space="0" w:color="auto"/>
        <w:left w:val="none" w:sz="0" w:space="0" w:color="auto"/>
        <w:bottom w:val="none" w:sz="0" w:space="0" w:color="auto"/>
        <w:right w:val="none" w:sz="0" w:space="0" w:color="auto"/>
      </w:divBdr>
    </w:div>
    <w:div w:id="1767387031">
      <w:bodyDiv w:val="1"/>
      <w:marLeft w:val="0"/>
      <w:marRight w:val="0"/>
      <w:marTop w:val="0"/>
      <w:marBottom w:val="0"/>
      <w:divBdr>
        <w:top w:val="none" w:sz="0" w:space="0" w:color="auto"/>
        <w:left w:val="none" w:sz="0" w:space="0" w:color="auto"/>
        <w:bottom w:val="none" w:sz="0" w:space="0" w:color="auto"/>
        <w:right w:val="none" w:sz="0" w:space="0" w:color="auto"/>
      </w:divBdr>
    </w:div>
    <w:div w:id="1784374136">
      <w:bodyDiv w:val="1"/>
      <w:marLeft w:val="0"/>
      <w:marRight w:val="0"/>
      <w:marTop w:val="0"/>
      <w:marBottom w:val="0"/>
      <w:divBdr>
        <w:top w:val="none" w:sz="0" w:space="0" w:color="auto"/>
        <w:left w:val="none" w:sz="0" w:space="0" w:color="auto"/>
        <w:bottom w:val="none" w:sz="0" w:space="0" w:color="auto"/>
        <w:right w:val="none" w:sz="0" w:space="0" w:color="auto"/>
      </w:divBdr>
    </w:div>
    <w:div w:id="1844317448">
      <w:bodyDiv w:val="1"/>
      <w:marLeft w:val="0"/>
      <w:marRight w:val="0"/>
      <w:marTop w:val="0"/>
      <w:marBottom w:val="0"/>
      <w:divBdr>
        <w:top w:val="none" w:sz="0" w:space="0" w:color="auto"/>
        <w:left w:val="none" w:sz="0" w:space="0" w:color="auto"/>
        <w:bottom w:val="none" w:sz="0" w:space="0" w:color="auto"/>
        <w:right w:val="none" w:sz="0" w:space="0" w:color="auto"/>
      </w:divBdr>
    </w:div>
    <w:div w:id="1873880216">
      <w:bodyDiv w:val="1"/>
      <w:marLeft w:val="0"/>
      <w:marRight w:val="0"/>
      <w:marTop w:val="0"/>
      <w:marBottom w:val="0"/>
      <w:divBdr>
        <w:top w:val="none" w:sz="0" w:space="0" w:color="auto"/>
        <w:left w:val="none" w:sz="0" w:space="0" w:color="auto"/>
        <w:bottom w:val="none" w:sz="0" w:space="0" w:color="auto"/>
        <w:right w:val="none" w:sz="0" w:space="0" w:color="auto"/>
      </w:divBdr>
    </w:div>
    <w:div w:id="1905867075">
      <w:bodyDiv w:val="1"/>
      <w:marLeft w:val="0"/>
      <w:marRight w:val="0"/>
      <w:marTop w:val="0"/>
      <w:marBottom w:val="0"/>
      <w:divBdr>
        <w:top w:val="none" w:sz="0" w:space="0" w:color="auto"/>
        <w:left w:val="none" w:sz="0" w:space="0" w:color="auto"/>
        <w:bottom w:val="none" w:sz="0" w:space="0" w:color="auto"/>
        <w:right w:val="none" w:sz="0" w:space="0" w:color="auto"/>
      </w:divBdr>
    </w:div>
    <w:div w:id="1906454444">
      <w:bodyDiv w:val="1"/>
      <w:marLeft w:val="0"/>
      <w:marRight w:val="0"/>
      <w:marTop w:val="0"/>
      <w:marBottom w:val="0"/>
      <w:divBdr>
        <w:top w:val="none" w:sz="0" w:space="0" w:color="auto"/>
        <w:left w:val="none" w:sz="0" w:space="0" w:color="auto"/>
        <w:bottom w:val="none" w:sz="0" w:space="0" w:color="auto"/>
        <w:right w:val="none" w:sz="0" w:space="0" w:color="auto"/>
      </w:divBdr>
    </w:div>
    <w:div w:id="1959868601">
      <w:bodyDiv w:val="1"/>
      <w:marLeft w:val="0"/>
      <w:marRight w:val="0"/>
      <w:marTop w:val="0"/>
      <w:marBottom w:val="0"/>
      <w:divBdr>
        <w:top w:val="none" w:sz="0" w:space="0" w:color="auto"/>
        <w:left w:val="none" w:sz="0" w:space="0" w:color="auto"/>
        <w:bottom w:val="none" w:sz="0" w:space="0" w:color="auto"/>
        <w:right w:val="none" w:sz="0" w:space="0" w:color="auto"/>
      </w:divBdr>
    </w:div>
    <w:div w:id="1960988163">
      <w:bodyDiv w:val="1"/>
      <w:marLeft w:val="0"/>
      <w:marRight w:val="0"/>
      <w:marTop w:val="0"/>
      <w:marBottom w:val="0"/>
      <w:divBdr>
        <w:top w:val="none" w:sz="0" w:space="0" w:color="auto"/>
        <w:left w:val="none" w:sz="0" w:space="0" w:color="auto"/>
        <w:bottom w:val="none" w:sz="0" w:space="0" w:color="auto"/>
        <w:right w:val="none" w:sz="0" w:space="0" w:color="auto"/>
      </w:divBdr>
    </w:div>
    <w:div w:id="1961107322">
      <w:bodyDiv w:val="1"/>
      <w:marLeft w:val="0"/>
      <w:marRight w:val="0"/>
      <w:marTop w:val="0"/>
      <w:marBottom w:val="0"/>
      <w:divBdr>
        <w:top w:val="none" w:sz="0" w:space="0" w:color="auto"/>
        <w:left w:val="none" w:sz="0" w:space="0" w:color="auto"/>
        <w:bottom w:val="none" w:sz="0" w:space="0" w:color="auto"/>
        <w:right w:val="none" w:sz="0" w:space="0" w:color="auto"/>
      </w:divBdr>
      <w:divsChild>
        <w:div w:id="197356941">
          <w:marLeft w:val="0"/>
          <w:marRight w:val="0"/>
          <w:marTop w:val="0"/>
          <w:marBottom w:val="0"/>
          <w:divBdr>
            <w:top w:val="none" w:sz="0" w:space="0" w:color="auto"/>
            <w:left w:val="none" w:sz="0" w:space="0" w:color="auto"/>
            <w:bottom w:val="none" w:sz="0" w:space="0" w:color="auto"/>
            <w:right w:val="none" w:sz="0" w:space="0" w:color="auto"/>
          </w:divBdr>
        </w:div>
        <w:div w:id="455178466">
          <w:marLeft w:val="0"/>
          <w:marRight w:val="0"/>
          <w:marTop w:val="0"/>
          <w:marBottom w:val="0"/>
          <w:divBdr>
            <w:top w:val="none" w:sz="0" w:space="0" w:color="auto"/>
            <w:left w:val="none" w:sz="0" w:space="0" w:color="auto"/>
            <w:bottom w:val="none" w:sz="0" w:space="0" w:color="auto"/>
            <w:right w:val="none" w:sz="0" w:space="0" w:color="auto"/>
          </w:divBdr>
        </w:div>
        <w:div w:id="745565572">
          <w:marLeft w:val="0"/>
          <w:marRight w:val="0"/>
          <w:marTop w:val="0"/>
          <w:marBottom w:val="0"/>
          <w:divBdr>
            <w:top w:val="none" w:sz="0" w:space="0" w:color="auto"/>
            <w:left w:val="none" w:sz="0" w:space="0" w:color="auto"/>
            <w:bottom w:val="none" w:sz="0" w:space="0" w:color="auto"/>
            <w:right w:val="none" w:sz="0" w:space="0" w:color="auto"/>
          </w:divBdr>
        </w:div>
        <w:div w:id="824903339">
          <w:marLeft w:val="0"/>
          <w:marRight w:val="0"/>
          <w:marTop w:val="0"/>
          <w:marBottom w:val="0"/>
          <w:divBdr>
            <w:top w:val="none" w:sz="0" w:space="0" w:color="auto"/>
            <w:left w:val="none" w:sz="0" w:space="0" w:color="auto"/>
            <w:bottom w:val="none" w:sz="0" w:space="0" w:color="auto"/>
            <w:right w:val="none" w:sz="0" w:space="0" w:color="auto"/>
          </w:divBdr>
        </w:div>
        <w:div w:id="1575160395">
          <w:marLeft w:val="0"/>
          <w:marRight w:val="0"/>
          <w:marTop w:val="0"/>
          <w:marBottom w:val="0"/>
          <w:divBdr>
            <w:top w:val="none" w:sz="0" w:space="0" w:color="auto"/>
            <w:left w:val="none" w:sz="0" w:space="0" w:color="auto"/>
            <w:bottom w:val="none" w:sz="0" w:space="0" w:color="auto"/>
            <w:right w:val="none" w:sz="0" w:space="0" w:color="auto"/>
          </w:divBdr>
        </w:div>
        <w:div w:id="1806318176">
          <w:marLeft w:val="0"/>
          <w:marRight w:val="0"/>
          <w:marTop w:val="0"/>
          <w:marBottom w:val="0"/>
          <w:divBdr>
            <w:top w:val="none" w:sz="0" w:space="0" w:color="auto"/>
            <w:left w:val="none" w:sz="0" w:space="0" w:color="auto"/>
            <w:bottom w:val="none" w:sz="0" w:space="0" w:color="auto"/>
            <w:right w:val="none" w:sz="0" w:space="0" w:color="auto"/>
          </w:divBdr>
        </w:div>
        <w:div w:id="1867014265">
          <w:marLeft w:val="0"/>
          <w:marRight w:val="0"/>
          <w:marTop w:val="0"/>
          <w:marBottom w:val="0"/>
          <w:divBdr>
            <w:top w:val="none" w:sz="0" w:space="0" w:color="auto"/>
            <w:left w:val="none" w:sz="0" w:space="0" w:color="auto"/>
            <w:bottom w:val="none" w:sz="0" w:space="0" w:color="auto"/>
            <w:right w:val="none" w:sz="0" w:space="0" w:color="auto"/>
          </w:divBdr>
        </w:div>
      </w:divsChild>
    </w:div>
    <w:div w:id="1996252262">
      <w:bodyDiv w:val="1"/>
      <w:marLeft w:val="0"/>
      <w:marRight w:val="0"/>
      <w:marTop w:val="0"/>
      <w:marBottom w:val="0"/>
      <w:divBdr>
        <w:top w:val="none" w:sz="0" w:space="0" w:color="auto"/>
        <w:left w:val="none" w:sz="0" w:space="0" w:color="auto"/>
        <w:bottom w:val="none" w:sz="0" w:space="0" w:color="auto"/>
        <w:right w:val="none" w:sz="0" w:space="0" w:color="auto"/>
      </w:divBdr>
    </w:div>
    <w:div w:id="2009628400">
      <w:bodyDiv w:val="1"/>
      <w:marLeft w:val="0"/>
      <w:marRight w:val="0"/>
      <w:marTop w:val="0"/>
      <w:marBottom w:val="0"/>
      <w:divBdr>
        <w:top w:val="none" w:sz="0" w:space="0" w:color="auto"/>
        <w:left w:val="none" w:sz="0" w:space="0" w:color="auto"/>
        <w:bottom w:val="none" w:sz="0" w:space="0" w:color="auto"/>
        <w:right w:val="none" w:sz="0" w:space="0" w:color="auto"/>
      </w:divBdr>
    </w:div>
    <w:div w:id="2030257853">
      <w:bodyDiv w:val="1"/>
      <w:marLeft w:val="0"/>
      <w:marRight w:val="0"/>
      <w:marTop w:val="0"/>
      <w:marBottom w:val="0"/>
      <w:divBdr>
        <w:top w:val="none" w:sz="0" w:space="0" w:color="auto"/>
        <w:left w:val="none" w:sz="0" w:space="0" w:color="auto"/>
        <w:bottom w:val="none" w:sz="0" w:space="0" w:color="auto"/>
        <w:right w:val="none" w:sz="0" w:space="0" w:color="auto"/>
      </w:divBdr>
    </w:div>
    <w:div w:id="2043748391">
      <w:bodyDiv w:val="1"/>
      <w:marLeft w:val="0"/>
      <w:marRight w:val="0"/>
      <w:marTop w:val="0"/>
      <w:marBottom w:val="0"/>
      <w:divBdr>
        <w:top w:val="none" w:sz="0" w:space="0" w:color="auto"/>
        <w:left w:val="none" w:sz="0" w:space="0" w:color="auto"/>
        <w:bottom w:val="none" w:sz="0" w:space="0" w:color="auto"/>
        <w:right w:val="none" w:sz="0" w:space="0" w:color="auto"/>
      </w:divBdr>
    </w:div>
    <w:div w:id="2044745242">
      <w:bodyDiv w:val="1"/>
      <w:marLeft w:val="0"/>
      <w:marRight w:val="0"/>
      <w:marTop w:val="0"/>
      <w:marBottom w:val="0"/>
      <w:divBdr>
        <w:top w:val="none" w:sz="0" w:space="0" w:color="auto"/>
        <w:left w:val="none" w:sz="0" w:space="0" w:color="auto"/>
        <w:bottom w:val="none" w:sz="0" w:space="0" w:color="auto"/>
        <w:right w:val="none" w:sz="0" w:space="0" w:color="auto"/>
      </w:divBdr>
    </w:div>
    <w:div w:id="2059813132">
      <w:bodyDiv w:val="1"/>
      <w:marLeft w:val="0"/>
      <w:marRight w:val="0"/>
      <w:marTop w:val="0"/>
      <w:marBottom w:val="0"/>
      <w:divBdr>
        <w:top w:val="none" w:sz="0" w:space="0" w:color="auto"/>
        <w:left w:val="none" w:sz="0" w:space="0" w:color="auto"/>
        <w:bottom w:val="none" w:sz="0" w:space="0" w:color="auto"/>
        <w:right w:val="none" w:sz="0" w:space="0" w:color="auto"/>
      </w:divBdr>
    </w:div>
    <w:div w:id="2060787723">
      <w:bodyDiv w:val="1"/>
      <w:marLeft w:val="0"/>
      <w:marRight w:val="0"/>
      <w:marTop w:val="0"/>
      <w:marBottom w:val="0"/>
      <w:divBdr>
        <w:top w:val="none" w:sz="0" w:space="0" w:color="auto"/>
        <w:left w:val="none" w:sz="0" w:space="0" w:color="auto"/>
        <w:bottom w:val="none" w:sz="0" w:space="0" w:color="auto"/>
        <w:right w:val="none" w:sz="0" w:space="0" w:color="auto"/>
      </w:divBdr>
    </w:div>
    <w:div w:id="21460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Sub_x0020_Type_x0020_Hide xmlns="5d78df7e-3953-4733-9f7e-a597b5cbc2f9">12</Sub_x0020_Type_x0020_Hide>
    <Sub_x0020_Types xmlns="5d78df7e-3953-4733-9f7e-a597b5cbc2f9">83;#Policies and Procedures</Sub_x0020_Types>
    <Explanation xmlns="5d78df7e-3953-4733-9f7e-a597b5cbc2f9" xsi:nil="true"/>
    <Category xmlns="5d78df7e-3953-4733-9f7e-a597b5cbc2f9">3</Category>
    <Primary_x0020_Type xmlns="5d78df7e-3953-4733-9f7e-a597b5cbc2f9">13</Primary_x0020_Type>
    <Status xmlns="5d78df7e-3953-4733-9f7e-a597b5cbc2f9">Final</Status>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 ma:contentTypeID="0x0101006427BD68E7DB2A4C8A77FEECB748BF52" ma:contentTypeVersion="33" ma:contentTypeDescription="Create a new document." ma:contentTypeScope="" ma:versionID="2cd72837c767d9884fa8ec78ec66757e">
  <xsd:schema xmlns:xsd="http://www.w3.org/2001/XMLSchema" xmlns:p="http://schemas.microsoft.com/office/2006/metadata/properties" xmlns:ns1="http://schemas.microsoft.com/sharepoint/v3" xmlns:ns2="5d78df7e-3953-4733-9f7e-a597b5cbc2f9" targetNamespace="http://schemas.microsoft.com/office/2006/metadata/properties" ma:root="true" ma:fieldsID="09065440fb186bb5f5807e2be1265b7e" ns1:_="" ns2:_="">
    <xsd:import namespace="http://schemas.microsoft.com/sharepoint/v3"/>
    <xsd:import namespace="5d78df7e-3953-4733-9f7e-a597b5cbc2f9"/>
    <xsd:element name="properties">
      <xsd:complexType>
        <xsd:sequence>
          <xsd:element name="documentManagement">
            <xsd:complexType>
              <xsd:all>
                <xsd:element ref="ns2:Category" minOccurs="0"/>
                <xsd:element ref="ns2:Primary_x0020_Type" minOccurs="0"/>
                <xsd:element ref="ns2:Sub_x0020_Type_x0020_Hide" minOccurs="0"/>
                <xsd:element ref="ns2:Sub_x0020_Types" minOccurs="0"/>
                <xsd:element ref="ns2:Explanation" minOccurs="0"/>
                <xsd:element ref="ns2:Status"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5d78df7e-3953-4733-9f7e-a597b5cbc2f9" elementFormDefault="qualified">
    <xsd:import namespace="http://schemas.microsoft.com/office/2006/documentManagement/types"/>
    <xsd:element name="Category" ma:index="2" nillable="true" ma:displayName="Category" ma:list="{8c2f81ab-7945-4ca2-b7ff-368320cadde3}" ma:internalName="Category" ma:readOnly="false" ma:showField="Title">
      <xsd:simpleType>
        <xsd:restriction base="dms:Lookup"/>
      </xsd:simpleType>
    </xsd:element>
    <xsd:element name="Primary_x0020_Type" ma:index="3" nillable="true" ma:displayName="Primary Type" ma:list="{a3442dd2-387e-4f6e-81ed-75db4cde1d78}" ma:internalName="Primary_x0020_Type" ma:showField="Title" ma:web="{ccef3c96-67ee-4bc2-b1e8-dc23b110aab4}">
      <xsd:simpleType>
        <xsd:restriction base="dms:Lookup"/>
      </xsd:simpleType>
    </xsd:element>
    <xsd:element name="Sub_x0020_Type_x0020_Hide" ma:index="4" nillable="true" ma:displayName="Sub Types Selector" ma:list="{8c2f81ab-7945-4ca2-b7ff-368320cadde3}" ma:internalName="Sub_x0020_Type_x0020_Hide" ma:readOnly="false" ma:showField="Title">
      <xsd:simpleType>
        <xsd:restriction base="dms:Lookup"/>
      </xsd:simpleType>
    </xsd:element>
    <xsd:element name="Sub_x0020_Types" ma:index="5" nillable="true" ma:displayName="Sub Types" ma:list="{a3442dd2-387e-4f6e-81ed-75db4cde1d78}" ma:internalName="Sub_x0020_Types" ma:readOnly="false" ma:showField="Title" ma:web="{ccef3c96-67ee-4bc2-b1e8-dc23b110aab4}">
      <xsd:simpleType>
        <xsd:restriction base="dms:Unknown"/>
      </xsd:simpleType>
    </xsd:element>
    <xsd:element name="Explanation" ma:index="6" nillable="true" ma:displayName="Level 3" ma:list="{b3a44f41-f3f9-4104-8c01-699121af64f9}" ma:internalName="Explanation" ma:readOnly="false" ma:showField="Title">
      <xsd:simpleType>
        <xsd:restriction base="dms:Lookup"/>
      </xsd:simpleType>
    </xsd:element>
    <xsd:element name="Status" ma:index="8" nillable="true" ma:displayName="Status" ma:default="Draft" ma:format="Dropdown" ma:internalName="Status">
      <xsd:simpleType>
        <xsd:restriction base="dms:Choice">
          <xsd:enumeration value="Draft"/>
          <xsd:enumeration value="Final"/>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F881-E388-4B5B-9864-852B005145AD}">
  <ds:schemaRefs>
    <ds:schemaRef ds:uri="http://schemas.microsoft.com/sharepoint/v3/contenttype/forms"/>
  </ds:schemaRefs>
</ds:datastoreItem>
</file>

<file path=customXml/itemProps2.xml><?xml version="1.0" encoding="utf-8"?>
<ds:datastoreItem xmlns:ds="http://schemas.openxmlformats.org/officeDocument/2006/customXml" ds:itemID="{B16B1384-CC06-4089-B3FC-3166EEAC856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5d78df7e-3953-4733-9f7e-a597b5cbc2f9"/>
    <ds:schemaRef ds:uri="http://schemas.openxmlformats.org/package/2006/metadata/core-properties"/>
  </ds:schemaRefs>
</ds:datastoreItem>
</file>

<file path=customXml/itemProps3.xml><?xml version="1.0" encoding="utf-8"?>
<ds:datastoreItem xmlns:ds="http://schemas.openxmlformats.org/officeDocument/2006/customXml" ds:itemID="{F0FF7961-19D5-4120-A83E-B188A7088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78df7e-3953-4733-9f7e-a597b5cbc2f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BDBA06-EC5C-4A26-A476-608D8610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2567</Words>
  <Characters>13123</Characters>
  <Application>Microsoft Office Word</Application>
  <DocSecurity>0</DocSecurity>
  <Lines>109</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EWIC Users Credit Cover </vt:lpstr>
      <vt:lpstr>EWIC Users Credit Cover </vt:lpstr>
    </vt:vector>
  </TitlesOfParts>
  <Company>ESB</Company>
  <LinksUpToDate>false</LinksUpToDate>
  <CharactersWithSpaces>15659</CharactersWithSpaces>
  <SharedDoc>false</SharedDoc>
  <HLinks>
    <vt:vector size="12" baseType="variant">
      <vt:variant>
        <vt:i4>2621468</vt:i4>
      </vt:variant>
      <vt:variant>
        <vt:i4>33947</vt:i4>
      </vt:variant>
      <vt:variant>
        <vt:i4>1026</vt:i4>
      </vt:variant>
      <vt:variant>
        <vt:i4>1</vt:i4>
      </vt:variant>
      <vt:variant>
        <vt:lpwstr>cid:image003.jpg@01CD2488.24397570</vt:lpwstr>
      </vt:variant>
      <vt:variant>
        <vt:lpwstr/>
      </vt:variant>
      <vt:variant>
        <vt:i4>2621468</vt:i4>
      </vt:variant>
      <vt:variant>
        <vt:i4>34208</vt:i4>
      </vt:variant>
      <vt:variant>
        <vt:i4>1025</vt:i4>
      </vt:variant>
      <vt:variant>
        <vt:i4>1</vt:i4>
      </vt:variant>
      <vt:variant>
        <vt:lpwstr>cid:image003.jpg@01CD2488.24397570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moynihan_a</cp:lastModifiedBy>
  <cp:revision>2</cp:revision>
  <cp:lastPrinted>2012-04-30T09:31:00Z</cp:lastPrinted>
  <dcterms:created xsi:type="dcterms:W3CDTF">2013-10-17T09:52:00Z</dcterms:created>
  <dcterms:modified xsi:type="dcterms:W3CDTF">2013-10-17T09:52:00Z</dcterms:modified>
  <cp:contentType>General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0x0101006427BD68E7DB2A4C8A77FEECB748BF52</vt:lpwstr>
  </property>
  <property fmtid="{D5CDD505-2E9C-101B-9397-08002B2CF9AE}" pid="3" name="_DocHome">
    <vt:i4>-95002281</vt:i4>
  </property>
</Properties>
</file>