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7E368" w14:textId="77777777" w:rsidR="00D16BA8" w:rsidRPr="00864473" w:rsidRDefault="00864473" w:rsidP="00B20E3F">
      <w:pPr>
        <w:pStyle w:val="Heading1"/>
        <w:spacing w:before="0"/>
        <w:rPr>
          <w:sz w:val="36"/>
        </w:rPr>
      </w:pPr>
      <w:bookmarkStart w:id="0" w:name="_GoBack"/>
      <w:bookmarkEnd w:id="0"/>
      <w:r w:rsidRPr="00864473">
        <w:rPr>
          <w:noProof/>
          <w:sz w:val="36"/>
          <w:lang w:eastAsia="en-IE"/>
        </w:rPr>
        <w:drawing>
          <wp:anchor distT="0" distB="0" distL="114300" distR="114300" simplePos="0" relativeHeight="251658240" behindDoc="0" locked="0" layoutInCell="1" allowOverlap="1" wp14:anchorId="0117E3BC" wp14:editId="0117E3BD">
            <wp:simplePos x="0" y="0"/>
            <wp:positionH relativeFrom="column">
              <wp:posOffset>5300370</wp:posOffset>
            </wp:positionH>
            <wp:positionV relativeFrom="paragraph">
              <wp:posOffset>-550646</wp:posOffset>
            </wp:positionV>
            <wp:extent cx="1106170" cy="447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1C2">
        <w:rPr>
          <w:sz w:val="36"/>
        </w:rPr>
        <w:t xml:space="preserve"> </w:t>
      </w:r>
      <w:r w:rsidRPr="00864473">
        <w:rPr>
          <w:sz w:val="36"/>
        </w:rPr>
        <w:t>Wind Farm Outage Request</w:t>
      </w:r>
      <w:r w:rsidR="00DC193A">
        <w:rPr>
          <w:sz w:val="36"/>
        </w:rPr>
        <w:t xml:space="preserve"> </w:t>
      </w:r>
      <w:r w:rsidR="000801C2">
        <w:rPr>
          <w:sz w:val="36"/>
        </w:rPr>
        <w:t xml:space="preserve">– </w:t>
      </w:r>
      <w:r w:rsidR="00DC193A">
        <w:rPr>
          <w:sz w:val="36"/>
        </w:rPr>
        <w:t>Form</w:t>
      </w:r>
      <w:r w:rsidR="000801C2">
        <w:rPr>
          <w:sz w:val="36"/>
        </w:rPr>
        <w:t xml:space="preserve"> GEN05</w:t>
      </w:r>
    </w:p>
    <w:p w14:paraId="0117E369" w14:textId="77777777" w:rsidR="00C525CF" w:rsidRDefault="00F31240" w:rsidP="00C525CF">
      <w:pPr>
        <w:spacing w:after="240" w:line="240" w:lineRule="auto"/>
        <w:jc w:val="both"/>
        <w:rPr>
          <w:i/>
          <w:iCs/>
          <w:lang w:val="en-GB"/>
        </w:rPr>
      </w:pPr>
      <w:r w:rsidRPr="00F31240">
        <w:rPr>
          <w:i/>
          <w:iCs/>
          <w:lang w:val="en-GB"/>
        </w:rPr>
        <w:t>EirGrid endeavour</w:t>
      </w:r>
      <w:r>
        <w:rPr>
          <w:i/>
          <w:iCs/>
          <w:lang w:val="en-GB"/>
        </w:rPr>
        <w:t xml:space="preserve"> continuously</w:t>
      </w:r>
      <w:r w:rsidR="00B20E3F">
        <w:rPr>
          <w:i/>
          <w:iCs/>
          <w:lang w:val="en-GB"/>
        </w:rPr>
        <w:t xml:space="preserve"> to improve </w:t>
      </w:r>
      <w:r w:rsidRPr="00F31240">
        <w:rPr>
          <w:i/>
          <w:iCs/>
          <w:lang w:val="en-GB"/>
        </w:rPr>
        <w:t>the accuracy of the wind forecast</w:t>
      </w:r>
      <w:r>
        <w:rPr>
          <w:i/>
          <w:iCs/>
          <w:lang w:val="en-GB"/>
        </w:rPr>
        <w:t>s used in dispatch and for the market</w:t>
      </w:r>
      <w:r w:rsidRPr="00F31240">
        <w:rPr>
          <w:i/>
          <w:iCs/>
          <w:lang w:val="en-GB"/>
        </w:rPr>
        <w:t xml:space="preserve">. </w:t>
      </w:r>
      <w:r w:rsidR="00B20E3F">
        <w:rPr>
          <w:i/>
          <w:iCs/>
          <w:lang w:val="en-GB"/>
        </w:rPr>
        <w:t>Full and partial w</w:t>
      </w:r>
      <w:r w:rsidRPr="00F31240">
        <w:rPr>
          <w:i/>
          <w:iCs/>
          <w:lang w:val="en-GB"/>
        </w:rPr>
        <w:t>ind farm outages</w:t>
      </w:r>
      <w:r w:rsidR="00B20E3F">
        <w:rPr>
          <w:i/>
          <w:iCs/>
          <w:lang w:val="en-GB"/>
        </w:rPr>
        <w:t xml:space="preserve"> are taken into account when producing the wind forecasts. </w:t>
      </w:r>
      <w:r w:rsidR="00FB1BCA">
        <w:rPr>
          <w:i/>
          <w:iCs/>
          <w:lang w:val="en-GB"/>
        </w:rPr>
        <w:t xml:space="preserve">Failure to provide outage information </w:t>
      </w:r>
      <w:r w:rsidR="00B20E3F">
        <w:rPr>
          <w:i/>
          <w:iCs/>
          <w:lang w:val="en-GB"/>
        </w:rPr>
        <w:t>in advance</w:t>
      </w:r>
      <w:r w:rsidR="00B20E3F" w:rsidRPr="00F31240">
        <w:rPr>
          <w:i/>
          <w:iCs/>
          <w:lang w:val="en-GB"/>
        </w:rPr>
        <w:t xml:space="preserve"> </w:t>
      </w:r>
      <w:r w:rsidR="00B20E3F">
        <w:rPr>
          <w:i/>
          <w:iCs/>
          <w:lang w:val="en-GB"/>
        </w:rPr>
        <w:t xml:space="preserve">of the outage </w:t>
      </w:r>
      <w:r w:rsidR="00FB1BCA" w:rsidRPr="00F31240">
        <w:rPr>
          <w:i/>
          <w:iCs/>
          <w:lang w:val="en-GB"/>
        </w:rPr>
        <w:t>as required under OC 2 of the Grid Code</w:t>
      </w:r>
      <w:r w:rsidR="00FB1BCA">
        <w:rPr>
          <w:i/>
          <w:iCs/>
          <w:lang w:val="en-GB"/>
        </w:rPr>
        <w:t xml:space="preserve"> </w:t>
      </w:r>
      <w:r w:rsidRPr="00F31240">
        <w:rPr>
          <w:i/>
          <w:iCs/>
          <w:lang w:val="en-GB"/>
        </w:rPr>
        <w:t xml:space="preserve">will affect the forecast accuracy both during and following outage, with </w:t>
      </w:r>
      <w:r w:rsidR="00B20E3F">
        <w:rPr>
          <w:i/>
          <w:iCs/>
          <w:lang w:val="en-GB"/>
        </w:rPr>
        <w:t xml:space="preserve">possible </w:t>
      </w:r>
      <w:r w:rsidRPr="00F31240">
        <w:rPr>
          <w:i/>
          <w:iCs/>
          <w:lang w:val="en-GB"/>
        </w:rPr>
        <w:t xml:space="preserve">implications </w:t>
      </w:r>
      <w:r w:rsidR="00B20E3F">
        <w:rPr>
          <w:i/>
          <w:iCs/>
          <w:lang w:val="en-GB"/>
        </w:rPr>
        <w:t>for wind dispatch and market scheduling accuracy</w:t>
      </w:r>
      <w:r w:rsidRPr="00F31240">
        <w:rPr>
          <w:i/>
          <w:iCs/>
          <w:lang w:val="en-GB"/>
        </w:rPr>
        <w:t xml:space="preserve">. </w:t>
      </w:r>
    </w:p>
    <w:p w14:paraId="0117E36A" w14:textId="77777777" w:rsidR="00F31240" w:rsidRPr="00F31240" w:rsidRDefault="00F31240" w:rsidP="00C525CF">
      <w:pPr>
        <w:spacing w:after="240" w:line="240" w:lineRule="auto"/>
        <w:jc w:val="both"/>
        <w:rPr>
          <w:i/>
          <w:iCs/>
          <w:lang w:val="en-GB"/>
        </w:rPr>
      </w:pPr>
      <w:r w:rsidRPr="00F31240">
        <w:rPr>
          <w:i/>
          <w:iCs/>
          <w:lang w:val="en-GB"/>
        </w:rPr>
        <w:t xml:space="preserve">Please complete the following form for all outages greater than </w:t>
      </w:r>
      <w:r w:rsidRPr="00C525CF">
        <w:rPr>
          <w:b/>
          <w:i/>
          <w:iCs/>
          <w:u w:val="single"/>
          <w:lang w:val="en-GB"/>
        </w:rPr>
        <w:t>5 MW</w:t>
      </w:r>
      <w:r w:rsidRPr="00F31240">
        <w:rPr>
          <w:i/>
          <w:iCs/>
          <w:lang w:val="en-GB"/>
        </w:rPr>
        <w:t xml:space="preserve"> that you are plan</w:t>
      </w:r>
      <w:r>
        <w:rPr>
          <w:i/>
          <w:iCs/>
          <w:lang w:val="en-GB"/>
        </w:rPr>
        <w:t>ning to take throughout the year</w:t>
      </w:r>
      <w:r w:rsidR="00B20E3F">
        <w:rPr>
          <w:i/>
          <w:iCs/>
          <w:lang w:val="en-GB"/>
        </w:rPr>
        <w:t xml:space="preserve">. </w:t>
      </w:r>
      <w:r w:rsidRPr="00F31240">
        <w:rPr>
          <w:i/>
          <w:iCs/>
          <w:lang w:val="en-GB"/>
        </w:rPr>
        <w:t>We request that all outage requests be submitted</w:t>
      </w:r>
      <w:r w:rsidR="00687511">
        <w:rPr>
          <w:i/>
          <w:iCs/>
          <w:lang w:val="en-GB"/>
        </w:rPr>
        <w:t xml:space="preserve"> to </w:t>
      </w:r>
      <w:hyperlink r:id="rId11" w:history="1">
        <w:r w:rsidR="00687511" w:rsidRPr="00C661F1">
          <w:rPr>
            <w:rStyle w:val="Hyperlink"/>
            <w:i/>
            <w:iCs/>
            <w:lang w:val="en-GB"/>
          </w:rPr>
          <w:t>wind.forecasting@eirgrid.com</w:t>
        </w:r>
      </w:hyperlink>
      <w:r w:rsidR="00687511">
        <w:rPr>
          <w:i/>
          <w:iCs/>
          <w:lang w:val="en-GB"/>
        </w:rPr>
        <w:t xml:space="preserve"> </w:t>
      </w:r>
      <w:r w:rsidRPr="00F31240">
        <w:rPr>
          <w:i/>
          <w:iCs/>
          <w:lang w:val="en-GB"/>
        </w:rPr>
        <w:t xml:space="preserve"> </w:t>
      </w:r>
      <w:r w:rsidRPr="00F31240">
        <w:rPr>
          <w:i/>
          <w:iCs/>
          <w:u w:val="single"/>
          <w:lang w:val="en-GB"/>
        </w:rPr>
        <w:t>3 weeks in advance of the requested start date at the latest</w:t>
      </w:r>
      <w:r w:rsidRPr="00F31240">
        <w:rPr>
          <w:i/>
          <w:iCs/>
          <w:lang w:val="en-GB"/>
        </w:rPr>
        <w:t>.</w:t>
      </w:r>
    </w:p>
    <w:tbl>
      <w:tblPr>
        <w:tblStyle w:val="LightList-Accent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46"/>
        <w:gridCol w:w="549"/>
        <w:gridCol w:w="4310"/>
        <w:gridCol w:w="485"/>
      </w:tblGrid>
      <w:tr w:rsidR="00D748C2" w14:paraId="0117E36C" w14:textId="77777777" w:rsidTr="00900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6B" w14:textId="77777777" w:rsidR="00D748C2" w:rsidRDefault="00D748C2">
            <w:r>
              <w:t>Section 1: Outage Request Type (select as appropriate)</w:t>
            </w:r>
          </w:p>
        </w:tc>
      </w:tr>
      <w:tr w:rsidR="00864473" w14:paraId="0117E371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6D" w14:textId="77777777" w:rsidR="00864473" w:rsidRDefault="00D748C2">
            <w:r>
              <w:t>New Complete Wind Farm Outage</w:t>
            </w:r>
          </w:p>
        </w:tc>
        <w:tc>
          <w:tcPr>
            <w:tcW w:w="286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6E" w14:textId="77777777" w:rsidR="00864473" w:rsidRDefault="0086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7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6F" w14:textId="77777777" w:rsidR="00864473" w:rsidRPr="0090075B" w:rsidRDefault="00D74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0075B">
              <w:rPr>
                <w:b/>
              </w:rPr>
              <w:t>Wind Farm Controllability Outage</w:t>
            </w:r>
          </w:p>
        </w:tc>
        <w:tc>
          <w:tcPr>
            <w:tcW w:w="253" w:type="pct"/>
            <w:tcBorders>
              <w:lef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0" w14:textId="77777777" w:rsidR="00864473" w:rsidRDefault="0086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4473" w14:paraId="0117E376" w14:textId="77777777" w:rsidTr="0090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2" w14:textId="77777777" w:rsidR="00864473" w:rsidRDefault="00D748C2">
            <w:r>
              <w:t>New Partial Wind Farm Outage</w:t>
            </w:r>
          </w:p>
        </w:tc>
        <w:tc>
          <w:tcPr>
            <w:tcW w:w="28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3" w14:textId="77777777" w:rsidR="00864473" w:rsidRDefault="0086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4" w14:textId="77777777" w:rsidR="00864473" w:rsidRPr="0090075B" w:rsidRDefault="00D74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0075B">
              <w:rPr>
                <w:b/>
              </w:rPr>
              <w:t>Existing Wind Farm Outage Change/Update</w:t>
            </w:r>
          </w:p>
        </w:tc>
        <w:tc>
          <w:tcPr>
            <w:tcW w:w="25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5" w14:textId="77777777" w:rsidR="00864473" w:rsidRDefault="0086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17E377" w14:textId="77777777" w:rsidR="00864473" w:rsidRDefault="00864473"/>
    <w:tbl>
      <w:tblPr>
        <w:tblStyle w:val="LightList-Accent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3"/>
        <w:gridCol w:w="3702"/>
        <w:gridCol w:w="2998"/>
        <w:gridCol w:w="917"/>
      </w:tblGrid>
      <w:tr w:rsidR="00D748C2" w14:paraId="0117E379" w14:textId="77777777" w:rsidTr="00900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8" w14:textId="77777777" w:rsidR="00D748C2" w:rsidRDefault="00D748C2" w:rsidP="00D748C2">
            <w:r>
              <w:t>Section 2: Wind Farm Description</w:t>
            </w:r>
          </w:p>
        </w:tc>
      </w:tr>
      <w:tr w:rsidR="00D748C2" w14:paraId="0117E37C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A" w14:textId="77777777" w:rsidR="00D748C2" w:rsidRDefault="00D748C2" w:rsidP="000B3A79">
            <w:r>
              <w:t>Company</w:t>
            </w:r>
          </w:p>
        </w:tc>
        <w:tc>
          <w:tcPr>
            <w:tcW w:w="3971" w:type="pct"/>
            <w:gridSpan w:val="3"/>
            <w:tcBorders>
              <w:lef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B" w14:textId="77777777" w:rsidR="00D748C2" w:rsidRDefault="00D748C2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93A" w14:paraId="0117E381" w14:textId="77777777" w:rsidTr="0090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D" w14:textId="77777777" w:rsidR="00D748C2" w:rsidRDefault="00D748C2" w:rsidP="000B3A79">
            <w:r>
              <w:t>Wind Farm</w:t>
            </w:r>
          </w:p>
        </w:tc>
        <w:tc>
          <w:tcPr>
            <w:tcW w:w="19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E" w14:textId="77777777" w:rsid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7F" w14:textId="77777777" w:rsidR="00D748C2" w:rsidRP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8C2">
              <w:rPr>
                <w:b/>
              </w:rPr>
              <w:t>Number of Turbines</w:t>
            </w:r>
          </w:p>
        </w:tc>
        <w:tc>
          <w:tcPr>
            <w:tcW w:w="47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0" w14:textId="77777777" w:rsid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8C2" w14:paraId="0117E386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2" w14:textId="77777777" w:rsidR="00D748C2" w:rsidRDefault="00D748C2" w:rsidP="000B3A79">
            <w:r>
              <w:t>Market ID</w:t>
            </w:r>
          </w:p>
        </w:tc>
        <w:tc>
          <w:tcPr>
            <w:tcW w:w="193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3" w14:textId="77777777" w:rsidR="00D748C2" w:rsidRDefault="00D748C2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4" w14:textId="77777777" w:rsidR="00D748C2" w:rsidRPr="00D748C2" w:rsidRDefault="00D748C2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8C2">
              <w:rPr>
                <w:b/>
              </w:rPr>
              <w:t>MEC (MW)</w:t>
            </w:r>
          </w:p>
        </w:tc>
        <w:tc>
          <w:tcPr>
            <w:tcW w:w="478" w:type="pct"/>
            <w:tcBorders>
              <w:lef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5" w14:textId="77777777" w:rsidR="00D748C2" w:rsidRDefault="00D748C2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17E387" w14:textId="77777777" w:rsidR="00864473" w:rsidRDefault="00864473"/>
    <w:tbl>
      <w:tblPr>
        <w:tblStyle w:val="LightList-Accent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2821"/>
        <w:gridCol w:w="2292"/>
        <w:gridCol w:w="2503"/>
      </w:tblGrid>
      <w:tr w:rsidR="00D748C2" w14:paraId="0117E389" w14:textId="77777777" w:rsidTr="00900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8" w14:textId="77777777" w:rsidR="00D748C2" w:rsidRDefault="00D748C2" w:rsidP="00D748C2">
            <w:r>
              <w:t>Section 3: Outage Description</w:t>
            </w:r>
          </w:p>
        </w:tc>
      </w:tr>
      <w:tr w:rsidR="00D748C2" w14:paraId="0117E38C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A" w14:textId="77777777" w:rsidR="00D748C2" w:rsidRDefault="00D748C2" w:rsidP="00D748C2">
            <w:r>
              <w:t>Outage Reason</w:t>
            </w:r>
          </w:p>
        </w:tc>
        <w:tc>
          <w:tcPr>
            <w:tcW w:w="3971" w:type="pct"/>
            <w:gridSpan w:val="3"/>
            <w:tcBorders>
              <w:lef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B" w14:textId="77777777" w:rsidR="00D748C2" w:rsidRDefault="00D748C2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8C2" w14:paraId="0117E391" w14:textId="77777777" w:rsidTr="0090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D" w14:textId="77777777" w:rsidR="00D748C2" w:rsidRDefault="00D748C2" w:rsidP="000B3A79">
            <w:r>
              <w:t>MW Unavailable</w:t>
            </w:r>
          </w:p>
        </w:tc>
        <w:tc>
          <w:tcPr>
            <w:tcW w:w="14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E" w14:textId="77777777" w:rsid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8F" w14:textId="77777777" w:rsidR="00D748C2" w:rsidRP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8C2">
              <w:rPr>
                <w:b/>
              </w:rPr>
              <w:t>Number of Turbines</w:t>
            </w:r>
          </w:p>
        </w:tc>
        <w:tc>
          <w:tcPr>
            <w:tcW w:w="13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0" w14:textId="77777777" w:rsid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8C2" w14:paraId="0117E396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2" w14:textId="77777777" w:rsidR="00D748C2" w:rsidRDefault="00D748C2" w:rsidP="000B3A79">
            <w:r>
              <w:t>Start Date</w:t>
            </w:r>
          </w:p>
        </w:tc>
        <w:tc>
          <w:tcPr>
            <w:tcW w:w="147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3" w14:textId="77777777" w:rsidR="00D748C2" w:rsidRDefault="00D748C2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5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4" w14:textId="77777777" w:rsidR="00D748C2" w:rsidRPr="00D748C2" w:rsidRDefault="00D748C2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8C2">
              <w:rPr>
                <w:b/>
              </w:rPr>
              <w:t>Start Time</w:t>
            </w:r>
          </w:p>
        </w:tc>
        <w:tc>
          <w:tcPr>
            <w:tcW w:w="1305" w:type="pct"/>
            <w:tcBorders>
              <w:lef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5" w14:textId="77777777" w:rsidR="00D748C2" w:rsidRDefault="00D748C2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8C2" w14:paraId="0117E39B" w14:textId="77777777" w:rsidTr="0090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7" w14:textId="77777777" w:rsidR="00D748C2" w:rsidRDefault="00D748C2" w:rsidP="000B3A79">
            <w:r>
              <w:t>End Date</w:t>
            </w:r>
          </w:p>
        </w:tc>
        <w:tc>
          <w:tcPr>
            <w:tcW w:w="14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8" w14:textId="77777777" w:rsid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9" w14:textId="77777777" w:rsidR="00D748C2" w:rsidRP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8C2">
              <w:rPr>
                <w:b/>
              </w:rPr>
              <w:t>End Time</w:t>
            </w:r>
          </w:p>
        </w:tc>
        <w:tc>
          <w:tcPr>
            <w:tcW w:w="13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A" w14:textId="77777777" w:rsidR="00D748C2" w:rsidRDefault="00D748C2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17E39C" w14:textId="77777777" w:rsidR="00D748C2" w:rsidRDefault="00D748C2"/>
    <w:tbl>
      <w:tblPr>
        <w:tblStyle w:val="LightList-Accent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2821"/>
        <w:gridCol w:w="2292"/>
        <w:gridCol w:w="2503"/>
      </w:tblGrid>
      <w:tr w:rsidR="00DC193A" w14:paraId="0117E39E" w14:textId="77777777" w:rsidTr="00900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D" w14:textId="77777777" w:rsidR="00DC193A" w:rsidRDefault="00DC193A" w:rsidP="00DC193A">
            <w:r>
              <w:t>Section 4: Contact Details of Requesting Party</w:t>
            </w:r>
          </w:p>
        </w:tc>
      </w:tr>
      <w:tr w:rsidR="00DC193A" w14:paraId="0117E3A1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9F" w14:textId="77777777" w:rsidR="00DC193A" w:rsidRDefault="00DC193A" w:rsidP="000B3A79">
            <w:r>
              <w:t>Name</w:t>
            </w:r>
          </w:p>
        </w:tc>
        <w:tc>
          <w:tcPr>
            <w:tcW w:w="3971" w:type="pct"/>
            <w:gridSpan w:val="3"/>
            <w:tcBorders>
              <w:lef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0" w14:textId="77777777" w:rsidR="00DC193A" w:rsidRDefault="00DC193A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93A" w14:paraId="0117E3A6" w14:textId="77777777" w:rsidTr="0090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2" w14:textId="77777777" w:rsidR="00DC193A" w:rsidRDefault="00DC193A" w:rsidP="000B3A79">
            <w:r>
              <w:t>Email</w:t>
            </w:r>
          </w:p>
        </w:tc>
        <w:tc>
          <w:tcPr>
            <w:tcW w:w="14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3" w14:textId="77777777" w:rsidR="00DC193A" w:rsidRDefault="00DC193A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4" w14:textId="77777777" w:rsidR="00DC193A" w:rsidRPr="00D748C2" w:rsidRDefault="00DC193A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13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5" w14:textId="77777777" w:rsidR="00DC193A" w:rsidRDefault="00DC193A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93A" w:rsidRPr="00DC193A" w14:paraId="0117E3A8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Mar>
              <w:left w:w="115" w:type="dxa"/>
              <w:right w:w="115" w:type="dxa"/>
            </w:tcMar>
          </w:tcPr>
          <w:p w14:paraId="0117E3A7" w14:textId="77777777" w:rsidR="00DC193A" w:rsidRPr="00DC193A" w:rsidRDefault="00DC193A" w:rsidP="000B3A79">
            <w:pPr>
              <w:rPr>
                <w:b w:val="0"/>
                <w:i/>
              </w:rPr>
            </w:pPr>
            <w:r w:rsidRPr="00DC193A">
              <w:rPr>
                <w:b w:val="0"/>
                <w:i/>
              </w:rPr>
              <w:t>Alternative Point of Contact</w:t>
            </w:r>
          </w:p>
        </w:tc>
      </w:tr>
      <w:tr w:rsidR="00DC193A" w:rsidRPr="00DC193A" w14:paraId="0117E3AB" w14:textId="77777777" w:rsidTr="0090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9" w14:textId="77777777" w:rsidR="00DC193A" w:rsidRPr="00DC193A" w:rsidRDefault="00DC193A" w:rsidP="000B3A79">
            <w:pPr>
              <w:rPr>
                <w:b w:val="0"/>
                <w:i/>
              </w:rPr>
            </w:pPr>
            <w:r w:rsidRPr="00DC193A">
              <w:rPr>
                <w:b w:val="0"/>
                <w:i/>
              </w:rPr>
              <w:t>Name</w:t>
            </w:r>
          </w:p>
        </w:tc>
        <w:tc>
          <w:tcPr>
            <w:tcW w:w="3971" w:type="pct"/>
            <w:gridSpan w:val="3"/>
            <w:tcBorders>
              <w:left w:val="single" w:sz="8" w:space="0" w:color="4F81BD" w:themeColor="accent1"/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A" w14:textId="77777777" w:rsidR="00DC193A" w:rsidRPr="00DC193A" w:rsidRDefault="00DC193A" w:rsidP="000B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C193A" w:rsidRPr="00DC193A" w14:paraId="0117E3B0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C" w14:textId="77777777" w:rsidR="00DC193A" w:rsidRPr="00DC193A" w:rsidRDefault="00DC193A" w:rsidP="000B3A79">
            <w:pPr>
              <w:rPr>
                <w:b w:val="0"/>
                <w:i/>
              </w:rPr>
            </w:pPr>
            <w:r w:rsidRPr="00DC193A">
              <w:rPr>
                <w:b w:val="0"/>
                <w:i/>
              </w:rPr>
              <w:t>Email</w:t>
            </w:r>
          </w:p>
        </w:tc>
        <w:tc>
          <w:tcPr>
            <w:tcW w:w="147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D" w14:textId="77777777" w:rsidR="00DC193A" w:rsidRPr="00DC193A" w:rsidRDefault="00DC193A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95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E" w14:textId="77777777" w:rsidR="00DC193A" w:rsidRPr="00DC193A" w:rsidRDefault="00DC193A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C193A">
              <w:rPr>
                <w:i/>
              </w:rPr>
              <w:t>Phone</w:t>
            </w:r>
            <w:r>
              <w:rPr>
                <w:i/>
              </w:rPr>
              <w:t xml:space="preserve"> Number</w:t>
            </w:r>
          </w:p>
        </w:tc>
        <w:tc>
          <w:tcPr>
            <w:tcW w:w="1305" w:type="pct"/>
            <w:tcBorders>
              <w:left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AF" w14:textId="77777777" w:rsidR="00DC193A" w:rsidRPr="00DC193A" w:rsidRDefault="00DC193A" w:rsidP="000B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17E3B1" w14:textId="77777777" w:rsidR="00864473" w:rsidRDefault="00864473"/>
    <w:tbl>
      <w:tblPr>
        <w:tblStyle w:val="LightList-Accent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DC193A" w14:paraId="0117E3B3" w14:textId="77777777" w:rsidTr="00900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F81BD" w:themeColor="accent1"/>
            </w:tcBorders>
            <w:tcMar>
              <w:left w:w="115" w:type="dxa"/>
              <w:right w:w="115" w:type="dxa"/>
            </w:tcMar>
          </w:tcPr>
          <w:p w14:paraId="0117E3B2" w14:textId="77777777" w:rsidR="00DC193A" w:rsidRDefault="00DC193A" w:rsidP="00DC193A">
            <w:r>
              <w:t>Section 5: Additional Information (if Required)</w:t>
            </w:r>
          </w:p>
        </w:tc>
      </w:tr>
      <w:tr w:rsidR="00DC193A" w:rsidRPr="00DC193A" w14:paraId="0117E3BA" w14:textId="77777777" w:rsidTr="0090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Mar>
              <w:left w:w="115" w:type="dxa"/>
              <w:right w:w="115" w:type="dxa"/>
            </w:tcMar>
          </w:tcPr>
          <w:p w14:paraId="0117E3B4" w14:textId="77777777" w:rsidR="00DC193A" w:rsidRDefault="00DC193A" w:rsidP="000B3A79">
            <w:pPr>
              <w:rPr>
                <w:b w:val="0"/>
              </w:rPr>
            </w:pPr>
          </w:p>
          <w:p w14:paraId="0117E3B5" w14:textId="77777777" w:rsidR="00DC193A" w:rsidRDefault="00DC193A" w:rsidP="000B3A79">
            <w:pPr>
              <w:rPr>
                <w:b w:val="0"/>
              </w:rPr>
            </w:pPr>
          </w:p>
          <w:p w14:paraId="0117E3B6" w14:textId="77777777" w:rsidR="00DC193A" w:rsidRDefault="00DC193A" w:rsidP="000B3A79">
            <w:pPr>
              <w:rPr>
                <w:b w:val="0"/>
              </w:rPr>
            </w:pPr>
          </w:p>
          <w:p w14:paraId="0117E3B7" w14:textId="77777777" w:rsidR="00DC193A" w:rsidRDefault="00DC193A" w:rsidP="000B3A79">
            <w:pPr>
              <w:rPr>
                <w:b w:val="0"/>
              </w:rPr>
            </w:pPr>
          </w:p>
          <w:p w14:paraId="0117E3B8" w14:textId="77777777" w:rsidR="0090075B" w:rsidRDefault="0090075B" w:rsidP="000B3A79">
            <w:pPr>
              <w:rPr>
                <w:b w:val="0"/>
              </w:rPr>
            </w:pPr>
          </w:p>
          <w:p w14:paraId="0117E3B9" w14:textId="77777777" w:rsidR="00DC193A" w:rsidRPr="00DC193A" w:rsidRDefault="00DC193A" w:rsidP="000B3A79">
            <w:pPr>
              <w:rPr>
                <w:b w:val="0"/>
              </w:rPr>
            </w:pPr>
          </w:p>
        </w:tc>
      </w:tr>
    </w:tbl>
    <w:p w14:paraId="0117E3BB" w14:textId="77777777" w:rsidR="00864473" w:rsidRDefault="00864473"/>
    <w:sectPr w:rsidR="00864473" w:rsidSect="00D748C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7E3C0" w14:textId="77777777" w:rsidR="00792282" w:rsidRDefault="00792282" w:rsidP="00DC193A">
      <w:pPr>
        <w:spacing w:after="0" w:line="240" w:lineRule="auto"/>
      </w:pPr>
      <w:r>
        <w:separator/>
      </w:r>
    </w:p>
  </w:endnote>
  <w:endnote w:type="continuationSeparator" w:id="0">
    <w:p w14:paraId="0117E3C1" w14:textId="77777777" w:rsidR="00792282" w:rsidRDefault="00792282" w:rsidP="00DC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7E3C2" w14:textId="77777777" w:rsidR="00DC193A" w:rsidRDefault="00DC193A">
    <w:pPr>
      <w:pStyle w:val="Footer"/>
    </w:pPr>
    <w:r>
      <w:t xml:space="preserve">Please complete and submit by email to </w:t>
    </w:r>
    <w:hyperlink r:id="rId1" w:history="1">
      <w:r w:rsidR="00B331E9" w:rsidRPr="00BB6332">
        <w:rPr>
          <w:rStyle w:val="Hyperlink"/>
        </w:rPr>
        <w:t>wind.forecasting@eirgrid.com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7E3BE" w14:textId="77777777" w:rsidR="00792282" w:rsidRDefault="00792282" w:rsidP="00DC193A">
      <w:pPr>
        <w:spacing w:after="0" w:line="240" w:lineRule="auto"/>
      </w:pPr>
      <w:r>
        <w:separator/>
      </w:r>
    </w:p>
  </w:footnote>
  <w:footnote w:type="continuationSeparator" w:id="0">
    <w:p w14:paraId="0117E3BF" w14:textId="77777777" w:rsidR="00792282" w:rsidRDefault="00792282" w:rsidP="00DC1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73"/>
    <w:rsid w:val="000801C2"/>
    <w:rsid w:val="001A6AAC"/>
    <w:rsid w:val="002827D5"/>
    <w:rsid w:val="003F295F"/>
    <w:rsid w:val="005F36DF"/>
    <w:rsid w:val="00687511"/>
    <w:rsid w:val="00792282"/>
    <w:rsid w:val="008339FF"/>
    <w:rsid w:val="00864473"/>
    <w:rsid w:val="0090075B"/>
    <w:rsid w:val="009F60A9"/>
    <w:rsid w:val="00B20E3F"/>
    <w:rsid w:val="00B331E9"/>
    <w:rsid w:val="00C525CF"/>
    <w:rsid w:val="00CC711A"/>
    <w:rsid w:val="00D43FF5"/>
    <w:rsid w:val="00D748C2"/>
    <w:rsid w:val="00DC193A"/>
    <w:rsid w:val="00F31240"/>
    <w:rsid w:val="00F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E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6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6447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DC1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93A"/>
  </w:style>
  <w:style w:type="paragraph" w:styleId="Footer">
    <w:name w:val="footer"/>
    <w:basedOn w:val="Normal"/>
    <w:link w:val="FooterChar"/>
    <w:uiPriority w:val="99"/>
    <w:unhideWhenUsed/>
    <w:rsid w:val="00DC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93A"/>
  </w:style>
  <w:style w:type="character" w:styleId="Hyperlink">
    <w:name w:val="Hyperlink"/>
    <w:basedOn w:val="DefaultParagraphFont"/>
    <w:uiPriority w:val="99"/>
    <w:unhideWhenUsed/>
    <w:rsid w:val="00DC1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6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6447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DC1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93A"/>
  </w:style>
  <w:style w:type="paragraph" w:styleId="Footer">
    <w:name w:val="footer"/>
    <w:basedOn w:val="Normal"/>
    <w:link w:val="FooterChar"/>
    <w:uiPriority w:val="99"/>
    <w:unhideWhenUsed/>
    <w:rsid w:val="00DC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93A"/>
  </w:style>
  <w:style w:type="character" w:styleId="Hyperlink">
    <w:name w:val="Hyperlink"/>
    <w:basedOn w:val="DefaultParagraphFont"/>
    <w:uiPriority w:val="99"/>
    <w:unhideWhenUsed/>
    <w:rsid w:val="00DC1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nd.forecasting@eirgrid.com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nd.forecasting@eir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A22D25C53CB4B8333FAB5325A8062" ma:contentTypeVersion="0" ma:contentTypeDescription="Create a new document." ma:contentTypeScope="" ma:versionID="48318f446e4ada2844ddaac6ff9107dc">
  <xsd:schema xmlns:xsd="http://www.w3.org/2001/XMLSchema" xmlns:p="http://schemas.microsoft.com/office/2006/metadata/properties" targetNamespace="http://schemas.microsoft.com/office/2006/metadata/properties" ma:root="true" ma:fieldsID="d2b38e92e01493b6a9ea22f40540c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92AA0FE-326F-4585-A7BB-286D95486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97C04-FCD6-44B4-A349-F8FEDBF3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0765C25-E6FD-489D-A8D5-C70FE502616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Nolan, Gill</dc:creator>
  <cp:lastModifiedBy>Ashe,Dylan</cp:lastModifiedBy>
  <cp:revision>2</cp:revision>
  <dcterms:created xsi:type="dcterms:W3CDTF">2016-02-09T12:27:00Z</dcterms:created>
  <dcterms:modified xsi:type="dcterms:W3CDTF">2016-02-09T12:27:00Z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0x010100FB9A22D25C53CB4B8333FAB5325A8062</vt:lpwstr>
  </property>
</Properties>
</file>