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80E8" w14:textId="77777777" w:rsidR="00E61FE9" w:rsidRDefault="00E61FE9" w:rsidP="00C11153">
      <w:pPr>
        <w:pStyle w:val="BodyText"/>
        <w:spacing w:line="300" w:lineRule="auto"/>
      </w:pPr>
      <w:bookmarkStart w:id="0" w:name="_GoBack"/>
      <w:bookmarkEnd w:id="0"/>
    </w:p>
    <w:p w14:paraId="52CB80E9" w14:textId="77777777" w:rsidR="005A4F2D" w:rsidRDefault="005A4F2D" w:rsidP="00C11153">
      <w:pPr>
        <w:pStyle w:val="BodyText"/>
        <w:spacing w:line="300" w:lineRule="auto"/>
      </w:pPr>
    </w:p>
    <w:p w14:paraId="52CB80FD" w14:textId="77777777" w:rsidR="005A4F2D" w:rsidRDefault="005A4F2D" w:rsidP="00C11153">
      <w:pPr>
        <w:pStyle w:val="BodyText"/>
        <w:spacing w:line="300" w:lineRule="auto"/>
      </w:pPr>
    </w:p>
    <w:p w14:paraId="52CB80FE" w14:textId="77777777" w:rsidR="005A4F2D" w:rsidRDefault="005A4F2D" w:rsidP="00C11153">
      <w:pPr>
        <w:pStyle w:val="BodyText"/>
        <w:spacing w:line="300" w:lineRule="auto"/>
      </w:pPr>
    </w:p>
    <w:p w14:paraId="2DD7AB8D" w14:textId="458D4770" w:rsidR="00875685" w:rsidRDefault="00875685" w:rsidP="00C11153">
      <w:pPr>
        <w:pStyle w:val="BodyText"/>
        <w:spacing w:line="300" w:lineRule="auto"/>
      </w:pPr>
    </w:p>
    <w:p w14:paraId="6BE4DA08" w14:textId="77777777" w:rsidR="00875685" w:rsidRDefault="00875685" w:rsidP="00C11153">
      <w:pPr>
        <w:pStyle w:val="BodyText"/>
        <w:spacing w:line="300" w:lineRule="auto"/>
      </w:pPr>
    </w:p>
    <w:p w14:paraId="7D176FDA" w14:textId="77777777" w:rsidR="00E76B8C" w:rsidRDefault="00E76B8C"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BEAAB00" w14:textId="77777777" w:rsidR="00397746" w:rsidRDefault="00397746"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Non-RfG</w:t>
      </w:r>
    </w:p>
    <w:p w14:paraId="25D53C6E" w14:textId="74AF0799" w:rsidR="00E76B8C" w:rsidRPr="00756C0B" w:rsidRDefault="00E76B8C"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Reactive Power Capability</w:t>
      </w:r>
      <w:r w:rsidR="00316AD0">
        <w:rPr>
          <w:rFonts w:eastAsiaTheme="majorEastAsia" w:cs="Arial"/>
          <w:color w:val="000000" w:themeColor="text2" w:themeShade="BF"/>
          <w:spacing w:val="5"/>
          <w:kern w:val="28"/>
          <w:sz w:val="72"/>
          <w:szCs w:val="52"/>
        </w:rPr>
        <w:t xml:space="preserve"> / Excitation Limiters</w:t>
      </w:r>
    </w:p>
    <w:p w14:paraId="007C04F5" w14:textId="77777777" w:rsidR="00E76B8C" w:rsidRPr="001D77D7"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23150372"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313E5C51" w14:textId="77777777" w:rsidR="00E76B8C"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23150372"/>
    <w:p w14:paraId="30D6E470" w14:textId="028BF73A" w:rsidR="00E76B8C" w:rsidRPr="00756C0B"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52CB80FF" w14:textId="027B41D9" w:rsidR="005A4F2D" w:rsidRDefault="005A4F2D" w:rsidP="00C11153">
      <w:pPr>
        <w:pStyle w:val="BodyText"/>
        <w:spacing w:line="300" w:lineRule="auto"/>
      </w:pPr>
    </w:p>
    <w:p w14:paraId="52CB8100" w14:textId="6BE0AF66" w:rsidR="005A4F2D" w:rsidRDefault="005A4F2D" w:rsidP="00C11153">
      <w:pPr>
        <w:pStyle w:val="BodyText"/>
        <w:spacing w:line="300" w:lineRule="auto"/>
      </w:pPr>
    </w:p>
    <w:p w14:paraId="52CB8101" w14:textId="6D030871" w:rsidR="005A4F2D" w:rsidRDefault="005A4F2D" w:rsidP="00C11153">
      <w:pPr>
        <w:pStyle w:val="BodyText"/>
        <w:spacing w:line="300" w:lineRule="auto"/>
      </w:pPr>
    </w:p>
    <w:p w14:paraId="52CB8102" w14:textId="77777777" w:rsidR="005A4F2D" w:rsidRDefault="005A4F2D" w:rsidP="00C11153">
      <w:pPr>
        <w:pStyle w:val="BodyText"/>
        <w:spacing w:line="300" w:lineRule="auto"/>
      </w:pPr>
    </w:p>
    <w:p w14:paraId="52CB8103" w14:textId="0948D3C6" w:rsidR="005A4F2D" w:rsidRDefault="005A4F2D" w:rsidP="00C11153">
      <w:pPr>
        <w:pStyle w:val="BodyText"/>
        <w:spacing w:line="300" w:lineRule="auto"/>
      </w:pPr>
    </w:p>
    <w:p w14:paraId="52CB8104" w14:textId="77777777" w:rsidR="005A4F2D" w:rsidRDefault="005A4F2D" w:rsidP="00C11153">
      <w:pPr>
        <w:pStyle w:val="BodyText"/>
        <w:spacing w:line="300" w:lineRule="auto"/>
      </w:pPr>
    </w:p>
    <w:p w14:paraId="52CB8105" w14:textId="77777777" w:rsidR="005A4F2D" w:rsidRDefault="005A4F2D" w:rsidP="00C11153">
      <w:pPr>
        <w:pStyle w:val="BodyText"/>
        <w:spacing w:line="300" w:lineRule="auto"/>
      </w:pPr>
    </w:p>
    <w:p w14:paraId="52CB8106" w14:textId="7C8E175E" w:rsidR="005A4F2D" w:rsidRDefault="005A4F2D" w:rsidP="00C11153">
      <w:pPr>
        <w:pStyle w:val="BodyText"/>
        <w:spacing w:line="300" w:lineRule="auto"/>
      </w:pPr>
    </w:p>
    <w:p w14:paraId="52CB8107" w14:textId="77777777" w:rsidR="005A4F2D" w:rsidRDefault="005A4F2D" w:rsidP="00C11153">
      <w:pPr>
        <w:pStyle w:val="BodyText"/>
        <w:spacing w:line="300" w:lineRule="auto"/>
      </w:pPr>
    </w:p>
    <w:p w14:paraId="52CB8108" w14:textId="77777777" w:rsidR="005A4F2D" w:rsidRPr="00F92B35" w:rsidRDefault="005A4F2D" w:rsidP="00C11153">
      <w:pPr>
        <w:pStyle w:val="BodyText"/>
        <w:spacing w:line="300" w:lineRule="auto"/>
      </w:pPr>
    </w:p>
    <w:p w14:paraId="52CB8109" w14:textId="77777777" w:rsidR="00E61FE9" w:rsidRPr="00F92B35" w:rsidRDefault="00E61FE9" w:rsidP="00C11153">
      <w:pPr>
        <w:pStyle w:val="BodyText"/>
        <w:tabs>
          <w:tab w:val="left" w:pos="6442"/>
        </w:tabs>
        <w:spacing w:line="300" w:lineRule="auto"/>
      </w:pPr>
    </w:p>
    <w:p w14:paraId="52CB810A" w14:textId="77777777" w:rsidR="00E61FE9" w:rsidRPr="00F92B35" w:rsidRDefault="00E61FE9" w:rsidP="00C11153">
      <w:pPr>
        <w:pStyle w:val="BodyText"/>
        <w:spacing w:line="300" w:lineRule="auto"/>
      </w:pPr>
    </w:p>
    <w:p w14:paraId="52CB810B" w14:textId="77777777" w:rsidR="003B1EBE" w:rsidRPr="00F92B35" w:rsidRDefault="003B1EBE" w:rsidP="003B1EBE">
      <w:pPr>
        <w:pStyle w:val="BodyText"/>
        <w:spacing w:line="300" w:lineRule="auto"/>
      </w:pPr>
    </w:p>
    <w:p w14:paraId="52CB810C" w14:textId="77777777" w:rsidR="003B1EBE" w:rsidRDefault="003B1EBE" w:rsidP="003B1EBE">
      <w:pPr>
        <w:pStyle w:val="BodyText"/>
        <w:spacing w:line="300" w:lineRule="auto"/>
      </w:pPr>
    </w:p>
    <w:p w14:paraId="1A26394C" w14:textId="57AEFC0A" w:rsidR="001732BD" w:rsidRDefault="00397746" w:rsidP="003B1EBE">
      <w:pPr>
        <w:pStyle w:val="BodyText"/>
        <w:spacing w:line="300" w:lineRule="auto"/>
        <w:rPr>
          <w:noProof/>
          <w:lang w:eastAsia="en-IE"/>
        </w:rPr>
      </w:pPr>
      <w:r>
        <w:rPr>
          <w:noProof/>
          <w:lang w:eastAsia="en-IE"/>
        </w:rPr>
        <w:drawing>
          <wp:anchor distT="0" distB="0" distL="114300" distR="114300" simplePos="0" relativeHeight="251660288" behindDoc="1" locked="0" layoutInCell="1" allowOverlap="1" wp14:anchorId="48D01B0F" wp14:editId="6F07EEC3">
            <wp:simplePos x="0" y="0"/>
            <wp:positionH relativeFrom="column">
              <wp:posOffset>-706120</wp:posOffset>
            </wp:positionH>
            <wp:positionV relativeFrom="paragraph">
              <wp:posOffset>137160</wp:posOffset>
            </wp:positionV>
            <wp:extent cx="7070090" cy="3541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39DD46C" w14:textId="462315EC" w:rsidR="00690E81" w:rsidRDefault="00690E81" w:rsidP="003B1EBE">
      <w:pPr>
        <w:pStyle w:val="BodyText"/>
        <w:spacing w:line="300" w:lineRule="auto"/>
      </w:pPr>
    </w:p>
    <w:p w14:paraId="607148A3" w14:textId="77777777" w:rsidR="00875685" w:rsidRPr="00F92B35" w:rsidRDefault="00875685" w:rsidP="003B1EBE">
      <w:pPr>
        <w:pStyle w:val="BodyText"/>
        <w:spacing w:line="300" w:lineRule="auto"/>
      </w:pPr>
    </w:p>
    <w:p w14:paraId="52CB810D" w14:textId="77777777" w:rsidR="00E03794" w:rsidRPr="00F92B35" w:rsidRDefault="00E03794" w:rsidP="00E03794">
      <w:pPr>
        <w:pStyle w:val="BodyText"/>
        <w:spacing w:line="300" w:lineRule="auto"/>
      </w:pPr>
    </w:p>
    <w:p w14:paraId="52CB810E" w14:textId="38DA3694" w:rsidR="00E03794" w:rsidRDefault="00E03794" w:rsidP="00E03794">
      <w:pPr>
        <w:pStyle w:val="Footer"/>
        <w:tabs>
          <w:tab w:val="left" w:pos="8218"/>
        </w:tabs>
        <w:jc w:val="center"/>
        <w:rPr>
          <w:snapToGrid w:val="0"/>
        </w:rPr>
      </w:pPr>
    </w:p>
    <w:p w14:paraId="52CB810F" w14:textId="77777777" w:rsidR="00E03794" w:rsidRDefault="00E03794" w:rsidP="00E03794">
      <w:pPr>
        <w:pStyle w:val="Footer"/>
        <w:tabs>
          <w:tab w:val="left" w:pos="8218"/>
        </w:tabs>
        <w:rPr>
          <w:snapToGrid w:val="0"/>
        </w:rPr>
      </w:pPr>
    </w:p>
    <w:p w14:paraId="52CB8110" w14:textId="77777777" w:rsidR="003B1EBE" w:rsidRDefault="003B1EBE" w:rsidP="003B1EBE">
      <w:pPr>
        <w:pStyle w:val="Footer"/>
        <w:tabs>
          <w:tab w:val="left" w:pos="8218"/>
        </w:tabs>
        <w:rPr>
          <w:snapToGrid w:val="0"/>
        </w:rPr>
      </w:pPr>
    </w:p>
    <w:p w14:paraId="52CB8111" w14:textId="77777777" w:rsidR="003B1EBE" w:rsidRDefault="003B1EBE" w:rsidP="003B1EBE">
      <w:pPr>
        <w:pStyle w:val="Footer"/>
        <w:tabs>
          <w:tab w:val="left" w:pos="8218"/>
        </w:tabs>
        <w:rPr>
          <w:snapToGrid w:val="0"/>
        </w:rPr>
      </w:pPr>
    </w:p>
    <w:p w14:paraId="16AB3DB0" w14:textId="77777777" w:rsidR="00690E81" w:rsidRDefault="00690E81" w:rsidP="003B1EBE">
      <w:pPr>
        <w:pStyle w:val="Footer"/>
        <w:tabs>
          <w:tab w:val="left" w:pos="8218"/>
        </w:tabs>
        <w:rPr>
          <w:snapToGrid w:val="0"/>
        </w:rPr>
      </w:pPr>
    </w:p>
    <w:p w14:paraId="426A4062" w14:textId="77777777" w:rsidR="00690E81" w:rsidRDefault="00690E81" w:rsidP="003B1EBE">
      <w:pPr>
        <w:pStyle w:val="Footer"/>
        <w:tabs>
          <w:tab w:val="left" w:pos="8218"/>
        </w:tabs>
        <w:rPr>
          <w:snapToGrid w:val="0"/>
        </w:rPr>
      </w:pPr>
    </w:p>
    <w:p w14:paraId="0134D954" w14:textId="17B00B52" w:rsidR="00690E81" w:rsidRDefault="00690E81" w:rsidP="003B1EBE">
      <w:pPr>
        <w:pStyle w:val="Footer"/>
        <w:tabs>
          <w:tab w:val="left" w:pos="8218"/>
        </w:tabs>
        <w:rPr>
          <w:snapToGrid w:val="0"/>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757DFD78" w14:textId="77777777" w:rsidR="00E76B8C" w:rsidRPr="0067483F" w:rsidRDefault="00E76B8C" w:rsidP="00E76B8C">
          <w:pPr>
            <w:pStyle w:val="TOCHeading"/>
            <w:rPr>
              <w:rFonts w:ascii="Arial" w:hAnsi="Arial"/>
              <w:color w:val="auto"/>
              <w:sz w:val="20"/>
              <w:szCs w:val="20"/>
            </w:rPr>
          </w:pPr>
          <w:r w:rsidRPr="0067483F">
            <w:rPr>
              <w:rFonts w:ascii="Arial" w:hAnsi="Arial" w:cs="Arial"/>
              <w:color w:val="auto"/>
              <w:sz w:val="20"/>
              <w:szCs w:val="20"/>
            </w:rPr>
            <w:t>Contents</w:t>
          </w:r>
        </w:p>
        <w:p w14:paraId="3AFED447" w14:textId="77777777" w:rsidR="00316AD0" w:rsidRDefault="00E76B8C">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39219319" w:history="1">
            <w:r w:rsidR="00316AD0" w:rsidRPr="00303B0F">
              <w:rPr>
                <w:rStyle w:val="Hyperlink"/>
              </w:rPr>
              <w:t>1</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Document REVISION History</w:t>
            </w:r>
            <w:r w:rsidR="00316AD0">
              <w:rPr>
                <w:webHidden/>
              </w:rPr>
              <w:tab/>
            </w:r>
            <w:r w:rsidR="00316AD0">
              <w:rPr>
                <w:webHidden/>
              </w:rPr>
              <w:fldChar w:fldCharType="begin"/>
            </w:r>
            <w:r w:rsidR="00316AD0">
              <w:rPr>
                <w:webHidden/>
              </w:rPr>
              <w:instrText xml:space="preserve"> PAGEREF _Toc39219319 \h </w:instrText>
            </w:r>
            <w:r w:rsidR="00316AD0">
              <w:rPr>
                <w:webHidden/>
              </w:rPr>
            </w:r>
            <w:r w:rsidR="00316AD0">
              <w:rPr>
                <w:webHidden/>
              </w:rPr>
              <w:fldChar w:fldCharType="separate"/>
            </w:r>
            <w:r w:rsidR="00CC67B7">
              <w:rPr>
                <w:webHidden/>
              </w:rPr>
              <w:t>3</w:t>
            </w:r>
            <w:r w:rsidR="00316AD0">
              <w:rPr>
                <w:webHidden/>
              </w:rPr>
              <w:fldChar w:fldCharType="end"/>
            </w:r>
          </w:hyperlink>
        </w:p>
        <w:p w14:paraId="5D2279B0"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0" w:history="1">
            <w:r w:rsidR="00316AD0" w:rsidRPr="00303B0F">
              <w:rPr>
                <w:rStyle w:val="Hyperlink"/>
              </w:rPr>
              <w:t>2</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Introduction</w:t>
            </w:r>
            <w:r w:rsidR="00316AD0">
              <w:rPr>
                <w:webHidden/>
              </w:rPr>
              <w:tab/>
            </w:r>
            <w:r w:rsidR="00316AD0">
              <w:rPr>
                <w:webHidden/>
              </w:rPr>
              <w:fldChar w:fldCharType="begin"/>
            </w:r>
            <w:r w:rsidR="00316AD0">
              <w:rPr>
                <w:webHidden/>
              </w:rPr>
              <w:instrText xml:space="preserve"> PAGEREF _Toc39219320 \h </w:instrText>
            </w:r>
            <w:r w:rsidR="00316AD0">
              <w:rPr>
                <w:webHidden/>
              </w:rPr>
            </w:r>
            <w:r w:rsidR="00316AD0">
              <w:rPr>
                <w:webHidden/>
              </w:rPr>
              <w:fldChar w:fldCharType="separate"/>
            </w:r>
            <w:r w:rsidR="00CC67B7">
              <w:rPr>
                <w:webHidden/>
              </w:rPr>
              <w:t>3</w:t>
            </w:r>
            <w:r w:rsidR="00316AD0">
              <w:rPr>
                <w:webHidden/>
              </w:rPr>
              <w:fldChar w:fldCharType="end"/>
            </w:r>
          </w:hyperlink>
        </w:p>
        <w:p w14:paraId="0EA3433C"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1" w:history="1">
            <w:r w:rsidR="00316AD0" w:rsidRPr="00303B0F">
              <w:rPr>
                <w:rStyle w:val="Hyperlink"/>
              </w:rPr>
              <w:t>3</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Abbreviations</w:t>
            </w:r>
            <w:r w:rsidR="00316AD0">
              <w:rPr>
                <w:webHidden/>
              </w:rPr>
              <w:tab/>
            </w:r>
            <w:r w:rsidR="00316AD0">
              <w:rPr>
                <w:webHidden/>
              </w:rPr>
              <w:fldChar w:fldCharType="begin"/>
            </w:r>
            <w:r w:rsidR="00316AD0">
              <w:rPr>
                <w:webHidden/>
              </w:rPr>
              <w:instrText xml:space="preserve"> PAGEREF _Toc39219321 \h </w:instrText>
            </w:r>
            <w:r w:rsidR="00316AD0">
              <w:rPr>
                <w:webHidden/>
              </w:rPr>
            </w:r>
            <w:r w:rsidR="00316AD0">
              <w:rPr>
                <w:webHidden/>
              </w:rPr>
              <w:fldChar w:fldCharType="separate"/>
            </w:r>
            <w:r w:rsidR="00CC67B7">
              <w:rPr>
                <w:webHidden/>
              </w:rPr>
              <w:t>3</w:t>
            </w:r>
            <w:r w:rsidR="00316AD0">
              <w:rPr>
                <w:webHidden/>
              </w:rPr>
              <w:fldChar w:fldCharType="end"/>
            </w:r>
          </w:hyperlink>
        </w:p>
        <w:p w14:paraId="285716A9"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2" w:history="1">
            <w:r w:rsidR="00316AD0" w:rsidRPr="00303B0F">
              <w:rPr>
                <w:rStyle w:val="Hyperlink"/>
              </w:rPr>
              <w:t>4</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unit DATA</w:t>
            </w:r>
            <w:r w:rsidR="00316AD0">
              <w:rPr>
                <w:webHidden/>
              </w:rPr>
              <w:tab/>
            </w:r>
            <w:r w:rsidR="00316AD0">
              <w:rPr>
                <w:webHidden/>
              </w:rPr>
              <w:fldChar w:fldCharType="begin"/>
            </w:r>
            <w:r w:rsidR="00316AD0">
              <w:rPr>
                <w:webHidden/>
              </w:rPr>
              <w:instrText xml:space="preserve"> PAGEREF _Toc39219322 \h </w:instrText>
            </w:r>
            <w:r w:rsidR="00316AD0">
              <w:rPr>
                <w:webHidden/>
              </w:rPr>
            </w:r>
            <w:r w:rsidR="00316AD0">
              <w:rPr>
                <w:webHidden/>
              </w:rPr>
              <w:fldChar w:fldCharType="separate"/>
            </w:r>
            <w:r w:rsidR="00CC67B7">
              <w:rPr>
                <w:webHidden/>
              </w:rPr>
              <w:t>4</w:t>
            </w:r>
            <w:r w:rsidR="00316AD0">
              <w:rPr>
                <w:webHidden/>
              </w:rPr>
              <w:fldChar w:fldCharType="end"/>
            </w:r>
          </w:hyperlink>
        </w:p>
        <w:p w14:paraId="300D1E46"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3" w:history="1">
            <w:r w:rsidR="00316AD0" w:rsidRPr="00303B0F">
              <w:rPr>
                <w:rStyle w:val="Hyperlink"/>
              </w:rPr>
              <w:t>5</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eirgrid Grid Code References</w:t>
            </w:r>
            <w:r w:rsidR="00316AD0">
              <w:rPr>
                <w:webHidden/>
              </w:rPr>
              <w:tab/>
            </w:r>
            <w:r w:rsidR="00316AD0">
              <w:rPr>
                <w:webHidden/>
              </w:rPr>
              <w:fldChar w:fldCharType="begin"/>
            </w:r>
            <w:r w:rsidR="00316AD0">
              <w:rPr>
                <w:webHidden/>
              </w:rPr>
              <w:instrText xml:space="preserve"> PAGEREF _Toc39219323 \h </w:instrText>
            </w:r>
            <w:r w:rsidR="00316AD0">
              <w:rPr>
                <w:webHidden/>
              </w:rPr>
            </w:r>
            <w:r w:rsidR="00316AD0">
              <w:rPr>
                <w:webHidden/>
              </w:rPr>
              <w:fldChar w:fldCharType="separate"/>
            </w:r>
            <w:r w:rsidR="00CC67B7">
              <w:rPr>
                <w:webHidden/>
              </w:rPr>
              <w:t>4</w:t>
            </w:r>
            <w:r w:rsidR="00316AD0">
              <w:rPr>
                <w:webHidden/>
              </w:rPr>
              <w:fldChar w:fldCharType="end"/>
            </w:r>
          </w:hyperlink>
        </w:p>
        <w:p w14:paraId="024F24D9"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4" w:history="1">
            <w:r w:rsidR="00316AD0" w:rsidRPr="00303B0F">
              <w:rPr>
                <w:rStyle w:val="Hyperlink"/>
              </w:rPr>
              <w:t>6</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SONI Grid Code references</w:t>
            </w:r>
            <w:r w:rsidR="00316AD0">
              <w:rPr>
                <w:webHidden/>
              </w:rPr>
              <w:tab/>
            </w:r>
            <w:r w:rsidR="00316AD0">
              <w:rPr>
                <w:webHidden/>
              </w:rPr>
              <w:fldChar w:fldCharType="begin"/>
            </w:r>
            <w:r w:rsidR="00316AD0">
              <w:rPr>
                <w:webHidden/>
              </w:rPr>
              <w:instrText xml:space="preserve"> PAGEREF _Toc39219324 \h </w:instrText>
            </w:r>
            <w:r w:rsidR="00316AD0">
              <w:rPr>
                <w:webHidden/>
              </w:rPr>
            </w:r>
            <w:r w:rsidR="00316AD0">
              <w:rPr>
                <w:webHidden/>
              </w:rPr>
              <w:fldChar w:fldCharType="separate"/>
            </w:r>
            <w:r w:rsidR="00CC67B7">
              <w:rPr>
                <w:webHidden/>
              </w:rPr>
              <w:t>7</w:t>
            </w:r>
            <w:r w:rsidR="00316AD0">
              <w:rPr>
                <w:webHidden/>
              </w:rPr>
              <w:fldChar w:fldCharType="end"/>
            </w:r>
          </w:hyperlink>
        </w:p>
        <w:p w14:paraId="31453BE6"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5" w:history="1">
            <w:r w:rsidR="00316AD0" w:rsidRPr="00303B0F">
              <w:rPr>
                <w:rStyle w:val="Hyperlink"/>
              </w:rPr>
              <w:t>7</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site Safety requirements</w:t>
            </w:r>
            <w:r w:rsidR="00316AD0">
              <w:rPr>
                <w:webHidden/>
              </w:rPr>
              <w:tab/>
            </w:r>
            <w:r w:rsidR="00316AD0">
              <w:rPr>
                <w:webHidden/>
              </w:rPr>
              <w:fldChar w:fldCharType="begin"/>
            </w:r>
            <w:r w:rsidR="00316AD0">
              <w:rPr>
                <w:webHidden/>
              </w:rPr>
              <w:instrText xml:space="preserve"> PAGEREF _Toc39219325 \h </w:instrText>
            </w:r>
            <w:r w:rsidR="00316AD0">
              <w:rPr>
                <w:webHidden/>
              </w:rPr>
            </w:r>
            <w:r w:rsidR="00316AD0">
              <w:rPr>
                <w:webHidden/>
              </w:rPr>
              <w:fldChar w:fldCharType="separate"/>
            </w:r>
            <w:r w:rsidR="00CC67B7">
              <w:rPr>
                <w:webHidden/>
              </w:rPr>
              <w:t>9</w:t>
            </w:r>
            <w:r w:rsidR="00316AD0">
              <w:rPr>
                <w:webHidden/>
              </w:rPr>
              <w:fldChar w:fldCharType="end"/>
            </w:r>
          </w:hyperlink>
        </w:p>
        <w:p w14:paraId="4817C0B2"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26" w:history="1">
            <w:r w:rsidR="00316AD0" w:rsidRPr="00303B0F">
              <w:rPr>
                <w:rStyle w:val="Hyperlink"/>
              </w:rPr>
              <w:t>8</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Test description and pre conditions</w:t>
            </w:r>
            <w:r w:rsidR="00316AD0">
              <w:rPr>
                <w:webHidden/>
              </w:rPr>
              <w:tab/>
            </w:r>
            <w:r w:rsidR="00316AD0">
              <w:rPr>
                <w:webHidden/>
              </w:rPr>
              <w:fldChar w:fldCharType="begin"/>
            </w:r>
            <w:r w:rsidR="00316AD0">
              <w:rPr>
                <w:webHidden/>
              </w:rPr>
              <w:instrText xml:space="preserve"> PAGEREF _Toc39219326 \h </w:instrText>
            </w:r>
            <w:r w:rsidR="00316AD0">
              <w:rPr>
                <w:webHidden/>
              </w:rPr>
            </w:r>
            <w:r w:rsidR="00316AD0">
              <w:rPr>
                <w:webHidden/>
              </w:rPr>
              <w:fldChar w:fldCharType="separate"/>
            </w:r>
            <w:r w:rsidR="00CC67B7">
              <w:rPr>
                <w:webHidden/>
              </w:rPr>
              <w:t>10</w:t>
            </w:r>
            <w:r w:rsidR="00316AD0">
              <w:rPr>
                <w:webHidden/>
              </w:rPr>
              <w:fldChar w:fldCharType="end"/>
            </w:r>
          </w:hyperlink>
        </w:p>
        <w:p w14:paraId="52484AD9" w14:textId="77777777" w:rsidR="00316AD0" w:rsidRDefault="00AE65C4">
          <w:pPr>
            <w:pStyle w:val="TOC2"/>
            <w:rPr>
              <w:rFonts w:asciiTheme="minorHAnsi" w:eastAsiaTheme="minorEastAsia" w:hAnsiTheme="minorHAnsi" w:cstheme="minorBidi"/>
              <w:sz w:val="22"/>
              <w:szCs w:val="22"/>
              <w:lang w:eastAsia="en-IE"/>
            </w:rPr>
          </w:pPr>
          <w:hyperlink w:anchor="_Toc39219327" w:history="1">
            <w:r w:rsidR="00316AD0" w:rsidRPr="00303B0F">
              <w:rPr>
                <w:rStyle w:val="Hyperlink"/>
              </w:rPr>
              <w:t>8.1</w:t>
            </w:r>
            <w:r w:rsidR="00316AD0">
              <w:rPr>
                <w:rFonts w:asciiTheme="minorHAnsi" w:eastAsiaTheme="minorEastAsia" w:hAnsiTheme="minorHAnsi" w:cstheme="minorBidi"/>
                <w:sz w:val="22"/>
                <w:szCs w:val="22"/>
                <w:lang w:eastAsia="en-IE"/>
              </w:rPr>
              <w:tab/>
            </w:r>
            <w:r w:rsidR="00316AD0" w:rsidRPr="00303B0F">
              <w:rPr>
                <w:rStyle w:val="Hyperlink"/>
              </w:rPr>
              <w:t>Purpose of the Test</w:t>
            </w:r>
            <w:r w:rsidR="00316AD0">
              <w:rPr>
                <w:webHidden/>
              </w:rPr>
              <w:tab/>
            </w:r>
            <w:r w:rsidR="00316AD0">
              <w:rPr>
                <w:webHidden/>
              </w:rPr>
              <w:fldChar w:fldCharType="begin"/>
            </w:r>
            <w:r w:rsidR="00316AD0">
              <w:rPr>
                <w:webHidden/>
              </w:rPr>
              <w:instrText xml:space="preserve"> PAGEREF _Toc39219327 \h </w:instrText>
            </w:r>
            <w:r w:rsidR="00316AD0">
              <w:rPr>
                <w:webHidden/>
              </w:rPr>
            </w:r>
            <w:r w:rsidR="00316AD0">
              <w:rPr>
                <w:webHidden/>
              </w:rPr>
              <w:fldChar w:fldCharType="separate"/>
            </w:r>
            <w:r w:rsidR="00CC67B7">
              <w:rPr>
                <w:webHidden/>
              </w:rPr>
              <w:t>10</w:t>
            </w:r>
            <w:r w:rsidR="00316AD0">
              <w:rPr>
                <w:webHidden/>
              </w:rPr>
              <w:fldChar w:fldCharType="end"/>
            </w:r>
          </w:hyperlink>
        </w:p>
        <w:p w14:paraId="3A6C4D09" w14:textId="77777777" w:rsidR="00316AD0" w:rsidRDefault="00AE65C4">
          <w:pPr>
            <w:pStyle w:val="TOC2"/>
            <w:rPr>
              <w:rFonts w:asciiTheme="minorHAnsi" w:eastAsiaTheme="minorEastAsia" w:hAnsiTheme="minorHAnsi" w:cstheme="minorBidi"/>
              <w:sz w:val="22"/>
              <w:szCs w:val="22"/>
              <w:lang w:eastAsia="en-IE"/>
            </w:rPr>
          </w:pPr>
          <w:hyperlink w:anchor="_Toc39219328" w:history="1">
            <w:r w:rsidR="00316AD0" w:rsidRPr="00303B0F">
              <w:rPr>
                <w:rStyle w:val="Hyperlink"/>
              </w:rPr>
              <w:t>8.2</w:t>
            </w:r>
            <w:r w:rsidR="00316AD0">
              <w:rPr>
                <w:rFonts w:asciiTheme="minorHAnsi" w:eastAsiaTheme="minorEastAsia" w:hAnsiTheme="minorHAnsi" w:cstheme="minorBidi"/>
                <w:sz w:val="22"/>
                <w:szCs w:val="22"/>
                <w:lang w:eastAsia="en-IE"/>
              </w:rPr>
              <w:tab/>
            </w:r>
            <w:r w:rsidR="00316AD0" w:rsidRPr="00303B0F">
              <w:rPr>
                <w:rStyle w:val="Hyperlink"/>
              </w:rPr>
              <w:t>Pass Criteria</w:t>
            </w:r>
            <w:r w:rsidR="00316AD0">
              <w:rPr>
                <w:webHidden/>
              </w:rPr>
              <w:tab/>
            </w:r>
            <w:r w:rsidR="00316AD0">
              <w:rPr>
                <w:webHidden/>
              </w:rPr>
              <w:fldChar w:fldCharType="begin"/>
            </w:r>
            <w:r w:rsidR="00316AD0">
              <w:rPr>
                <w:webHidden/>
              </w:rPr>
              <w:instrText xml:space="preserve"> PAGEREF _Toc39219328 \h </w:instrText>
            </w:r>
            <w:r w:rsidR="00316AD0">
              <w:rPr>
                <w:webHidden/>
              </w:rPr>
            </w:r>
            <w:r w:rsidR="00316AD0">
              <w:rPr>
                <w:webHidden/>
              </w:rPr>
              <w:fldChar w:fldCharType="separate"/>
            </w:r>
            <w:r w:rsidR="00CC67B7">
              <w:rPr>
                <w:webHidden/>
              </w:rPr>
              <w:t>10</w:t>
            </w:r>
            <w:r w:rsidR="00316AD0">
              <w:rPr>
                <w:webHidden/>
              </w:rPr>
              <w:fldChar w:fldCharType="end"/>
            </w:r>
          </w:hyperlink>
        </w:p>
        <w:p w14:paraId="67D422D1" w14:textId="77777777" w:rsidR="00316AD0" w:rsidRDefault="00AE65C4">
          <w:pPr>
            <w:pStyle w:val="TOC2"/>
            <w:rPr>
              <w:rFonts w:asciiTheme="minorHAnsi" w:eastAsiaTheme="minorEastAsia" w:hAnsiTheme="minorHAnsi" w:cstheme="minorBidi"/>
              <w:sz w:val="22"/>
              <w:szCs w:val="22"/>
              <w:lang w:eastAsia="en-IE"/>
            </w:rPr>
          </w:pPr>
          <w:hyperlink w:anchor="_Toc39219329" w:history="1">
            <w:r w:rsidR="00316AD0" w:rsidRPr="00303B0F">
              <w:rPr>
                <w:rStyle w:val="Hyperlink"/>
              </w:rPr>
              <w:t>8.3</w:t>
            </w:r>
            <w:r w:rsidR="00316AD0">
              <w:rPr>
                <w:rFonts w:asciiTheme="minorHAnsi" w:eastAsiaTheme="minorEastAsia" w:hAnsiTheme="minorHAnsi" w:cstheme="minorBidi"/>
                <w:sz w:val="22"/>
                <w:szCs w:val="22"/>
                <w:lang w:eastAsia="en-IE"/>
              </w:rPr>
              <w:tab/>
            </w:r>
            <w:r w:rsidR="00316AD0" w:rsidRPr="00303B0F">
              <w:rPr>
                <w:rStyle w:val="Hyperlink"/>
              </w:rPr>
              <w:t>Instrumentation and onsite data trending</w:t>
            </w:r>
            <w:r w:rsidR="00316AD0">
              <w:rPr>
                <w:webHidden/>
              </w:rPr>
              <w:tab/>
            </w:r>
            <w:r w:rsidR="00316AD0">
              <w:rPr>
                <w:webHidden/>
              </w:rPr>
              <w:fldChar w:fldCharType="begin"/>
            </w:r>
            <w:r w:rsidR="00316AD0">
              <w:rPr>
                <w:webHidden/>
              </w:rPr>
              <w:instrText xml:space="preserve"> PAGEREF _Toc39219329 \h </w:instrText>
            </w:r>
            <w:r w:rsidR="00316AD0">
              <w:rPr>
                <w:webHidden/>
              </w:rPr>
            </w:r>
            <w:r w:rsidR="00316AD0">
              <w:rPr>
                <w:webHidden/>
              </w:rPr>
              <w:fldChar w:fldCharType="separate"/>
            </w:r>
            <w:r w:rsidR="00CC67B7">
              <w:rPr>
                <w:webHidden/>
              </w:rPr>
              <w:t>10</w:t>
            </w:r>
            <w:r w:rsidR="00316AD0">
              <w:rPr>
                <w:webHidden/>
              </w:rPr>
              <w:fldChar w:fldCharType="end"/>
            </w:r>
          </w:hyperlink>
        </w:p>
        <w:p w14:paraId="50488FE1" w14:textId="77777777" w:rsidR="00316AD0" w:rsidRDefault="00AE65C4">
          <w:pPr>
            <w:pStyle w:val="TOC2"/>
            <w:rPr>
              <w:rFonts w:asciiTheme="minorHAnsi" w:eastAsiaTheme="minorEastAsia" w:hAnsiTheme="minorHAnsi" w:cstheme="minorBidi"/>
              <w:sz w:val="22"/>
              <w:szCs w:val="22"/>
              <w:lang w:eastAsia="en-IE"/>
            </w:rPr>
          </w:pPr>
          <w:hyperlink w:anchor="_Toc39219330" w:history="1">
            <w:r w:rsidR="00316AD0" w:rsidRPr="00303B0F">
              <w:rPr>
                <w:rStyle w:val="Hyperlink"/>
              </w:rPr>
              <w:t>8.4</w:t>
            </w:r>
            <w:r w:rsidR="00316AD0">
              <w:rPr>
                <w:rFonts w:asciiTheme="minorHAnsi" w:eastAsiaTheme="minorEastAsia" w:hAnsiTheme="minorHAnsi" w:cstheme="minorBidi"/>
                <w:sz w:val="22"/>
                <w:szCs w:val="22"/>
                <w:lang w:eastAsia="en-IE"/>
              </w:rPr>
              <w:tab/>
            </w:r>
            <w:r w:rsidR="00316AD0" w:rsidRPr="00303B0F">
              <w:rPr>
                <w:rStyle w:val="Hyperlink"/>
              </w:rPr>
              <w:t>Initial Conditions</w:t>
            </w:r>
            <w:r w:rsidR="00316AD0">
              <w:rPr>
                <w:webHidden/>
              </w:rPr>
              <w:tab/>
            </w:r>
            <w:r w:rsidR="00316AD0">
              <w:rPr>
                <w:webHidden/>
              </w:rPr>
              <w:fldChar w:fldCharType="begin"/>
            </w:r>
            <w:r w:rsidR="00316AD0">
              <w:rPr>
                <w:webHidden/>
              </w:rPr>
              <w:instrText xml:space="preserve"> PAGEREF _Toc39219330 \h </w:instrText>
            </w:r>
            <w:r w:rsidR="00316AD0">
              <w:rPr>
                <w:webHidden/>
              </w:rPr>
            </w:r>
            <w:r w:rsidR="00316AD0">
              <w:rPr>
                <w:webHidden/>
              </w:rPr>
              <w:fldChar w:fldCharType="separate"/>
            </w:r>
            <w:r w:rsidR="00CC67B7">
              <w:rPr>
                <w:webHidden/>
              </w:rPr>
              <w:t>11</w:t>
            </w:r>
            <w:r w:rsidR="00316AD0">
              <w:rPr>
                <w:webHidden/>
              </w:rPr>
              <w:fldChar w:fldCharType="end"/>
            </w:r>
          </w:hyperlink>
        </w:p>
        <w:p w14:paraId="0AC4906B" w14:textId="77777777" w:rsidR="00316AD0" w:rsidRDefault="00AE65C4">
          <w:pPr>
            <w:pStyle w:val="TOC1"/>
            <w:rPr>
              <w:rFonts w:asciiTheme="minorHAnsi" w:eastAsiaTheme="minorEastAsia" w:hAnsiTheme="minorHAnsi" w:cstheme="minorBidi"/>
              <w:b w:val="0"/>
              <w:caps w:val="0"/>
              <w:color w:val="auto"/>
              <w:sz w:val="22"/>
              <w:szCs w:val="22"/>
              <w:lang w:eastAsia="en-IE"/>
            </w:rPr>
          </w:pPr>
          <w:hyperlink w:anchor="_Toc39219331" w:history="1">
            <w:r w:rsidR="00316AD0" w:rsidRPr="00303B0F">
              <w:rPr>
                <w:rStyle w:val="Hyperlink"/>
              </w:rPr>
              <w:t>9</w:t>
            </w:r>
            <w:r w:rsidR="00316AD0">
              <w:rPr>
                <w:rFonts w:asciiTheme="minorHAnsi" w:eastAsiaTheme="minorEastAsia" w:hAnsiTheme="minorHAnsi" w:cstheme="minorBidi"/>
                <w:b w:val="0"/>
                <w:caps w:val="0"/>
                <w:color w:val="auto"/>
                <w:sz w:val="22"/>
                <w:szCs w:val="22"/>
                <w:lang w:eastAsia="en-IE"/>
              </w:rPr>
              <w:tab/>
            </w:r>
            <w:r w:rsidR="00316AD0" w:rsidRPr="00303B0F">
              <w:rPr>
                <w:rStyle w:val="Hyperlink"/>
              </w:rPr>
              <w:t>Test Steps</w:t>
            </w:r>
            <w:r w:rsidR="00316AD0">
              <w:rPr>
                <w:webHidden/>
              </w:rPr>
              <w:tab/>
            </w:r>
            <w:r w:rsidR="00316AD0">
              <w:rPr>
                <w:webHidden/>
              </w:rPr>
              <w:fldChar w:fldCharType="begin"/>
            </w:r>
            <w:r w:rsidR="00316AD0">
              <w:rPr>
                <w:webHidden/>
              </w:rPr>
              <w:instrText xml:space="preserve"> PAGEREF _Toc39219331 \h </w:instrText>
            </w:r>
            <w:r w:rsidR="00316AD0">
              <w:rPr>
                <w:webHidden/>
              </w:rPr>
            </w:r>
            <w:r w:rsidR="00316AD0">
              <w:rPr>
                <w:webHidden/>
              </w:rPr>
              <w:fldChar w:fldCharType="separate"/>
            </w:r>
            <w:r w:rsidR="00CC67B7">
              <w:rPr>
                <w:webHidden/>
              </w:rPr>
              <w:t>12</w:t>
            </w:r>
            <w:r w:rsidR="00316AD0">
              <w:rPr>
                <w:webHidden/>
              </w:rPr>
              <w:fldChar w:fldCharType="end"/>
            </w:r>
          </w:hyperlink>
        </w:p>
        <w:p w14:paraId="797E9D10" w14:textId="77777777" w:rsidR="00E76B8C" w:rsidRDefault="00E76B8C" w:rsidP="00E76B8C">
          <w:pPr>
            <w:rPr>
              <w:noProof/>
              <w:color w:val="000000" w:themeColor="text1"/>
            </w:rPr>
          </w:pPr>
          <w:r w:rsidRPr="0067483F">
            <w:rPr>
              <w:b/>
            </w:rPr>
            <w:fldChar w:fldCharType="end"/>
          </w:r>
        </w:p>
      </w:sdtContent>
    </w:sdt>
    <w:p w14:paraId="28EAE942" w14:textId="77777777" w:rsidR="00690E81" w:rsidRDefault="00690E81" w:rsidP="003B1EBE">
      <w:pPr>
        <w:pStyle w:val="Footer"/>
        <w:tabs>
          <w:tab w:val="left" w:pos="8218"/>
        </w:tabs>
        <w:rPr>
          <w:snapToGrid w:val="0"/>
        </w:rPr>
      </w:pPr>
    </w:p>
    <w:p w14:paraId="52CB8112" w14:textId="77777777" w:rsidR="00EA42F4" w:rsidRDefault="00EA42F4" w:rsidP="00C11153">
      <w:pPr>
        <w:pStyle w:val="Footer"/>
        <w:tabs>
          <w:tab w:val="left" w:pos="8218"/>
        </w:tabs>
        <w:rPr>
          <w:snapToGrid w:val="0"/>
        </w:rPr>
      </w:pPr>
    </w:p>
    <w:p w14:paraId="52CB8113" w14:textId="77777777" w:rsidR="00EA42F4" w:rsidRDefault="00EA42F4" w:rsidP="00C11153">
      <w:pPr>
        <w:pStyle w:val="Footer"/>
        <w:tabs>
          <w:tab w:val="left" w:pos="8218"/>
        </w:tabs>
        <w:rPr>
          <w:snapToGrid w:val="0"/>
        </w:rPr>
      </w:pPr>
    </w:p>
    <w:p w14:paraId="729A1B8F" w14:textId="77777777" w:rsidR="00690E81" w:rsidRDefault="00690E81" w:rsidP="00690E81">
      <w:pPr>
        <w:pStyle w:val="Footer"/>
        <w:rPr>
          <w:lang w:val="en-AU"/>
        </w:rPr>
      </w:pPr>
      <w:r>
        <w:rPr>
          <w:lang w:val="en-AU"/>
        </w:rPr>
        <w:t xml:space="preserve">DISCLAIMER: </w:t>
      </w:r>
    </w:p>
    <w:p w14:paraId="1D2042EC" w14:textId="77777777" w:rsidR="00690E81" w:rsidRDefault="00690E81" w:rsidP="00690E81">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68959B60" w14:textId="08D8F02D" w:rsidR="00E76B8C" w:rsidRDefault="00690E81" w:rsidP="00690E81">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1CD1DC28" w14:textId="630BE28B" w:rsidR="00316AD0" w:rsidRDefault="00316AD0" w:rsidP="00690E81">
      <w:pPr>
        <w:pStyle w:val="Footer"/>
        <w:rPr>
          <w:lang w:val="en-AU"/>
        </w:rPr>
      </w:pPr>
    </w:p>
    <w:p w14:paraId="6CB2200A" w14:textId="77777777" w:rsidR="00E76B8C" w:rsidRDefault="00E76B8C" w:rsidP="00690E81">
      <w:pPr>
        <w:pStyle w:val="Footer"/>
        <w:rPr>
          <w:lang w:val="en-AU"/>
        </w:rPr>
      </w:pPr>
    </w:p>
    <w:p w14:paraId="2FD9FD08" w14:textId="05AC4D50" w:rsidR="00CC67B7" w:rsidRDefault="00CC67B7" w:rsidP="00690E81">
      <w:pPr>
        <w:pStyle w:val="Footer"/>
        <w:rPr>
          <w:lang w:val="en-AU"/>
        </w:rPr>
      </w:pPr>
    </w:p>
    <w:p w14:paraId="064AFBD8" w14:textId="77777777" w:rsidR="00CC67B7" w:rsidRDefault="00CC67B7" w:rsidP="00690E81">
      <w:pPr>
        <w:pStyle w:val="Footer"/>
        <w:rPr>
          <w:lang w:val="en-AU"/>
        </w:rPr>
      </w:pPr>
    </w:p>
    <w:p w14:paraId="1D018228" w14:textId="77777777" w:rsidR="00CC67B7" w:rsidRDefault="00CC67B7" w:rsidP="00690E81">
      <w:pPr>
        <w:pStyle w:val="Footer"/>
        <w:rPr>
          <w:lang w:val="en-AU"/>
        </w:rPr>
      </w:pPr>
    </w:p>
    <w:p w14:paraId="385A8549" w14:textId="77777777" w:rsidR="00CC67B7" w:rsidRDefault="00CC67B7" w:rsidP="00690E81">
      <w:pPr>
        <w:pStyle w:val="Footer"/>
        <w:rPr>
          <w:lang w:val="en-AU"/>
        </w:rPr>
      </w:pPr>
    </w:p>
    <w:p w14:paraId="4309FCD3" w14:textId="77777777" w:rsidR="00CC67B7" w:rsidRDefault="00CC67B7" w:rsidP="00690E81">
      <w:pPr>
        <w:pStyle w:val="Footer"/>
        <w:rPr>
          <w:lang w:val="en-AU"/>
        </w:rPr>
      </w:pPr>
    </w:p>
    <w:p w14:paraId="5B005AC0" w14:textId="77777777" w:rsidR="00CC67B7" w:rsidRDefault="00CC67B7" w:rsidP="00690E81">
      <w:pPr>
        <w:pStyle w:val="Footer"/>
        <w:rPr>
          <w:lang w:val="en-AU"/>
        </w:rPr>
      </w:pPr>
    </w:p>
    <w:p w14:paraId="0CDF0847" w14:textId="77777777" w:rsidR="00CC67B7" w:rsidRDefault="00CC67B7" w:rsidP="00690E81">
      <w:pPr>
        <w:pStyle w:val="Footer"/>
        <w:rPr>
          <w:lang w:val="en-AU"/>
        </w:rPr>
      </w:pPr>
    </w:p>
    <w:p w14:paraId="735DFDD4" w14:textId="77777777" w:rsidR="00CC67B7" w:rsidRDefault="00CC67B7" w:rsidP="00690E81">
      <w:pPr>
        <w:pStyle w:val="Footer"/>
        <w:rPr>
          <w:lang w:val="en-AU"/>
        </w:rPr>
      </w:pPr>
    </w:p>
    <w:p w14:paraId="10BB35B6" w14:textId="77777777" w:rsidR="00CC67B7" w:rsidRDefault="00CC67B7" w:rsidP="00690E81">
      <w:pPr>
        <w:pStyle w:val="Footer"/>
        <w:rPr>
          <w:lang w:val="en-AU"/>
        </w:rPr>
      </w:pPr>
    </w:p>
    <w:p w14:paraId="3649FB7C" w14:textId="77777777" w:rsidR="00CC67B7" w:rsidRDefault="00CC67B7" w:rsidP="00690E81">
      <w:pPr>
        <w:pStyle w:val="Footer"/>
        <w:rPr>
          <w:lang w:val="en-AU"/>
        </w:rPr>
      </w:pPr>
    </w:p>
    <w:p w14:paraId="518F2823" w14:textId="77777777" w:rsidR="00CC67B7" w:rsidRDefault="00CC67B7" w:rsidP="00690E81">
      <w:pPr>
        <w:pStyle w:val="Footer"/>
        <w:rPr>
          <w:lang w:val="en-AU"/>
        </w:rPr>
      </w:pPr>
    </w:p>
    <w:p w14:paraId="57A1A605" w14:textId="77777777" w:rsidR="00CC67B7" w:rsidRDefault="00CC67B7" w:rsidP="00690E81">
      <w:pPr>
        <w:pStyle w:val="Footer"/>
        <w:rPr>
          <w:lang w:val="en-AU"/>
        </w:rPr>
      </w:pPr>
    </w:p>
    <w:p w14:paraId="008044B3" w14:textId="77777777" w:rsidR="00CC67B7" w:rsidRDefault="00CC67B7" w:rsidP="00690E81">
      <w:pPr>
        <w:pStyle w:val="Footer"/>
        <w:rPr>
          <w:lang w:val="en-AU"/>
        </w:rPr>
      </w:pPr>
    </w:p>
    <w:p w14:paraId="41DD10F0" w14:textId="77777777" w:rsidR="00CC67B7" w:rsidRDefault="00CC67B7" w:rsidP="00690E81">
      <w:pPr>
        <w:pStyle w:val="Footer"/>
        <w:rPr>
          <w:lang w:val="en-AU"/>
        </w:rPr>
      </w:pPr>
    </w:p>
    <w:p w14:paraId="52CB8118" w14:textId="264CDD42" w:rsidR="00846772" w:rsidRDefault="00316AD0" w:rsidP="00070149">
      <w:pPr>
        <w:pStyle w:val="Heading1"/>
      </w:pPr>
      <w:bookmarkStart w:id="1" w:name="_Toc39219319"/>
      <w:r>
        <w:lastRenderedPageBreak/>
        <w:t xml:space="preserve">IPP TEST PROCEDURE </w:t>
      </w:r>
      <w:r w:rsidR="007B6DBC">
        <w:t xml:space="preserve"> </w:t>
      </w:r>
      <w:r w:rsidR="00846772">
        <w:t>History</w:t>
      </w:r>
      <w:bookmarkEnd w:id="1"/>
    </w:p>
    <w:p w14:paraId="354BF3AA" w14:textId="6DD0FF9F" w:rsidR="00E76B8C" w:rsidRPr="004D3D6A" w:rsidRDefault="00E76B8C" w:rsidP="00E76B8C">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E76B8C" w:rsidRPr="00756C0B" w14:paraId="60DACC35" w14:textId="77777777" w:rsidTr="00185A3E">
        <w:tc>
          <w:tcPr>
            <w:tcW w:w="8774" w:type="dxa"/>
            <w:gridSpan w:val="5"/>
          </w:tcPr>
          <w:p w14:paraId="3DCF9D85" w14:textId="77777777" w:rsidR="00E76B8C" w:rsidRDefault="00E76B8C" w:rsidP="00185A3E">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E76B8C" w:rsidRPr="00756C0B" w14:paraId="39906AF6" w14:textId="77777777" w:rsidTr="00185A3E">
        <w:tc>
          <w:tcPr>
            <w:tcW w:w="1148" w:type="dxa"/>
          </w:tcPr>
          <w:p w14:paraId="44D905BD" w14:textId="77777777" w:rsidR="00E76B8C" w:rsidRPr="00756C0B" w:rsidRDefault="00E76B8C" w:rsidP="00185A3E">
            <w:pPr>
              <w:tabs>
                <w:tab w:val="center" w:pos="5245"/>
                <w:tab w:val="left" w:pos="8218"/>
                <w:tab w:val="right" w:pos="9923"/>
              </w:tabs>
              <w:jc w:val="center"/>
              <w:rPr>
                <w:b/>
              </w:rPr>
            </w:pPr>
            <w:r>
              <w:rPr>
                <w:b/>
              </w:rPr>
              <w:t xml:space="preserve">Revision </w:t>
            </w:r>
          </w:p>
        </w:tc>
        <w:tc>
          <w:tcPr>
            <w:tcW w:w="1283" w:type="dxa"/>
          </w:tcPr>
          <w:p w14:paraId="54BE007F" w14:textId="77777777" w:rsidR="00E76B8C" w:rsidRPr="00756C0B" w:rsidRDefault="00E76B8C" w:rsidP="00185A3E">
            <w:pPr>
              <w:tabs>
                <w:tab w:val="center" w:pos="5245"/>
                <w:tab w:val="left" w:pos="8218"/>
                <w:tab w:val="right" w:pos="9923"/>
              </w:tabs>
              <w:jc w:val="center"/>
              <w:rPr>
                <w:b/>
              </w:rPr>
            </w:pPr>
            <w:r w:rsidRPr="00756C0B">
              <w:rPr>
                <w:b/>
              </w:rPr>
              <w:t>Date</w:t>
            </w:r>
          </w:p>
        </w:tc>
        <w:tc>
          <w:tcPr>
            <w:tcW w:w="2394" w:type="dxa"/>
          </w:tcPr>
          <w:p w14:paraId="1825E400" w14:textId="77777777" w:rsidR="00E76B8C" w:rsidRPr="00756C0B" w:rsidRDefault="00E76B8C" w:rsidP="00185A3E">
            <w:pPr>
              <w:tabs>
                <w:tab w:val="center" w:pos="5245"/>
                <w:tab w:val="left" w:pos="8218"/>
                <w:tab w:val="right" w:pos="9923"/>
              </w:tabs>
              <w:jc w:val="center"/>
              <w:rPr>
                <w:b/>
              </w:rPr>
            </w:pPr>
            <w:r w:rsidRPr="00756C0B">
              <w:rPr>
                <w:b/>
              </w:rPr>
              <w:t>Comment</w:t>
            </w:r>
          </w:p>
        </w:tc>
        <w:tc>
          <w:tcPr>
            <w:tcW w:w="2139" w:type="dxa"/>
          </w:tcPr>
          <w:p w14:paraId="00A8A201" w14:textId="77777777" w:rsidR="00E76B8C" w:rsidRPr="00756C0B" w:rsidRDefault="00E76B8C" w:rsidP="00185A3E">
            <w:pPr>
              <w:tabs>
                <w:tab w:val="center" w:pos="5245"/>
                <w:tab w:val="left" w:pos="8218"/>
                <w:tab w:val="right" w:pos="9923"/>
              </w:tabs>
              <w:jc w:val="center"/>
              <w:rPr>
                <w:b/>
              </w:rPr>
            </w:pPr>
            <w:r>
              <w:rPr>
                <w:b/>
              </w:rPr>
              <w:t>Name</w:t>
            </w:r>
          </w:p>
        </w:tc>
        <w:tc>
          <w:tcPr>
            <w:tcW w:w="1810" w:type="dxa"/>
          </w:tcPr>
          <w:p w14:paraId="605BB736" w14:textId="77777777" w:rsidR="00E76B8C" w:rsidRPr="00756C0B" w:rsidRDefault="00E76B8C" w:rsidP="00185A3E">
            <w:pPr>
              <w:tabs>
                <w:tab w:val="center" w:pos="5245"/>
                <w:tab w:val="left" w:pos="8218"/>
                <w:tab w:val="right" w:pos="9923"/>
              </w:tabs>
              <w:jc w:val="center"/>
              <w:rPr>
                <w:b/>
              </w:rPr>
            </w:pPr>
            <w:r>
              <w:rPr>
                <w:b/>
              </w:rPr>
              <w:t>Company</w:t>
            </w:r>
          </w:p>
        </w:tc>
      </w:tr>
      <w:tr w:rsidR="00E76B8C" w:rsidRPr="00756C0B" w14:paraId="5F54A957" w14:textId="77777777" w:rsidTr="00185A3E">
        <w:tc>
          <w:tcPr>
            <w:tcW w:w="1148" w:type="dxa"/>
            <w:vAlign w:val="center"/>
          </w:tcPr>
          <w:p w14:paraId="74642439" w14:textId="77777777" w:rsidR="00E76B8C" w:rsidRPr="00756C0B" w:rsidRDefault="00E76B8C" w:rsidP="00185A3E">
            <w:pPr>
              <w:tabs>
                <w:tab w:val="center" w:pos="5245"/>
                <w:tab w:val="left" w:pos="8218"/>
                <w:tab w:val="right" w:pos="9923"/>
              </w:tabs>
              <w:jc w:val="center"/>
              <w:rPr>
                <w:b/>
              </w:rPr>
            </w:pPr>
            <w:r w:rsidRPr="00E02ABA">
              <w:rPr>
                <w:highlight w:val="yellow"/>
              </w:rPr>
              <w:t>0.1</w:t>
            </w:r>
          </w:p>
        </w:tc>
        <w:tc>
          <w:tcPr>
            <w:tcW w:w="1283" w:type="dxa"/>
            <w:vAlign w:val="center"/>
          </w:tcPr>
          <w:p w14:paraId="40CE9C23" w14:textId="77777777" w:rsidR="00E76B8C" w:rsidRPr="001D77D7" w:rsidRDefault="00E76B8C" w:rsidP="00185A3E">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5148C71A"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700B08DC"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User</w:t>
            </w:r>
          </w:p>
        </w:tc>
        <w:tc>
          <w:tcPr>
            <w:tcW w:w="1810" w:type="dxa"/>
          </w:tcPr>
          <w:p w14:paraId="725FC6A5"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User</w:t>
            </w:r>
          </w:p>
        </w:tc>
      </w:tr>
      <w:tr w:rsidR="00E76B8C" w:rsidRPr="00756C0B" w14:paraId="14A0C93E" w14:textId="77777777" w:rsidTr="00185A3E">
        <w:tc>
          <w:tcPr>
            <w:tcW w:w="1148" w:type="dxa"/>
          </w:tcPr>
          <w:p w14:paraId="4DF1631E" w14:textId="77777777" w:rsidR="00E76B8C" w:rsidRPr="00756C0B" w:rsidRDefault="00E76B8C" w:rsidP="00185A3E">
            <w:pPr>
              <w:tabs>
                <w:tab w:val="center" w:pos="5245"/>
                <w:tab w:val="left" w:pos="8218"/>
                <w:tab w:val="right" w:pos="9923"/>
              </w:tabs>
              <w:jc w:val="center"/>
              <w:rPr>
                <w:b/>
              </w:rPr>
            </w:pPr>
          </w:p>
        </w:tc>
        <w:tc>
          <w:tcPr>
            <w:tcW w:w="1283" w:type="dxa"/>
          </w:tcPr>
          <w:p w14:paraId="4074610C" w14:textId="77777777" w:rsidR="00E76B8C" w:rsidRPr="00756C0B" w:rsidRDefault="00E76B8C" w:rsidP="00185A3E">
            <w:pPr>
              <w:tabs>
                <w:tab w:val="center" w:pos="5245"/>
                <w:tab w:val="left" w:pos="8218"/>
                <w:tab w:val="right" w:pos="9923"/>
              </w:tabs>
              <w:jc w:val="center"/>
              <w:rPr>
                <w:b/>
              </w:rPr>
            </w:pPr>
          </w:p>
        </w:tc>
        <w:tc>
          <w:tcPr>
            <w:tcW w:w="2394" w:type="dxa"/>
          </w:tcPr>
          <w:p w14:paraId="4BBBD975" w14:textId="77777777" w:rsidR="00E76B8C" w:rsidRPr="00756C0B" w:rsidRDefault="00E76B8C" w:rsidP="00185A3E">
            <w:pPr>
              <w:tabs>
                <w:tab w:val="center" w:pos="5245"/>
                <w:tab w:val="left" w:pos="8218"/>
                <w:tab w:val="right" w:pos="9923"/>
              </w:tabs>
              <w:jc w:val="center"/>
              <w:rPr>
                <w:b/>
              </w:rPr>
            </w:pPr>
          </w:p>
        </w:tc>
        <w:tc>
          <w:tcPr>
            <w:tcW w:w="2139" w:type="dxa"/>
          </w:tcPr>
          <w:p w14:paraId="00923E04" w14:textId="77777777" w:rsidR="00E76B8C" w:rsidRPr="00756C0B" w:rsidRDefault="00E76B8C" w:rsidP="00185A3E">
            <w:pPr>
              <w:tabs>
                <w:tab w:val="center" w:pos="5245"/>
                <w:tab w:val="left" w:pos="8218"/>
                <w:tab w:val="right" w:pos="9923"/>
              </w:tabs>
              <w:jc w:val="center"/>
              <w:rPr>
                <w:b/>
              </w:rPr>
            </w:pPr>
          </w:p>
        </w:tc>
        <w:tc>
          <w:tcPr>
            <w:tcW w:w="1810" w:type="dxa"/>
          </w:tcPr>
          <w:p w14:paraId="0561D122" w14:textId="77777777" w:rsidR="00E76B8C" w:rsidRPr="00756C0B" w:rsidRDefault="00E76B8C" w:rsidP="00185A3E">
            <w:pPr>
              <w:tabs>
                <w:tab w:val="center" w:pos="5245"/>
                <w:tab w:val="left" w:pos="8218"/>
                <w:tab w:val="right" w:pos="9923"/>
              </w:tabs>
              <w:jc w:val="center"/>
              <w:rPr>
                <w:b/>
              </w:rPr>
            </w:pPr>
          </w:p>
        </w:tc>
      </w:tr>
      <w:tr w:rsidR="00E76B8C" w:rsidRPr="00756C0B" w14:paraId="318CFD17" w14:textId="77777777" w:rsidTr="00185A3E">
        <w:tc>
          <w:tcPr>
            <w:tcW w:w="1148" w:type="dxa"/>
            <w:vAlign w:val="center"/>
          </w:tcPr>
          <w:p w14:paraId="7754FDDD" w14:textId="77777777" w:rsidR="00E76B8C" w:rsidRPr="00756C0B" w:rsidRDefault="00E76B8C" w:rsidP="00185A3E">
            <w:pPr>
              <w:tabs>
                <w:tab w:val="center" w:pos="5245"/>
                <w:tab w:val="left" w:pos="8218"/>
                <w:tab w:val="right" w:pos="9923"/>
              </w:tabs>
              <w:jc w:val="center"/>
              <w:rPr>
                <w:b/>
              </w:rPr>
            </w:pPr>
            <w:r w:rsidRPr="00E02ABA">
              <w:rPr>
                <w:highlight w:val="yellow"/>
              </w:rPr>
              <w:t>1.0</w:t>
            </w:r>
          </w:p>
        </w:tc>
        <w:tc>
          <w:tcPr>
            <w:tcW w:w="1283" w:type="dxa"/>
            <w:vAlign w:val="center"/>
          </w:tcPr>
          <w:p w14:paraId="129C0189" w14:textId="77777777" w:rsidR="00E76B8C" w:rsidRPr="00756C0B" w:rsidRDefault="00E76B8C" w:rsidP="00185A3E">
            <w:pPr>
              <w:tabs>
                <w:tab w:val="center" w:pos="5245"/>
                <w:tab w:val="left" w:pos="8218"/>
                <w:tab w:val="right" w:pos="9923"/>
              </w:tabs>
              <w:jc w:val="center"/>
              <w:rPr>
                <w:b/>
              </w:rPr>
            </w:pPr>
            <w:r w:rsidRPr="00E02ABA">
              <w:rPr>
                <w:caps/>
                <w:highlight w:val="yellow"/>
              </w:rPr>
              <w:t>Xx/xx/xxxx</w:t>
            </w:r>
          </w:p>
        </w:tc>
        <w:tc>
          <w:tcPr>
            <w:tcW w:w="2394" w:type="dxa"/>
            <w:vAlign w:val="center"/>
          </w:tcPr>
          <w:p w14:paraId="05F39268" w14:textId="77777777" w:rsidR="00E76B8C" w:rsidRPr="00756C0B" w:rsidRDefault="00E76B8C" w:rsidP="00185A3E">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6C4444A5" w14:textId="77777777" w:rsidR="00E76B8C" w:rsidRPr="00756C0B" w:rsidRDefault="00E76B8C" w:rsidP="00185A3E">
            <w:pPr>
              <w:tabs>
                <w:tab w:val="center" w:pos="5245"/>
                <w:tab w:val="left" w:pos="8218"/>
                <w:tab w:val="right" w:pos="9923"/>
              </w:tabs>
              <w:jc w:val="center"/>
              <w:rPr>
                <w:b/>
              </w:rPr>
            </w:pPr>
          </w:p>
        </w:tc>
        <w:tc>
          <w:tcPr>
            <w:tcW w:w="1810" w:type="dxa"/>
            <w:vAlign w:val="center"/>
          </w:tcPr>
          <w:p w14:paraId="120A55DF" w14:textId="77777777" w:rsidR="00E76B8C" w:rsidRPr="00756C0B" w:rsidRDefault="00E76B8C" w:rsidP="00185A3E">
            <w:pPr>
              <w:tabs>
                <w:tab w:val="center" w:pos="5245"/>
                <w:tab w:val="left" w:pos="8218"/>
                <w:tab w:val="right" w:pos="9923"/>
              </w:tabs>
              <w:jc w:val="center"/>
              <w:rPr>
                <w:b/>
              </w:rPr>
            </w:pPr>
            <w:r w:rsidRPr="00E02ABA">
              <w:rPr>
                <w:highlight w:val="yellow"/>
              </w:rPr>
              <w:t>EirGrid</w:t>
            </w:r>
          </w:p>
        </w:tc>
      </w:tr>
    </w:tbl>
    <w:p w14:paraId="7FF435B5" w14:textId="77777777" w:rsidR="00E76B8C" w:rsidRDefault="00E76B8C" w:rsidP="00316AD0">
      <w:pPr>
        <w:pStyle w:val="BodyText"/>
        <w:ind w:left="856"/>
      </w:pPr>
    </w:p>
    <w:p w14:paraId="52CB812D" w14:textId="77777777" w:rsidR="00CB0B78" w:rsidRPr="00C3472F" w:rsidRDefault="00CB0B78">
      <w:pPr>
        <w:pStyle w:val="Heading1"/>
        <w:spacing w:after="120"/>
        <w:rPr>
          <w:color w:val="auto"/>
        </w:rPr>
      </w:pPr>
      <w:bookmarkStart w:id="2" w:name="_Toc39219320"/>
      <w:r w:rsidRPr="00C3472F">
        <w:rPr>
          <w:color w:val="auto"/>
        </w:rPr>
        <w:t>Introduction</w:t>
      </w:r>
      <w:bookmarkEnd w:id="2"/>
    </w:p>
    <w:p w14:paraId="7A8BD3BD" w14:textId="39774286" w:rsidR="00262E0A" w:rsidRDefault="00262E0A" w:rsidP="00262E0A">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7818059E" w14:textId="77777777" w:rsidR="00262E0A" w:rsidRDefault="00262E0A" w:rsidP="00262E0A">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316AD0">
          <w:rPr>
            <w:rStyle w:val="Hyperlink"/>
            <w:u w:val="none"/>
          </w:rPr>
          <w:t>generator_testing@eirgrid.com</w:t>
        </w:r>
      </w:hyperlink>
      <w:r>
        <w:t>.</w:t>
      </w:r>
    </w:p>
    <w:p w14:paraId="4C9C87D1" w14:textId="77777777" w:rsidR="00262E0A" w:rsidRDefault="00262E0A" w:rsidP="00262E0A">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2C133BB6" w14:textId="77777777" w:rsidR="00262E0A" w:rsidRDefault="00262E0A" w:rsidP="00262E0A">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78E68656" w14:textId="77777777" w:rsidR="00262E0A" w:rsidRDefault="00262E0A" w:rsidP="00262E0A">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3EBC8D8C" w14:textId="77777777" w:rsidR="00262E0A" w:rsidRDefault="00262E0A" w:rsidP="00262E0A">
      <w:pPr>
        <w:pStyle w:val="BodyText"/>
        <w:numPr>
          <w:ilvl w:val="0"/>
          <w:numId w:val="28"/>
        </w:numPr>
      </w:pPr>
      <w:r w:rsidRPr="00C72413">
        <w:t>Liaise with NCC</w:t>
      </w:r>
      <w:r>
        <w:t>/CHCC as required;</w:t>
      </w:r>
    </w:p>
    <w:p w14:paraId="628F1AE2" w14:textId="77777777" w:rsidR="00262E0A" w:rsidRDefault="00262E0A" w:rsidP="00262E0A">
      <w:pPr>
        <w:pStyle w:val="BodyText"/>
        <w:numPr>
          <w:ilvl w:val="0"/>
          <w:numId w:val="28"/>
        </w:numPr>
      </w:pPr>
      <w:r>
        <w:t>Mitigate issues arising during the test and report on system incidents.</w:t>
      </w:r>
    </w:p>
    <w:p w14:paraId="270746F1" w14:textId="77777777" w:rsidR="00262E0A" w:rsidRPr="00C72413" w:rsidRDefault="00262E0A" w:rsidP="00262E0A">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5D39422C" w14:textId="77777777" w:rsidR="00262E0A" w:rsidRPr="00C72413" w:rsidRDefault="00262E0A" w:rsidP="00262E0A">
      <w:pPr>
        <w:pStyle w:val="BodyText"/>
        <w:numPr>
          <w:ilvl w:val="0"/>
          <w:numId w:val="7"/>
        </w:numPr>
      </w:pPr>
      <w:r w:rsidRPr="00C72413">
        <w:t>If network conditions allow the testing to proceed</w:t>
      </w:r>
      <w:r>
        <w:t>.</w:t>
      </w:r>
    </w:p>
    <w:p w14:paraId="78AC7BC8" w14:textId="77777777" w:rsidR="00262E0A" w:rsidRPr="00C72413" w:rsidRDefault="00262E0A" w:rsidP="00262E0A">
      <w:pPr>
        <w:pStyle w:val="BodyText"/>
        <w:numPr>
          <w:ilvl w:val="0"/>
          <w:numId w:val="7"/>
        </w:numPr>
      </w:pPr>
      <w:r>
        <w:t>Which tests will be carried out?</w:t>
      </w:r>
    </w:p>
    <w:p w14:paraId="0C1593C8" w14:textId="77777777" w:rsidR="00262E0A" w:rsidRPr="00C72413" w:rsidRDefault="00262E0A" w:rsidP="00262E0A">
      <w:pPr>
        <w:pStyle w:val="BodyText"/>
        <w:numPr>
          <w:ilvl w:val="0"/>
          <w:numId w:val="7"/>
        </w:numPr>
        <w:spacing w:after="120"/>
        <w:ind w:left="714" w:hanging="357"/>
      </w:pPr>
      <w:r w:rsidRPr="00C72413">
        <w:t xml:space="preserve">When the tests will be carried out. </w:t>
      </w:r>
    </w:p>
    <w:p w14:paraId="32D31754" w14:textId="77777777" w:rsidR="00262E0A" w:rsidRPr="00013D2D" w:rsidRDefault="00262E0A" w:rsidP="00262E0A">
      <w:pPr>
        <w:pStyle w:val="BodyText"/>
        <w:spacing w:after="120"/>
      </w:pPr>
      <w:r>
        <w:t>On completion of this test</w:t>
      </w:r>
      <w:r w:rsidRPr="00013D2D">
        <w:t xml:space="preserve">, the following shall be submitted to </w:t>
      </w:r>
      <w:hyperlink r:id="rId16" w:history="1">
        <w:r w:rsidRPr="00316AD0">
          <w:rPr>
            <w:rStyle w:val="Hyperlink"/>
            <w:u w:val="none"/>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262E0A" w:rsidRPr="00013D2D" w14:paraId="50F6B69E" w14:textId="77777777" w:rsidTr="00DF11B6">
        <w:trPr>
          <w:jc w:val="center"/>
        </w:trPr>
        <w:tc>
          <w:tcPr>
            <w:tcW w:w="7798" w:type="dxa"/>
            <w:shd w:val="clear" w:color="auto" w:fill="D9D9D9" w:themeFill="background1" w:themeFillShade="D9"/>
            <w:vAlign w:val="center"/>
          </w:tcPr>
          <w:p w14:paraId="6732C9C7" w14:textId="77777777" w:rsidR="00262E0A" w:rsidRPr="00013D2D" w:rsidRDefault="00262E0A" w:rsidP="00DF11B6">
            <w:pPr>
              <w:pStyle w:val="BodyText"/>
              <w:spacing w:before="120" w:after="120"/>
              <w:rPr>
                <w:b/>
              </w:rPr>
            </w:pPr>
            <w:r w:rsidRPr="00013D2D">
              <w:rPr>
                <w:b/>
              </w:rPr>
              <w:t>Submission</w:t>
            </w:r>
          </w:p>
        </w:tc>
        <w:tc>
          <w:tcPr>
            <w:tcW w:w="1773" w:type="dxa"/>
            <w:shd w:val="clear" w:color="auto" w:fill="D9D9D9" w:themeFill="background1" w:themeFillShade="D9"/>
            <w:vAlign w:val="center"/>
          </w:tcPr>
          <w:p w14:paraId="2273D673" w14:textId="77777777" w:rsidR="00262E0A" w:rsidRPr="00013D2D" w:rsidRDefault="00262E0A" w:rsidP="00DF11B6">
            <w:pPr>
              <w:pStyle w:val="BodyText"/>
              <w:rPr>
                <w:b/>
              </w:rPr>
            </w:pPr>
            <w:r w:rsidRPr="00013D2D">
              <w:rPr>
                <w:b/>
              </w:rPr>
              <w:t>Timeline</w:t>
            </w:r>
          </w:p>
        </w:tc>
      </w:tr>
      <w:tr w:rsidR="00262E0A" w:rsidRPr="00013D2D" w14:paraId="172F8F38" w14:textId="77777777" w:rsidTr="00DF11B6">
        <w:trPr>
          <w:jc w:val="center"/>
        </w:trPr>
        <w:tc>
          <w:tcPr>
            <w:tcW w:w="7798" w:type="dxa"/>
            <w:vAlign w:val="center"/>
          </w:tcPr>
          <w:p w14:paraId="23C8B81F" w14:textId="77777777" w:rsidR="00262E0A" w:rsidRPr="00013D2D" w:rsidRDefault="00262E0A" w:rsidP="00DF11B6">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664C463D" w14:textId="77777777" w:rsidR="00262E0A" w:rsidRPr="00013D2D" w:rsidRDefault="00262E0A" w:rsidP="00DF11B6">
            <w:pPr>
              <w:pStyle w:val="BodyText"/>
            </w:pPr>
            <w:r w:rsidRPr="00013D2D">
              <w:t>1 working day</w:t>
            </w:r>
          </w:p>
        </w:tc>
      </w:tr>
      <w:tr w:rsidR="00262E0A" w:rsidRPr="00013D2D" w14:paraId="689596E6" w14:textId="77777777" w:rsidTr="00DF11B6">
        <w:trPr>
          <w:jc w:val="center"/>
        </w:trPr>
        <w:tc>
          <w:tcPr>
            <w:tcW w:w="7798" w:type="dxa"/>
            <w:vAlign w:val="center"/>
          </w:tcPr>
          <w:p w14:paraId="169610E4" w14:textId="77777777" w:rsidR="00262E0A" w:rsidRPr="00013D2D" w:rsidRDefault="00262E0A" w:rsidP="00DF11B6">
            <w:pPr>
              <w:pStyle w:val="BodyText"/>
              <w:spacing w:before="120" w:after="120"/>
            </w:pPr>
            <w:r w:rsidRPr="00013D2D">
              <w:t>Test data in CSV or Excel format</w:t>
            </w:r>
          </w:p>
        </w:tc>
        <w:tc>
          <w:tcPr>
            <w:tcW w:w="1773" w:type="dxa"/>
            <w:shd w:val="clear" w:color="auto" w:fill="auto"/>
            <w:vAlign w:val="center"/>
          </w:tcPr>
          <w:p w14:paraId="1612C17D" w14:textId="77777777" w:rsidR="00262E0A" w:rsidRPr="00013D2D" w:rsidRDefault="00262E0A" w:rsidP="00DF11B6">
            <w:pPr>
              <w:pStyle w:val="BodyText"/>
              <w:spacing w:before="120" w:after="120"/>
            </w:pPr>
            <w:r w:rsidRPr="00013D2D">
              <w:t>1 working day</w:t>
            </w:r>
          </w:p>
        </w:tc>
      </w:tr>
      <w:tr w:rsidR="00262E0A" w:rsidRPr="00013D2D" w14:paraId="0B4D5CD8" w14:textId="77777777" w:rsidTr="00DF11B6">
        <w:trPr>
          <w:jc w:val="center"/>
        </w:trPr>
        <w:tc>
          <w:tcPr>
            <w:tcW w:w="7798" w:type="dxa"/>
            <w:vAlign w:val="center"/>
          </w:tcPr>
          <w:p w14:paraId="4DCAE220" w14:textId="77777777" w:rsidR="00262E0A" w:rsidRPr="00013D2D" w:rsidRDefault="00262E0A" w:rsidP="00DF11B6">
            <w:pPr>
              <w:pStyle w:val="BodyText"/>
              <w:spacing w:before="120" w:after="120"/>
            </w:pPr>
            <w:r w:rsidRPr="00013D2D">
              <w:t>Test report</w:t>
            </w:r>
          </w:p>
        </w:tc>
        <w:tc>
          <w:tcPr>
            <w:tcW w:w="1773" w:type="dxa"/>
            <w:shd w:val="clear" w:color="auto" w:fill="auto"/>
            <w:vAlign w:val="center"/>
          </w:tcPr>
          <w:p w14:paraId="7B51C707" w14:textId="77777777" w:rsidR="00262E0A" w:rsidRPr="00013D2D" w:rsidRDefault="00262E0A" w:rsidP="00DF11B6">
            <w:pPr>
              <w:pStyle w:val="BodyText"/>
              <w:spacing w:before="120" w:after="120"/>
            </w:pPr>
            <w:r w:rsidRPr="00013D2D">
              <w:t>10 working days</w:t>
            </w:r>
          </w:p>
        </w:tc>
      </w:tr>
    </w:tbl>
    <w:p w14:paraId="1F468F7A" w14:textId="7EAD3B4A" w:rsidR="00976880" w:rsidRPr="00976880" w:rsidRDefault="00976880" w:rsidP="00262E0A">
      <w:pPr>
        <w:pStyle w:val="BodyText"/>
        <w:tabs>
          <w:tab w:val="left" w:pos="1890"/>
        </w:tabs>
        <w:spacing w:after="120"/>
        <w:rPr>
          <w:color w:val="C00000"/>
        </w:rPr>
      </w:pPr>
    </w:p>
    <w:p w14:paraId="52CB8139" w14:textId="77777777" w:rsidR="007B6DBC" w:rsidRDefault="00F61DC5">
      <w:pPr>
        <w:pStyle w:val="Heading1"/>
        <w:spacing w:after="120"/>
      </w:pPr>
      <w:bookmarkStart w:id="3" w:name="_Toc39219321"/>
      <w:r>
        <w:t>Abbreviations</w:t>
      </w:r>
      <w:bookmarkEnd w:id="3"/>
    </w:p>
    <w:p w14:paraId="3300F2A4" w14:textId="77777777" w:rsidR="00262E0A" w:rsidRDefault="00262E0A" w:rsidP="00262E0A">
      <w:pPr>
        <w:pStyle w:val="BodyText"/>
      </w:pPr>
      <w:r>
        <w:t>NCC</w:t>
      </w:r>
      <w:r>
        <w:tab/>
      </w:r>
      <w:r>
        <w:tab/>
        <w:t>National Control Centre</w:t>
      </w:r>
    </w:p>
    <w:p w14:paraId="46695E76" w14:textId="77777777" w:rsidR="00262E0A" w:rsidRDefault="00262E0A" w:rsidP="00262E0A">
      <w:pPr>
        <w:pStyle w:val="BodyText"/>
      </w:pPr>
      <w:r>
        <w:t>CHCC</w:t>
      </w:r>
      <w:r>
        <w:tab/>
      </w:r>
      <w:r>
        <w:tab/>
        <w:t>Castlereagh House Control Centre</w:t>
      </w:r>
    </w:p>
    <w:p w14:paraId="5359A963" w14:textId="77777777" w:rsidR="00262E0A" w:rsidRDefault="00262E0A" w:rsidP="00262E0A">
      <w:pPr>
        <w:pStyle w:val="BodyText"/>
      </w:pPr>
      <w:r>
        <w:t>HV</w:t>
      </w:r>
      <w:r>
        <w:tab/>
      </w:r>
      <w:r>
        <w:tab/>
        <w:t>High Voltage</w:t>
      </w:r>
    </w:p>
    <w:p w14:paraId="31C4109C" w14:textId="77777777" w:rsidR="00262E0A" w:rsidRDefault="00262E0A" w:rsidP="00262E0A">
      <w:pPr>
        <w:pStyle w:val="BodyText"/>
      </w:pPr>
      <w:r>
        <w:t>MEC</w:t>
      </w:r>
      <w:r>
        <w:tab/>
      </w:r>
      <w:r>
        <w:tab/>
        <w:t>Maximum Export Capacity</w:t>
      </w:r>
    </w:p>
    <w:p w14:paraId="49BDFBC0" w14:textId="77777777" w:rsidR="00262E0A" w:rsidRDefault="00262E0A" w:rsidP="00262E0A">
      <w:pPr>
        <w:pStyle w:val="BodyText"/>
      </w:pPr>
      <w:r>
        <w:t>MVAr</w:t>
      </w:r>
      <w:r>
        <w:tab/>
      </w:r>
      <w:r>
        <w:tab/>
        <w:t>Mega Volt Ampere – reactive</w:t>
      </w:r>
    </w:p>
    <w:p w14:paraId="186FCEBE" w14:textId="77777777" w:rsidR="00262E0A" w:rsidRDefault="00262E0A" w:rsidP="00262E0A">
      <w:pPr>
        <w:pStyle w:val="BodyText"/>
      </w:pPr>
      <w:r>
        <w:t>MW</w:t>
      </w:r>
      <w:r>
        <w:tab/>
      </w:r>
      <w:r>
        <w:tab/>
        <w:t xml:space="preserve">Mega Watt </w:t>
      </w:r>
    </w:p>
    <w:p w14:paraId="145B0846" w14:textId="77777777" w:rsidR="00262E0A" w:rsidRDefault="00262E0A" w:rsidP="00262E0A">
      <w:pPr>
        <w:pStyle w:val="BodyText"/>
      </w:pPr>
      <w:r>
        <w:t>MCR</w:t>
      </w:r>
      <w:r>
        <w:tab/>
      </w:r>
      <w:r>
        <w:tab/>
        <w:t>Maximum Continuous Rating / Registered Capacity</w:t>
      </w:r>
    </w:p>
    <w:p w14:paraId="03591038" w14:textId="77777777" w:rsidR="00262E0A" w:rsidRDefault="00262E0A" w:rsidP="00262E0A">
      <w:pPr>
        <w:pStyle w:val="BodyText"/>
      </w:pPr>
      <w:r>
        <w:lastRenderedPageBreak/>
        <w:t>TSO</w:t>
      </w:r>
      <w:r>
        <w:tab/>
      </w:r>
      <w:r>
        <w:tab/>
        <w:t>Transmission System Operator</w:t>
      </w:r>
    </w:p>
    <w:p w14:paraId="0ACFDCF5" w14:textId="77777777" w:rsidR="00262E0A" w:rsidRDefault="00262E0A" w:rsidP="00262E0A">
      <w:pPr>
        <w:pStyle w:val="BodyText"/>
      </w:pPr>
      <w:r>
        <w:t>EDIL</w:t>
      </w:r>
      <w:r>
        <w:tab/>
      </w:r>
      <w:r>
        <w:tab/>
        <w:t>Electronic Dispatch Instruction Logger</w:t>
      </w:r>
    </w:p>
    <w:p w14:paraId="52CB814A" w14:textId="0535654E" w:rsidR="00AA4CD7" w:rsidRPr="00341A3D" w:rsidRDefault="00262E0A" w:rsidP="00C11153">
      <w:pPr>
        <w:pStyle w:val="BodyText"/>
      </w:pPr>
      <w:r>
        <w:t>RPM</w:t>
      </w:r>
      <w:r>
        <w:tab/>
      </w:r>
      <w:r>
        <w:tab/>
      </w:r>
      <w:r w:rsidRPr="00485AEE">
        <w:t>Revolutions</w:t>
      </w:r>
      <w:r>
        <w:t xml:space="preserve"> per minute</w:t>
      </w:r>
    </w:p>
    <w:p w14:paraId="52CB814B" w14:textId="2B1F03B6" w:rsidR="007B6DBC" w:rsidRDefault="00E50333">
      <w:pPr>
        <w:pStyle w:val="Heading1"/>
        <w:spacing w:after="120"/>
      </w:pPr>
      <w:bookmarkStart w:id="4" w:name="_Toc39219322"/>
      <w:r>
        <w:t>unit</w:t>
      </w:r>
      <w:r w:rsidR="00F703C2">
        <w:t xml:space="preserve"> DATA</w:t>
      </w:r>
      <w:bookmarkEnd w:id="4"/>
    </w:p>
    <w:tbl>
      <w:tblPr>
        <w:tblStyle w:val="TableGrid"/>
        <w:tblW w:w="0" w:type="auto"/>
        <w:jc w:val="center"/>
        <w:tblLook w:val="04A0" w:firstRow="1" w:lastRow="0" w:firstColumn="1" w:lastColumn="0" w:noHBand="0" w:noVBand="1"/>
      </w:tblPr>
      <w:tblGrid>
        <w:gridCol w:w="5191"/>
        <w:gridCol w:w="3488"/>
      </w:tblGrid>
      <w:tr w:rsidR="00E50333" w:rsidRPr="00341A3D" w14:paraId="52CB814E" w14:textId="77777777" w:rsidTr="00E50333">
        <w:trPr>
          <w:jc w:val="center"/>
        </w:trPr>
        <w:tc>
          <w:tcPr>
            <w:tcW w:w="5191" w:type="dxa"/>
          </w:tcPr>
          <w:p w14:paraId="52CB814C" w14:textId="4DE7F886" w:rsidR="00E50333" w:rsidRDefault="00E50333">
            <w:pPr>
              <w:pStyle w:val="BodyText"/>
              <w:spacing w:before="120" w:after="120"/>
            </w:pPr>
            <w:r>
              <w:t>Unit Test Coordinator</w:t>
            </w:r>
          </w:p>
        </w:tc>
        <w:tc>
          <w:tcPr>
            <w:tcW w:w="3488" w:type="dxa"/>
            <w:shd w:val="clear" w:color="auto" w:fill="D9D9D9" w:themeFill="background1" w:themeFillShade="D9"/>
          </w:tcPr>
          <w:p w14:paraId="52CB814D" w14:textId="573605EB" w:rsidR="00E50333" w:rsidRDefault="00E50333">
            <w:pPr>
              <w:pStyle w:val="BodyText"/>
              <w:spacing w:before="120" w:after="120"/>
            </w:pPr>
            <w:r>
              <w:rPr>
                <w:highlight w:val="yellow"/>
              </w:rPr>
              <w:t>Unit</w:t>
            </w:r>
            <w:r w:rsidRPr="00C45F45">
              <w:rPr>
                <w:highlight w:val="yellow"/>
              </w:rPr>
              <w:t xml:space="preserve"> to Specify</w:t>
            </w:r>
            <w:r>
              <w:rPr>
                <w:highlight w:val="yellow"/>
              </w:rPr>
              <w:t xml:space="preserve"> Name, Company and contact details.</w:t>
            </w:r>
          </w:p>
        </w:tc>
      </w:tr>
      <w:tr w:rsidR="00E50333" w:rsidRPr="00341A3D" w14:paraId="52CB8151" w14:textId="77777777" w:rsidTr="00E50333">
        <w:trPr>
          <w:jc w:val="center"/>
        </w:trPr>
        <w:tc>
          <w:tcPr>
            <w:tcW w:w="5191" w:type="dxa"/>
          </w:tcPr>
          <w:p w14:paraId="52CB814F" w14:textId="4E8DEF06" w:rsidR="00E50333" w:rsidRPr="00341A3D" w:rsidRDefault="00E50333">
            <w:pPr>
              <w:pStyle w:val="BodyText"/>
              <w:spacing w:before="120" w:after="120"/>
            </w:pPr>
            <w:r>
              <w:t>Unit</w:t>
            </w:r>
            <w:r w:rsidRPr="00341A3D">
              <w:t xml:space="preserve"> </w:t>
            </w:r>
            <w:r>
              <w:t>n</w:t>
            </w:r>
            <w:r w:rsidRPr="00341A3D">
              <w:t>ame</w:t>
            </w:r>
          </w:p>
        </w:tc>
        <w:tc>
          <w:tcPr>
            <w:tcW w:w="3488" w:type="dxa"/>
            <w:shd w:val="clear" w:color="auto" w:fill="D9D9D9" w:themeFill="background1" w:themeFillShade="D9"/>
          </w:tcPr>
          <w:p w14:paraId="52CB8150" w14:textId="36178D2D" w:rsidR="00E50333" w:rsidRDefault="00E50333">
            <w:pPr>
              <w:pStyle w:val="BodyText"/>
              <w:spacing w:before="120" w:after="120"/>
            </w:pPr>
            <w:r>
              <w:rPr>
                <w:highlight w:val="yellow"/>
              </w:rPr>
              <w:t>Unit</w:t>
            </w:r>
            <w:r w:rsidRPr="00C45F45">
              <w:rPr>
                <w:highlight w:val="yellow"/>
              </w:rPr>
              <w:t xml:space="preserve"> to Specify</w:t>
            </w:r>
          </w:p>
        </w:tc>
      </w:tr>
      <w:tr w:rsidR="008A143B" w:rsidRPr="00341A3D" w14:paraId="77A2B78B" w14:textId="77777777" w:rsidTr="00E50333">
        <w:trPr>
          <w:jc w:val="center"/>
        </w:trPr>
        <w:tc>
          <w:tcPr>
            <w:tcW w:w="5191" w:type="dxa"/>
          </w:tcPr>
          <w:p w14:paraId="1415C0CB" w14:textId="37E01634" w:rsidR="008A143B" w:rsidRDefault="008A143B">
            <w:pPr>
              <w:pStyle w:val="BodyText"/>
              <w:spacing w:before="120" w:after="120"/>
            </w:pPr>
            <w:r>
              <w:t>Associated 110 kV Station</w:t>
            </w:r>
          </w:p>
        </w:tc>
        <w:tc>
          <w:tcPr>
            <w:tcW w:w="3488" w:type="dxa"/>
            <w:shd w:val="clear" w:color="auto" w:fill="D9D9D9" w:themeFill="background1" w:themeFillShade="D9"/>
          </w:tcPr>
          <w:p w14:paraId="2191F64D" w14:textId="6AE39536" w:rsidR="008A143B" w:rsidRDefault="008A143B">
            <w:pPr>
              <w:pStyle w:val="BodyText"/>
              <w:spacing w:before="120" w:after="120"/>
              <w:rPr>
                <w:highlight w:val="yellow"/>
              </w:rPr>
            </w:pPr>
            <w:r>
              <w:rPr>
                <w:highlight w:val="yellow"/>
              </w:rPr>
              <w:t>Unit to Specify</w:t>
            </w:r>
          </w:p>
        </w:tc>
      </w:tr>
      <w:tr w:rsidR="008A143B" w:rsidRPr="00341A3D" w14:paraId="52CB8154" w14:textId="77777777" w:rsidTr="00E50333">
        <w:trPr>
          <w:jc w:val="center"/>
        </w:trPr>
        <w:tc>
          <w:tcPr>
            <w:tcW w:w="5191" w:type="dxa"/>
          </w:tcPr>
          <w:p w14:paraId="52CB8152" w14:textId="408FC293" w:rsidR="008A143B" w:rsidRDefault="008A143B">
            <w:pPr>
              <w:pStyle w:val="BodyText"/>
              <w:spacing w:before="120" w:after="120"/>
            </w:pPr>
            <w:r>
              <w:t>Unit</w:t>
            </w:r>
            <w:r w:rsidRPr="00341A3D">
              <w:t xml:space="preserve"> connection point</w:t>
            </w:r>
          </w:p>
        </w:tc>
        <w:tc>
          <w:tcPr>
            <w:tcW w:w="3488" w:type="dxa"/>
            <w:shd w:val="clear" w:color="auto" w:fill="D9D9D9" w:themeFill="background1" w:themeFillShade="D9"/>
          </w:tcPr>
          <w:p w14:paraId="52CB8153" w14:textId="66286953" w:rsidR="008A143B" w:rsidRDefault="008A143B">
            <w:pPr>
              <w:pStyle w:val="BodyText"/>
              <w:spacing w:before="120" w:after="120"/>
            </w:pPr>
            <w:r>
              <w:rPr>
                <w:highlight w:val="yellow"/>
              </w:rPr>
              <w:t>Unit</w:t>
            </w:r>
            <w:r w:rsidRPr="00C45F45">
              <w:rPr>
                <w:highlight w:val="yellow"/>
              </w:rPr>
              <w:t xml:space="preserve"> to Specify</w:t>
            </w:r>
          </w:p>
        </w:tc>
      </w:tr>
      <w:tr w:rsidR="008A143B" w:rsidRPr="00341A3D" w14:paraId="52CB8157" w14:textId="77777777" w:rsidTr="00E50333">
        <w:trPr>
          <w:jc w:val="center"/>
        </w:trPr>
        <w:tc>
          <w:tcPr>
            <w:tcW w:w="5191" w:type="dxa"/>
          </w:tcPr>
          <w:p w14:paraId="52CB8155" w14:textId="375D92E2" w:rsidR="008A143B" w:rsidRDefault="008A143B">
            <w:pPr>
              <w:pStyle w:val="BodyText"/>
              <w:spacing w:before="120" w:after="120"/>
              <w:rPr>
                <w:b/>
                <w:caps/>
                <w:color w:val="FFFFFF"/>
              </w:rPr>
            </w:pPr>
            <w:r>
              <w:t>Unit</w:t>
            </w:r>
            <w:r w:rsidRPr="00341A3D">
              <w:t xml:space="preserve"> connection voltage</w:t>
            </w:r>
          </w:p>
        </w:tc>
        <w:tc>
          <w:tcPr>
            <w:tcW w:w="3488" w:type="dxa"/>
            <w:shd w:val="clear" w:color="auto" w:fill="D9D9D9" w:themeFill="background1" w:themeFillShade="D9"/>
          </w:tcPr>
          <w:p w14:paraId="52CB8156" w14:textId="1BD8BA00" w:rsidR="008A143B" w:rsidRPr="00976880" w:rsidRDefault="008A143B" w:rsidP="00976880">
            <w:pPr>
              <w:pStyle w:val="BodyText"/>
              <w:spacing w:before="120" w:after="120"/>
              <w:rPr>
                <w:color w:val="C00000"/>
              </w:rPr>
            </w:pPr>
            <w:r>
              <w:rPr>
                <w:highlight w:val="yellow"/>
              </w:rPr>
              <w:t>Unit</w:t>
            </w:r>
            <w:r w:rsidRPr="00C45F45">
              <w:rPr>
                <w:highlight w:val="yellow"/>
              </w:rPr>
              <w:t xml:space="preserve"> to Specify</w:t>
            </w:r>
          </w:p>
        </w:tc>
      </w:tr>
      <w:tr w:rsidR="008A143B" w:rsidRPr="00341A3D" w14:paraId="52CB815A" w14:textId="77777777" w:rsidTr="00E50333">
        <w:trPr>
          <w:jc w:val="center"/>
        </w:trPr>
        <w:tc>
          <w:tcPr>
            <w:tcW w:w="5191" w:type="dxa"/>
          </w:tcPr>
          <w:p w14:paraId="52CB8158" w14:textId="646459EE" w:rsidR="008A143B" w:rsidRDefault="008A143B">
            <w:pPr>
              <w:pStyle w:val="BodyText"/>
              <w:spacing w:before="120" w:after="120"/>
            </w:pPr>
            <w:r>
              <w:t xml:space="preserve">Unit Fuel Type: </w:t>
            </w:r>
          </w:p>
        </w:tc>
        <w:tc>
          <w:tcPr>
            <w:tcW w:w="3488" w:type="dxa"/>
            <w:shd w:val="clear" w:color="auto" w:fill="D9D9D9" w:themeFill="background1" w:themeFillShade="D9"/>
          </w:tcPr>
          <w:p w14:paraId="52CB8159" w14:textId="78DAE7AF" w:rsidR="008A143B" w:rsidRDefault="008A143B">
            <w:pPr>
              <w:pStyle w:val="BodyText"/>
              <w:spacing w:before="120" w:after="120"/>
            </w:pPr>
            <w:r w:rsidRPr="009B58ED">
              <w:rPr>
                <w:highlight w:val="yellow"/>
              </w:rPr>
              <w:t>Primary Fuel / Secondary Fuel, Gas / Distillate</w:t>
            </w:r>
            <w:r>
              <w:t>.</w:t>
            </w:r>
          </w:p>
        </w:tc>
      </w:tr>
      <w:tr w:rsidR="008A143B" w:rsidRPr="00341A3D" w14:paraId="52CB815D" w14:textId="77777777" w:rsidTr="00E50333">
        <w:trPr>
          <w:jc w:val="center"/>
        </w:trPr>
        <w:tc>
          <w:tcPr>
            <w:tcW w:w="5191" w:type="dxa"/>
          </w:tcPr>
          <w:p w14:paraId="52CB815B" w14:textId="00F717D1" w:rsidR="008A143B" w:rsidRDefault="008A143B">
            <w:pPr>
              <w:pStyle w:val="BodyText"/>
              <w:spacing w:before="120" w:after="120"/>
            </w:pPr>
            <w:r>
              <w:t>Registered Capacity / Maximum Continuous Rating</w:t>
            </w:r>
          </w:p>
        </w:tc>
        <w:tc>
          <w:tcPr>
            <w:tcW w:w="3488" w:type="dxa"/>
            <w:shd w:val="clear" w:color="auto" w:fill="D9D9D9" w:themeFill="background1" w:themeFillShade="D9"/>
          </w:tcPr>
          <w:p w14:paraId="52CB815C" w14:textId="22596E57" w:rsidR="008A143B" w:rsidRDefault="008A143B" w:rsidP="00660343">
            <w:pPr>
              <w:pStyle w:val="BodyText"/>
              <w:spacing w:before="120" w:after="120"/>
            </w:pPr>
            <w:r>
              <w:rPr>
                <w:highlight w:val="yellow"/>
              </w:rPr>
              <w:t>Unit</w:t>
            </w:r>
            <w:r w:rsidRPr="00C45F45">
              <w:rPr>
                <w:highlight w:val="yellow"/>
              </w:rPr>
              <w:t xml:space="preserve"> to Specify</w:t>
            </w:r>
          </w:p>
        </w:tc>
      </w:tr>
      <w:tr w:rsidR="008A143B" w:rsidRPr="00341A3D" w14:paraId="52CB8160" w14:textId="77777777" w:rsidTr="00E50333">
        <w:trPr>
          <w:jc w:val="center"/>
        </w:trPr>
        <w:tc>
          <w:tcPr>
            <w:tcW w:w="5191" w:type="dxa"/>
          </w:tcPr>
          <w:p w14:paraId="52CB815E" w14:textId="5BEAC909" w:rsidR="008A143B" w:rsidRDefault="008A143B" w:rsidP="00841676">
            <w:pPr>
              <w:pStyle w:val="BodyText"/>
              <w:spacing w:before="120" w:after="120"/>
            </w:pPr>
            <w:r w:rsidRPr="00341A3D">
              <w:t>Contracted MEC</w:t>
            </w:r>
          </w:p>
        </w:tc>
        <w:tc>
          <w:tcPr>
            <w:tcW w:w="3488" w:type="dxa"/>
            <w:shd w:val="clear" w:color="auto" w:fill="D9D9D9" w:themeFill="background1" w:themeFillShade="D9"/>
          </w:tcPr>
          <w:p w14:paraId="52CB815F" w14:textId="592F43E9" w:rsidR="008A143B" w:rsidRDefault="008A143B" w:rsidP="00841676">
            <w:pPr>
              <w:pStyle w:val="BodyText"/>
              <w:spacing w:before="120" w:after="120"/>
            </w:pPr>
            <w:r>
              <w:rPr>
                <w:highlight w:val="yellow"/>
              </w:rPr>
              <w:t>Unit</w:t>
            </w:r>
            <w:r w:rsidRPr="00C45F45">
              <w:rPr>
                <w:highlight w:val="yellow"/>
              </w:rPr>
              <w:t xml:space="preserve"> to Specify</w:t>
            </w:r>
          </w:p>
        </w:tc>
      </w:tr>
      <w:tr w:rsidR="008A143B" w:rsidRPr="00341A3D" w14:paraId="52CB8163" w14:textId="77777777" w:rsidTr="00E50333">
        <w:trPr>
          <w:jc w:val="center"/>
        </w:trPr>
        <w:tc>
          <w:tcPr>
            <w:tcW w:w="5191" w:type="dxa"/>
          </w:tcPr>
          <w:p w14:paraId="52CB8161" w14:textId="054D1784" w:rsidR="008A143B" w:rsidRPr="003D3D89" w:rsidRDefault="008A143B" w:rsidP="002116B7">
            <w:pPr>
              <w:pStyle w:val="BodyText"/>
              <w:spacing w:before="120" w:after="120"/>
            </w:pPr>
            <w:r>
              <w:t>Installed Plant</w:t>
            </w:r>
          </w:p>
        </w:tc>
        <w:tc>
          <w:tcPr>
            <w:tcW w:w="3488" w:type="dxa"/>
            <w:shd w:val="clear" w:color="auto" w:fill="D9D9D9" w:themeFill="background1" w:themeFillShade="D9"/>
            <w:vAlign w:val="center"/>
          </w:tcPr>
          <w:p w14:paraId="52CB8162" w14:textId="798BDC92" w:rsidR="008A143B" w:rsidRPr="003D3D89" w:rsidRDefault="008A143B" w:rsidP="002116B7">
            <w:pPr>
              <w:pStyle w:val="BodyText"/>
              <w:spacing w:before="120" w:after="120"/>
            </w:pPr>
            <w:r>
              <w:rPr>
                <w:highlight w:val="yellow"/>
              </w:rPr>
              <w:t>Unit</w:t>
            </w:r>
            <w:r w:rsidRPr="00C45F45">
              <w:rPr>
                <w:highlight w:val="yellow"/>
              </w:rPr>
              <w:t xml:space="preserve"> to Specify</w:t>
            </w:r>
          </w:p>
        </w:tc>
      </w:tr>
      <w:tr w:rsidR="008A143B" w:rsidRPr="00341A3D" w14:paraId="52CB8169" w14:textId="77777777" w:rsidTr="00E50333">
        <w:trPr>
          <w:jc w:val="center"/>
        </w:trPr>
        <w:tc>
          <w:tcPr>
            <w:tcW w:w="5191" w:type="dxa"/>
          </w:tcPr>
          <w:p w14:paraId="52CB8167" w14:textId="247FE5A8" w:rsidR="008A143B" w:rsidRPr="003D3D89" w:rsidRDefault="008A143B" w:rsidP="002116B7">
            <w:pPr>
              <w:pStyle w:val="BodyText"/>
              <w:spacing w:before="120" w:after="120"/>
            </w:pPr>
            <w:r>
              <w:t>Minimum Load</w:t>
            </w:r>
          </w:p>
        </w:tc>
        <w:tc>
          <w:tcPr>
            <w:tcW w:w="3488" w:type="dxa"/>
            <w:shd w:val="clear" w:color="auto" w:fill="D9D9D9" w:themeFill="background1" w:themeFillShade="D9"/>
          </w:tcPr>
          <w:p w14:paraId="52CB8168" w14:textId="599A1A33" w:rsidR="008A143B" w:rsidRPr="003D3D89" w:rsidRDefault="008A143B" w:rsidP="002116B7">
            <w:pPr>
              <w:pStyle w:val="BodyText"/>
              <w:spacing w:before="120" w:after="120"/>
            </w:pPr>
            <w:r>
              <w:rPr>
                <w:highlight w:val="yellow"/>
              </w:rPr>
              <w:t>Unit</w:t>
            </w:r>
            <w:r w:rsidRPr="00C45F45">
              <w:rPr>
                <w:highlight w:val="yellow"/>
              </w:rPr>
              <w:t xml:space="preserve"> to Specify</w:t>
            </w:r>
          </w:p>
        </w:tc>
      </w:tr>
    </w:tbl>
    <w:p w14:paraId="52CB8192" w14:textId="1553B38E" w:rsidR="001226C8" w:rsidRPr="00E50333" w:rsidRDefault="001226C8"/>
    <w:p w14:paraId="52CB8193" w14:textId="471C159E" w:rsidR="00F61DC5" w:rsidRDefault="00E50333" w:rsidP="00070149">
      <w:pPr>
        <w:pStyle w:val="Heading1"/>
      </w:pPr>
      <w:bookmarkStart w:id="5" w:name="_Toc39219323"/>
      <w:r>
        <w:t xml:space="preserve">eirgrid </w:t>
      </w:r>
      <w:r w:rsidR="009A57B2">
        <w:t>Grid Code</w:t>
      </w:r>
      <w:r w:rsidR="00C539EA">
        <w:t xml:space="preserve"> </w:t>
      </w:r>
      <w:r w:rsidR="009A57B2">
        <w:t>References</w:t>
      </w:r>
      <w:bookmarkEnd w:id="5"/>
    </w:p>
    <w:tbl>
      <w:tblPr>
        <w:tblStyle w:val="TableGrid"/>
        <w:tblW w:w="0" w:type="auto"/>
        <w:jc w:val="center"/>
        <w:tblLook w:val="04A0" w:firstRow="1" w:lastRow="0" w:firstColumn="1" w:lastColumn="0" w:noHBand="0" w:noVBand="1"/>
      </w:tblPr>
      <w:tblGrid>
        <w:gridCol w:w="5191"/>
        <w:gridCol w:w="3488"/>
      </w:tblGrid>
      <w:tr w:rsidR="003932B2" w:rsidRPr="00341A3D" w14:paraId="52CB8196" w14:textId="77777777" w:rsidTr="00E50333">
        <w:trPr>
          <w:jc w:val="center"/>
        </w:trPr>
        <w:tc>
          <w:tcPr>
            <w:tcW w:w="5191" w:type="dxa"/>
            <w:vAlign w:val="center"/>
          </w:tcPr>
          <w:p w14:paraId="52CB8194"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52CB8195" w14:textId="71380C49" w:rsidR="007B6DBC" w:rsidRDefault="009928A3">
            <w:pPr>
              <w:pStyle w:val="BodyText"/>
            </w:pPr>
            <w:r>
              <w:rPr>
                <w:highlight w:val="yellow"/>
              </w:rPr>
              <w:t>Unit</w:t>
            </w:r>
            <w:r w:rsidR="003932B2" w:rsidRPr="00E50333">
              <w:rPr>
                <w:highlight w:val="yellow"/>
              </w:rPr>
              <w:t xml:space="preserve"> to specify</w:t>
            </w:r>
          </w:p>
        </w:tc>
      </w:tr>
    </w:tbl>
    <w:p w14:paraId="51AFB426" w14:textId="0A70A095" w:rsidR="00E50333" w:rsidRDefault="001922D4" w:rsidP="00D75E6F">
      <w:pPr>
        <w:spacing w:before="120" w:after="120"/>
        <w:ind w:left="2160" w:hanging="1440"/>
      </w:pPr>
      <w:r>
        <w:t xml:space="preserve">CC.7.2.5.5 </w:t>
      </w:r>
      <w:r>
        <w:tab/>
        <w:t xml:space="preserve">An </w:t>
      </w:r>
      <w:r>
        <w:rPr>
          <w:b/>
          <w:bCs/>
        </w:rPr>
        <w:t xml:space="preserve">Interconnector Transformer </w:t>
      </w:r>
      <w:r>
        <w:t xml:space="preserve">shall be designed such that the </w:t>
      </w:r>
      <w:r>
        <w:rPr>
          <w:b/>
          <w:bCs/>
        </w:rPr>
        <w:t xml:space="preserve">Reactive Power </w:t>
      </w:r>
      <w:r>
        <w:t xml:space="preserve">capability is possible over the full range of </w:t>
      </w:r>
      <w:r>
        <w:rPr>
          <w:b/>
          <w:bCs/>
        </w:rPr>
        <w:t xml:space="preserve">Transmission System Voltages </w:t>
      </w:r>
      <w:r>
        <w:t xml:space="preserve">(specified in (f)). The </w:t>
      </w:r>
      <w:r>
        <w:rPr>
          <w:b/>
          <w:bCs/>
        </w:rPr>
        <w:t xml:space="preserve">TSO </w:t>
      </w:r>
      <w:r>
        <w:t xml:space="preserve">and an </w:t>
      </w:r>
      <w:r>
        <w:rPr>
          <w:b/>
          <w:bCs/>
        </w:rPr>
        <w:t xml:space="preserve">Interconnector </w:t>
      </w:r>
      <w:r>
        <w:t xml:space="preserve">owner will liaise on matters related to the </w:t>
      </w:r>
      <w:r>
        <w:rPr>
          <w:b/>
          <w:bCs/>
        </w:rPr>
        <w:t xml:space="preserve">Interconnector Transformer </w:t>
      </w:r>
      <w:r>
        <w:t>at the design stage.</w:t>
      </w:r>
    </w:p>
    <w:p w14:paraId="029B3F72" w14:textId="51016BE5" w:rsidR="00D75E6F" w:rsidRDefault="00D75E6F" w:rsidP="00D75E6F">
      <w:pPr>
        <w:spacing w:before="120" w:after="120"/>
        <w:ind w:left="2160" w:hanging="1440"/>
      </w:pPr>
      <w:r>
        <w:t xml:space="preserve">CC.7.3.1.1 </w:t>
      </w:r>
      <w:r>
        <w:tab/>
        <w:t xml:space="preserve">Each </w:t>
      </w:r>
      <w:r>
        <w:rPr>
          <w:b/>
          <w:bCs/>
        </w:rPr>
        <w:t xml:space="preserve">Generation Unit, </w:t>
      </w:r>
      <w:r>
        <w:t>shall, as a minimum, have the following capabilities:</w:t>
      </w:r>
    </w:p>
    <w:p w14:paraId="56DB0947" w14:textId="60146787" w:rsidR="009E5DDB" w:rsidRPr="00CC67B7" w:rsidRDefault="00D75E6F" w:rsidP="00CC67B7">
      <w:pPr>
        <w:pStyle w:val="Default"/>
        <w:ind w:left="2160"/>
        <w:rPr>
          <w:sz w:val="20"/>
          <w:szCs w:val="20"/>
        </w:rPr>
      </w:pPr>
      <w:r>
        <w:rPr>
          <w:sz w:val="20"/>
          <w:szCs w:val="20"/>
        </w:rPr>
        <w:t xml:space="preserve">g) sustained operation in accordance with the </w:t>
      </w:r>
      <w:r>
        <w:rPr>
          <w:b/>
          <w:bCs/>
          <w:sz w:val="20"/>
          <w:szCs w:val="20"/>
        </w:rPr>
        <w:t xml:space="preserve">Reactive Power </w:t>
      </w:r>
      <w:r>
        <w:rPr>
          <w:sz w:val="20"/>
          <w:szCs w:val="20"/>
        </w:rPr>
        <w:t xml:space="preserve">capability as required by CC.7.3.6 at </w:t>
      </w:r>
      <w:r>
        <w:rPr>
          <w:b/>
          <w:bCs/>
          <w:sz w:val="20"/>
          <w:szCs w:val="20"/>
        </w:rPr>
        <w:t xml:space="preserve">Transmission System Voltages </w:t>
      </w:r>
      <w:r>
        <w:rPr>
          <w:sz w:val="20"/>
          <w:szCs w:val="20"/>
        </w:rPr>
        <w:t xml:space="preserve">within the ranges specified in CC.8.3.2, unless otherwise specified; </w:t>
      </w:r>
    </w:p>
    <w:p w14:paraId="3F135689" w14:textId="77777777" w:rsidR="00DF185B" w:rsidRDefault="00DF185B" w:rsidP="00DF185B">
      <w:pPr>
        <w:pStyle w:val="Default"/>
        <w:rPr>
          <w:sz w:val="20"/>
          <w:szCs w:val="20"/>
        </w:rPr>
      </w:pPr>
    </w:p>
    <w:p w14:paraId="63EB8BD3" w14:textId="555A841E" w:rsidR="00DF185B" w:rsidRDefault="00DF185B" w:rsidP="00DF185B">
      <w:pPr>
        <w:pStyle w:val="Default"/>
        <w:rPr>
          <w:sz w:val="20"/>
          <w:szCs w:val="20"/>
        </w:rPr>
      </w:pPr>
      <w:r>
        <w:rPr>
          <w:sz w:val="20"/>
          <w:szCs w:val="20"/>
        </w:rPr>
        <w:tab/>
        <w:t xml:space="preserve">CC.7.3.6 </w:t>
      </w:r>
      <w:r>
        <w:rPr>
          <w:sz w:val="20"/>
          <w:szCs w:val="20"/>
        </w:rPr>
        <w:tab/>
      </w:r>
      <w:r>
        <w:rPr>
          <w:b/>
          <w:bCs/>
          <w:sz w:val="20"/>
          <w:szCs w:val="20"/>
        </w:rPr>
        <w:t xml:space="preserve">Reactive Power </w:t>
      </w:r>
      <w:r>
        <w:rPr>
          <w:sz w:val="20"/>
          <w:szCs w:val="20"/>
        </w:rPr>
        <w:t>capability</w:t>
      </w:r>
    </w:p>
    <w:p w14:paraId="0C8B47A5" w14:textId="0B6C4982" w:rsidR="00DF185B" w:rsidRDefault="00DF185B" w:rsidP="00DF185B">
      <w:pPr>
        <w:pStyle w:val="Default"/>
        <w:ind w:left="2160" w:hanging="1440"/>
        <w:rPr>
          <w:sz w:val="20"/>
          <w:szCs w:val="20"/>
        </w:rPr>
      </w:pPr>
      <w:r>
        <w:rPr>
          <w:sz w:val="20"/>
          <w:szCs w:val="20"/>
        </w:rPr>
        <w:t xml:space="preserve">CC.7.3.6.1 </w:t>
      </w:r>
      <w:r>
        <w:rPr>
          <w:sz w:val="20"/>
          <w:szCs w:val="20"/>
        </w:rPr>
        <w:tab/>
        <w:t xml:space="preserve">Each </w:t>
      </w:r>
      <w:r>
        <w:rPr>
          <w:b/>
          <w:bCs/>
          <w:sz w:val="20"/>
          <w:szCs w:val="20"/>
        </w:rPr>
        <w:t xml:space="preserve">Generation Unit </w:t>
      </w:r>
      <w:r>
        <w:rPr>
          <w:sz w:val="20"/>
          <w:szCs w:val="20"/>
        </w:rPr>
        <w:t xml:space="preserve">shall have the following </w:t>
      </w:r>
      <w:r>
        <w:rPr>
          <w:b/>
          <w:bCs/>
          <w:sz w:val="20"/>
          <w:szCs w:val="20"/>
        </w:rPr>
        <w:t xml:space="preserve">Reactive Power </w:t>
      </w:r>
      <w:r>
        <w:rPr>
          <w:sz w:val="20"/>
          <w:szCs w:val="20"/>
        </w:rPr>
        <w:t>capability as measured at their alternator terminals:</w:t>
      </w:r>
    </w:p>
    <w:p w14:paraId="7FE1905D" w14:textId="77777777" w:rsidR="00CC67B7" w:rsidRDefault="00CC67B7" w:rsidP="00DF185B">
      <w:pPr>
        <w:pStyle w:val="Default"/>
        <w:ind w:left="2160" w:hanging="1440"/>
        <w:rPr>
          <w:sz w:val="20"/>
          <w:szCs w:val="20"/>
        </w:rPr>
      </w:pPr>
    </w:p>
    <w:p w14:paraId="07F6CF85" w14:textId="77777777" w:rsidR="00CC67B7" w:rsidRDefault="00CC67B7" w:rsidP="00DF185B">
      <w:pPr>
        <w:pStyle w:val="Default"/>
        <w:ind w:left="2160" w:hanging="1440"/>
        <w:rPr>
          <w:sz w:val="20"/>
          <w:szCs w:val="20"/>
        </w:rPr>
      </w:pPr>
    </w:p>
    <w:p w14:paraId="155B0730" w14:textId="77777777" w:rsidR="00CC67B7" w:rsidRDefault="00CC67B7" w:rsidP="00DF185B">
      <w:pPr>
        <w:pStyle w:val="Default"/>
        <w:ind w:left="2160" w:hanging="1440"/>
        <w:rPr>
          <w:sz w:val="20"/>
          <w:szCs w:val="20"/>
        </w:rPr>
      </w:pPr>
    </w:p>
    <w:p w14:paraId="5554CAE8" w14:textId="77777777" w:rsidR="00DF185B" w:rsidRDefault="00DF185B" w:rsidP="00DF185B">
      <w:pPr>
        <w:pStyle w:val="Default"/>
        <w:rPr>
          <w:sz w:val="20"/>
          <w:szCs w:val="20"/>
        </w:rPr>
      </w:pPr>
    </w:p>
    <w:p w14:paraId="6B9A1B3E" w14:textId="77777777" w:rsidR="00DF185B" w:rsidRDefault="00DF185B" w:rsidP="00DF185B">
      <w:pPr>
        <w:pStyle w:val="Default"/>
        <w:rPr>
          <w:sz w:val="20"/>
          <w:szCs w:val="20"/>
        </w:rPr>
      </w:pPr>
    </w:p>
    <w:tbl>
      <w:tblPr>
        <w:tblStyle w:val="TableGrid"/>
        <w:tblW w:w="0" w:type="auto"/>
        <w:tblInd w:w="502" w:type="dxa"/>
        <w:tblLook w:val="04A0" w:firstRow="1" w:lastRow="0" w:firstColumn="1" w:lastColumn="0" w:noHBand="0" w:noVBand="1"/>
      </w:tblPr>
      <w:tblGrid>
        <w:gridCol w:w="1316"/>
        <w:gridCol w:w="1530"/>
        <w:gridCol w:w="2712"/>
        <w:gridCol w:w="2958"/>
      </w:tblGrid>
      <w:tr w:rsidR="00DF185B" w14:paraId="5BD66827" w14:textId="77777777" w:rsidTr="00F9246F">
        <w:trPr>
          <w:trHeight w:val="1133"/>
        </w:trPr>
        <w:tc>
          <w:tcPr>
            <w:tcW w:w="1316" w:type="dxa"/>
          </w:tcPr>
          <w:p w14:paraId="3CBD19C2" w14:textId="7F793C33" w:rsidR="00DF185B" w:rsidRPr="00F9246F" w:rsidRDefault="00DF185B" w:rsidP="00F9246F">
            <w:pPr>
              <w:spacing w:before="120" w:after="120" w:line="360" w:lineRule="auto"/>
              <w:jc w:val="center"/>
            </w:pPr>
            <w:r w:rsidRPr="00F9246F">
              <w:rPr>
                <w:b/>
              </w:rPr>
              <w:lastRenderedPageBreak/>
              <w:t>Voltage</w:t>
            </w:r>
            <w:r w:rsidRPr="00F9246F">
              <w:t xml:space="preserve"> Range</w:t>
            </w:r>
          </w:p>
        </w:tc>
        <w:tc>
          <w:tcPr>
            <w:tcW w:w="1530" w:type="dxa"/>
          </w:tcPr>
          <w:p w14:paraId="3D920091" w14:textId="690768A3" w:rsidR="00DF185B" w:rsidRPr="00F9246F" w:rsidRDefault="00DF185B" w:rsidP="001922D4">
            <w:pPr>
              <w:spacing w:before="120" w:after="120" w:line="360" w:lineRule="auto"/>
            </w:pPr>
            <w:r w:rsidRPr="00F9246F">
              <w:t>Connected at:</w:t>
            </w:r>
          </w:p>
        </w:tc>
        <w:tc>
          <w:tcPr>
            <w:tcW w:w="2712" w:type="dxa"/>
          </w:tcPr>
          <w:p w14:paraId="252C9365" w14:textId="5C4615A5" w:rsidR="00DF185B" w:rsidRPr="00F9246F" w:rsidRDefault="00DF185B" w:rsidP="00DF185B">
            <w:pPr>
              <w:spacing w:before="120" w:after="120" w:line="360" w:lineRule="auto"/>
              <w:jc w:val="center"/>
            </w:pPr>
            <w:r w:rsidRPr="00F9246F">
              <w:t xml:space="preserve">At </w:t>
            </w:r>
            <w:r w:rsidRPr="00F9246F">
              <w:rPr>
                <w:b/>
              </w:rPr>
              <w:t>Registered Capacity</w:t>
            </w:r>
            <w:r w:rsidRPr="00F9246F">
              <w:t xml:space="preserve"> between:</w:t>
            </w:r>
          </w:p>
        </w:tc>
        <w:tc>
          <w:tcPr>
            <w:tcW w:w="2958" w:type="dxa"/>
          </w:tcPr>
          <w:p w14:paraId="3A1F3F91" w14:textId="07B95262" w:rsidR="00DF185B" w:rsidRPr="00F9246F" w:rsidRDefault="00DF185B" w:rsidP="00F9246F">
            <w:pPr>
              <w:spacing w:before="120" w:after="120" w:line="360" w:lineRule="auto"/>
              <w:jc w:val="center"/>
            </w:pPr>
            <w:r w:rsidRPr="00F9246F">
              <w:t xml:space="preserve">At 35% </w:t>
            </w:r>
            <w:r w:rsidRPr="00F9246F">
              <w:rPr>
                <w:b/>
              </w:rPr>
              <w:t>of Registered Capacity</w:t>
            </w:r>
            <w:r w:rsidRPr="00F9246F">
              <w:t xml:space="preserve"> between:</w:t>
            </w:r>
          </w:p>
        </w:tc>
      </w:tr>
      <w:tr w:rsidR="00F9246F" w14:paraId="2881F664" w14:textId="77777777" w:rsidTr="00F9246F">
        <w:tc>
          <w:tcPr>
            <w:tcW w:w="1316" w:type="dxa"/>
          </w:tcPr>
          <w:tbl>
            <w:tblPr>
              <w:tblW w:w="0" w:type="auto"/>
              <w:tblBorders>
                <w:top w:val="nil"/>
                <w:left w:val="nil"/>
                <w:bottom w:val="nil"/>
                <w:right w:val="nil"/>
              </w:tblBorders>
              <w:tblLook w:val="0000" w:firstRow="0" w:lastRow="0" w:firstColumn="0" w:lastColumn="0" w:noHBand="0" w:noVBand="0"/>
            </w:tblPr>
            <w:tblGrid>
              <w:gridCol w:w="1100"/>
            </w:tblGrid>
            <w:tr w:rsidR="00F9246F" w14:paraId="03833F18" w14:textId="77777777">
              <w:trPr>
                <w:trHeight w:val="267"/>
              </w:trPr>
              <w:tc>
                <w:tcPr>
                  <w:tcW w:w="0" w:type="auto"/>
                </w:tcPr>
                <w:p w14:paraId="56E753B6" w14:textId="5D182441" w:rsidR="00F9246F" w:rsidRDefault="00F9246F" w:rsidP="00F9246F">
                  <w:pPr>
                    <w:pStyle w:val="Default"/>
                    <w:jc w:val="center"/>
                    <w:rPr>
                      <w:sz w:val="20"/>
                      <w:szCs w:val="20"/>
                    </w:rPr>
                  </w:pPr>
                  <w:r>
                    <w:rPr>
                      <w:sz w:val="20"/>
                      <w:szCs w:val="20"/>
                    </w:rPr>
                    <w:t xml:space="preserve">99kV ≤ </w:t>
                  </w:r>
                  <w:r>
                    <w:rPr>
                      <w:b/>
                      <w:bCs/>
                      <w:sz w:val="20"/>
                      <w:szCs w:val="20"/>
                    </w:rPr>
                    <w:t xml:space="preserve">V </w:t>
                  </w:r>
                  <w:r>
                    <w:rPr>
                      <w:sz w:val="20"/>
                      <w:szCs w:val="20"/>
                    </w:rPr>
                    <w:t>≤ 123kV</w:t>
                  </w:r>
                </w:p>
              </w:tc>
            </w:tr>
          </w:tbl>
          <w:p w14:paraId="4B668F23" w14:textId="77777777" w:rsidR="00F9246F" w:rsidRDefault="00F9246F" w:rsidP="00F9246F">
            <w:pPr>
              <w:spacing w:before="120" w:after="120" w:line="360" w:lineRule="auto"/>
              <w:jc w:val="center"/>
              <w:rPr>
                <w:b/>
              </w:rPr>
            </w:pPr>
          </w:p>
        </w:tc>
        <w:tc>
          <w:tcPr>
            <w:tcW w:w="1530" w:type="dxa"/>
            <w:vMerge w:val="restart"/>
          </w:tcPr>
          <w:p w14:paraId="34AA6049" w14:textId="77777777" w:rsidR="00F9246F" w:rsidRDefault="00F9246F" w:rsidP="00F9246F">
            <w:pPr>
              <w:pStyle w:val="Default"/>
              <w:jc w:val="center"/>
            </w:pPr>
            <w:r>
              <w:rPr>
                <w:sz w:val="20"/>
                <w:szCs w:val="20"/>
              </w:rPr>
              <w:t xml:space="preserve">110kV </w:t>
            </w:r>
          </w:p>
          <w:p w14:paraId="388E0BEE" w14:textId="77777777" w:rsidR="00F9246F" w:rsidRPr="00F9246F" w:rsidRDefault="00F9246F" w:rsidP="00F9246F">
            <w:pPr>
              <w:spacing w:before="120" w:after="120" w:line="360" w:lineRule="auto"/>
              <w:jc w:val="center"/>
            </w:pPr>
          </w:p>
        </w:tc>
        <w:tc>
          <w:tcPr>
            <w:tcW w:w="2712" w:type="dxa"/>
          </w:tcPr>
          <w:p w14:paraId="0B0C3532" w14:textId="77777777" w:rsidR="00F9246F" w:rsidRDefault="00F9246F" w:rsidP="00F9246F">
            <w:pPr>
              <w:pStyle w:val="Default"/>
            </w:pPr>
            <w:r>
              <w:rPr>
                <w:sz w:val="20"/>
                <w:szCs w:val="20"/>
              </w:rPr>
              <w:t xml:space="preserve">0.93 power factor leading to 0.85 power factor lagging </w:t>
            </w:r>
          </w:p>
          <w:p w14:paraId="3C6C779D" w14:textId="77777777" w:rsidR="00F9246F" w:rsidRDefault="00F9246F" w:rsidP="00F9246F">
            <w:pPr>
              <w:spacing w:before="120" w:after="120" w:line="360" w:lineRule="auto"/>
              <w:jc w:val="left"/>
              <w:rPr>
                <w:b/>
              </w:rPr>
            </w:pPr>
          </w:p>
        </w:tc>
        <w:tc>
          <w:tcPr>
            <w:tcW w:w="2958" w:type="dxa"/>
          </w:tcPr>
          <w:p w14:paraId="49F58E38" w14:textId="77777777" w:rsidR="00F9246F" w:rsidRDefault="00F9246F" w:rsidP="00F9246F">
            <w:pPr>
              <w:pStyle w:val="Default"/>
              <w:rPr>
                <w:sz w:val="20"/>
                <w:szCs w:val="20"/>
              </w:rPr>
            </w:pPr>
            <w:r>
              <w:rPr>
                <w:sz w:val="20"/>
                <w:szCs w:val="20"/>
              </w:rPr>
              <w:t xml:space="preserve">0.7 power factor leading to </w:t>
            </w:r>
          </w:p>
          <w:p w14:paraId="0F299994" w14:textId="6C5DD0CF" w:rsidR="00F9246F" w:rsidRDefault="00F9246F" w:rsidP="00F9246F">
            <w:pPr>
              <w:pStyle w:val="Default"/>
            </w:pPr>
            <w:r>
              <w:rPr>
                <w:sz w:val="20"/>
                <w:szCs w:val="20"/>
              </w:rPr>
              <w:t xml:space="preserve">0.4 power factor lagging </w:t>
            </w:r>
          </w:p>
          <w:p w14:paraId="283586D2" w14:textId="77777777" w:rsidR="00F9246F" w:rsidRDefault="00F9246F" w:rsidP="00F9246F">
            <w:pPr>
              <w:spacing w:before="120" w:after="120" w:line="360" w:lineRule="auto"/>
              <w:jc w:val="left"/>
              <w:rPr>
                <w:b/>
              </w:rPr>
            </w:pPr>
          </w:p>
        </w:tc>
      </w:tr>
      <w:tr w:rsidR="00F9246F" w14:paraId="094E55B9" w14:textId="77777777" w:rsidTr="00F9246F">
        <w:trPr>
          <w:trHeight w:val="647"/>
        </w:trPr>
        <w:tc>
          <w:tcPr>
            <w:tcW w:w="1316" w:type="dxa"/>
          </w:tcPr>
          <w:p w14:paraId="242ED4C5" w14:textId="77777777" w:rsidR="00F9246F" w:rsidRDefault="00F9246F" w:rsidP="00F9246F">
            <w:pPr>
              <w:pStyle w:val="Default"/>
              <w:jc w:val="center"/>
            </w:pPr>
            <w:r>
              <w:rPr>
                <w:sz w:val="20"/>
                <w:szCs w:val="20"/>
              </w:rPr>
              <w:t xml:space="preserve">85kV ≤ </w:t>
            </w:r>
            <w:r>
              <w:rPr>
                <w:b/>
                <w:bCs/>
                <w:sz w:val="20"/>
                <w:szCs w:val="20"/>
              </w:rPr>
              <w:t xml:space="preserve">V </w:t>
            </w:r>
            <w:r>
              <w:rPr>
                <w:sz w:val="20"/>
                <w:szCs w:val="20"/>
              </w:rPr>
              <w:t xml:space="preserve">&lt; 99kV </w:t>
            </w:r>
          </w:p>
          <w:p w14:paraId="1CD6147A" w14:textId="77777777" w:rsidR="00F9246F" w:rsidRDefault="00F9246F" w:rsidP="00F9246F">
            <w:pPr>
              <w:spacing w:before="120" w:after="120" w:line="360" w:lineRule="auto"/>
              <w:jc w:val="center"/>
              <w:rPr>
                <w:b/>
              </w:rPr>
            </w:pPr>
          </w:p>
        </w:tc>
        <w:tc>
          <w:tcPr>
            <w:tcW w:w="1530" w:type="dxa"/>
            <w:vMerge/>
          </w:tcPr>
          <w:p w14:paraId="5BDC3DFF" w14:textId="77777777" w:rsidR="00F9246F" w:rsidRPr="00F9246F" w:rsidRDefault="00F9246F" w:rsidP="00F9246F">
            <w:pPr>
              <w:spacing w:before="120" w:after="120" w:line="360" w:lineRule="auto"/>
              <w:jc w:val="center"/>
            </w:pPr>
          </w:p>
        </w:tc>
        <w:tc>
          <w:tcPr>
            <w:tcW w:w="2712" w:type="dxa"/>
          </w:tcPr>
          <w:p w14:paraId="684FA14B" w14:textId="77777777" w:rsidR="00F9246F" w:rsidRDefault="00F9246F" w:rsidP="00F9246F">
            <w:pPr>
              <w:pStyle w:val="Default"/>
              <w:rPr>
                <w:sz w:val="20"/>
                <w:szCs w:val="20"/>
              </w:rPr>
            </w:pPr>
            <w:r>
              <w:rPr>
                <w:sz w:val="20"/>
                <w:szCs w:val="20"/>
              </w:rPr>
              <w:t xml:space="preserve">Unity power factor to </w:t>
            </w:r>
          </w:p>
          <w:p w14:paraId="78D71C80" w14:textId="51EB95CF" w:rsidR="00F9246F" w:rsidRDefault="00F9246F" w:rsidP="00F9246F">
            <w:pPr>
              <w:pStyle w:val="Default"/>
            </w:pPr>
            <w:r>
              <w:rPr>
                <w:sz w:val="20"/>
                <w:szCs w:val="20"/>
              </w:rPr>
              <w:t xml:space="preserve">0.85 power factor lagging </w:t>
            </w:r>
          </w:p>
          <w:p w14:paraId="2B4349E3" w14:textId="77777777" w:rsidR="00F9246F" w:rsidRDefault="00F9246F" w:rsidP="00F9246F">
            <w:pPr>
              <w:spacing w:before="120" w:after="120" w:line="360" w:lineRule="auto"/>
              <w:jc w:val="left"/>
              <w:rPr>
                <w:b/>
              </w:rPr>
            </w:pPr>
          </w:p>
        </w:tc>
        <w:tc>
          <w:tcPr>
            <w:tcW w:w="2958" w:type="dxa"/>
          </w:tcPr>
          <w:p w14:paraId="6404A7F5" w14:textId="77777777" w:rsidR="00F9246F" w:rsidRDefault="00F9246F" w:rsidP="00F9246F">
            <w:pPr>
              <w:pStyle w:val="Default"/>
              <w:rPr>
                <w:sz w:val="20"/>
                <w:szCs w:val="20"/>
              </w:rPr>
            </w:pPr>
            <w:r>
              <w:rPr>
                <w:sz w:val="20"/>
                <w:szCs w:val="20"/>
              </w:rPr>
              <w:t xml:space="preserve">0.7 power factor leading to </w:t>
            </w:r>
          </w:p>
          <w:p w14:paraId="011D81AE" w14:textId="21AC413E" w:rsidR="00F9246F" w:rsidRDefault="00F9246F" w:rsidP="00F9246F">
            <w:pPr>
              <w:pStyle w:val="Default"/>
            </w:pPr>
            <w:r>
              <w:rPr>
                <w:sz w:val="20"/>
                <w:szCs w:val="20"/>
              </w:rPr>
              <w:t xml:space="preserve">0.4 power factor lagging </w:t>
            </w:r>
          </w:p>
          <w:p w14:paraId="4F7652AB" w14:textId="77777777" w:rsidR="00F9246F" w:rsidRDefault="00F9246F" w:rsidP="00F9246F">
            <w:pPr>
              <w:spacing w:before="120" w:after="120" w:line="360" w:lineRule="auto"/>
              <w:jc w:val="left"/>
              <w:rPr>
                <w:b/>
              </w:rPr>
            </w:pPr>
          </w:p>
        </w:tc>
      </w:tr>
      <w:tr w:rsidR="00F9246F" w14:paraId="22997893" w14:textId="77777777" w:rsidTr="00F9246F">
        <w:tc>
          <w:tcPr>
            <w:tcW w:w="1316" w:type="dxa"/>
          </w:tcPr>
          <w:p w14:paraId="5808E24C" w14:textId="77777777" w:rsidR="00F9246F" w:rsidRDefault="00F9246F" w:rsidP="00F9246F">
            <w:pPr>
              <w:pStyle w:val="Default"/>
              <w:jc w:val="center"/>
            </w:pPr>
            <w:r>
              <w:rPr>
                <w:sz w:val="20"/>
                <w:szCs w:val="20"/>
              </w:rPr>
              <w:t xml:space="preserve">200kV ≤ </w:t>
            </w:r>
            <w:r>
              <w:rPr>
                <w:b/>
                <w:bCs/>
                <w:sz w:val="20"/>
                <w:szCs w:val="20"/>
              </w:rPr>
              <w:t xml:space="preserve">V </w:t>
            </w:r>
            <w:r>
              <w:rPr>
                <w:sz w:val="20"/>
                <w:szCs w:val="20"/>
              </w:rPr>
              <w:t xml:space="preserve">≤ 245kV </w:t>
            </w:r>
          </w:p>
          <w:p w14:paraId="1D3B4764" w14:textId="77777777" w:rsidR="00F9246F" w:rsidRDefault="00F9246F" w:rsidP="00F9246F">
            <w:pPr>
              <w:spacing w:before="120" w:after="120" w:line="360" w:lineRule="auto"/>
              <w:jc w:val="center"/>
              <w:rPr>
                <w:b/>
              </w:rPr>
            </w:pPr>
          </w:p>
        </w:tc>
        <w:tc>
          <w:tcPr>
            <w:tcW w:w="1530" w:type="dxa"/>
            <w:vMerge w:val="restart"/>
          </w:tcPr>
          <w:p w14:paraId="267CD531" w14:textId="77777777" w:rsidR="00F9246F" w:rsidRDefault="00F9246F" w:rsidP="00F9246F">
            <w:pPr>
              <w:pStyle w:val="Default"/>
              <w:jc w:val="center"/>
            </w:pPr>
            <w:r>
              <w:rPr>
                <w:sz w:val="20"/>
                <w:szCs w:val="20"/>
              </w:rPr>
              <w:t xml:space="preserve">220kV </w:t>
            </w:r>
          </w:p>
          <w:p w14:paraId="062E8F1D" w14:textId="77777777" w:rsidR="00F9246F" w:rsidRDefault="00F9246F" w:rsidP="00F9246F">
            <w:pPr>
              <w:spacing w:before="120" w:after="120" w:line="360" w:lineRule="auto"/>
              <w:jc w:val="center"/>
              <w:rPr>
                <w:b/>
              </w:rPr>
            </w:pPr>
          </w:p>
        </w:tc>
        <w:tc>
          <w:tcPr>
            <w:tcW w:w="2712" w:type="dxa"/>
          </w:tcPr>
          <w:p w14:paraId="3CB43521" w14:textId="77777777" w:rsidR="00F9246F" w:rsidRDefault="00F9246F" w:rsidP="00F9246F">
            <w:pPr>
              <w:pStyle w:val="Default"/>
            </w:pPr>
            <w:r>
              <w:rPr>
                <w:sz w:val="20"/>
                <w:szCs w:val="20"/>
              </w:rPr>
              <w:t xml:space="preserve">0.93 power factor leading to 0.85 power factor lagging </w:t>
            </w:r>
          </w:p>
          <w:p w14:paraId="4334FF76" w14:textId="77777777" w:rsidR="00F9246F" w:rsidRDefault="00F9246F" w:rsidP="00F9246F">
            <w:pPr>
              <w:spacing w:before="120" w:after="120" w:line="360" w:lineRule="auto"/>
              <w:jc w:val="left"/>
              <w:rPr>
                <w:b/>
              </w:rPr>
            </w:pPr>
          </w:p>
        </w:tc>
        <w:tc>
          <w:tcPr>
            <w:tcW w:w="2958" w:type="dxa"/>
          </w:tcPr>
          <w:p w14:paraId="354FBD62" w14:textId="77777777" w:rsidR="00F9246F" w:rsidRDefault="00F9246F" w:rsidP="00F9246F">
            <w:pPr>
              <w:pStyle w:val="Default"/>
              <w:rPr>
                <w:sz w:val="20"/>
                <w:szCs w:val="20"/>
              </w:rPr>
            </w:pPr>
            <w:r>
              <w:rPr>
                <w:sz w:val="20"/>
                <w:szCs w:val="20"/>
              </w:rPr>
              <w:t xml:space="preserve">0.7 power factor leading to </w:t>
            </w:r>
          </w:p>
          <w:p w14:paraId="13526BCB" w14:textId="4F21282D" w:rsidR="00F9246F" w:rsidRDefault="00F9246F" w:rsidP="00F9246F">
            <w:pPr>
              <w:pStyle w:val="Default"/>
            </w:pPr>
            <w:r>
              <w:rPr>
                <w:sz w:val="20"/>
                <w:szCs w:val="20"/>
              </w:rPr>
              <w:t xml:space="preserve">0.4 power factor lagging </w:t>
            </w:r>
          </w:p>
          <w:p w14:paraId="633926FC" w14:textId="77777777" w:rsidR="00F9246F" w:rsidRDefault="00F9246F" w:rsidP="00F9246F">
            <w:pPr>
              <w:spacing w:before="120" w:after="120" w:line="360" w:lineRule="auto"/>
              <w:jc w:val="left"/>
              <w:rPr>
                <w:b/>
              </w:rPr>
            </w:pPr>
          </w:p>
        </w:tc>
      </w:tr>
      <w:tr w:rsidR="00F9246F" w14:paraId="651F7D14" w14:textId="77777777" w:rsidTr="00F9246F">
        <w:tc>
          <w:tcPr>
            <w:tcW w:w="1316" w:type="dxa"/>
          </w:tcPr>
          <w:p w14:paraId="0BBAF298" w14:textId="77777777" w:rsidR="00F9246F" w:rsidRDefault="00F9246F" w:rsidP="00F9246F">
            <w:pPr>
              <w:pStyle w:val="Default"/>
              <w:jc w:val="center"/>
            </w:pPr>
            <w:r>
              <w:rPr>
                <w:sz w:val="20"/>
                <w:szCs w:val="20"/>
              </w:rPr>
              <w:t xml:space="preserve">190kV ≤ </w:t>
            </w:r>
            <w:r>
              <w:rPr>
                <w:b/>
                <w:bCs/>
                <w:sz w:val="20"/>
                <w:szCs w:val="20"/>
              </w:rPr>
              <w:t xml:space="preserve">V </w:t>
            </w:r>
            <w:r>
              <w:rPr>
                <w:sz w:val="20"/>
                <w:szCs w:val="20"/>
              </w:rPr>
              <w:t xml:space="preserve">&lt; 200kV </w:t>
            </w:r>
          </w:p>
          <w:p w14:paraId="74B36FDF" w14:textId="77777777" w:rsidR="00F9246F" w:rsidRDefault="00F9246F" w:rsidP="00F9246F">
            <w:pPr>
              <w:spacing w:before="120" w:after="120" w:line="360" w:lineRule="auto"/>
              <w:jc w:val="center"/>
              <w:rPr>
                <w:b/>
              </w:rPr>
            </w:pPr>
          </w:p>
        </w:tc>
        <w:tc>
          <w:tcPr>
            <w:tcW w:w="1530" w:type="dxa"/>
            <w:vMerge/>
          </w:tcPr>
          <w:p w14:paraId="22D7C15D" w14:textId="77777777" w:rsidR="00F9246F" w:rsidRDefault="00F9246F" w:rsidP="00F9246F">
            <w:pPr>
              <w:spacing w:before="120" w:after="120" w:line="360" w:lineRule="auto"/>
              <w:jc w:val="center"/>
              <w:rPr>
                <w:b/>
              </w:rPr>
            </w:pPr>
          </w:p>
        </w:tc>
        <w:tc>
          <w:tcPr>
            <w:tcW w:w="2712" w:type="dxa"/>
          </w:tcPr>
          <w:p w14:paraId="75E4823A" w14:textId="77777777" w:rsidR="00F9246F" w:rsidRDefault="00F9246F" w:rsidP="00F9246F">
            <w:pPr>
              <w:pStyle w:val="Default"/>
              <w:rPr>
                <w:sz w:val="20"/>
                <w:szCs w:val="20"/>
              </w:rPr>
            </w:pPr>
            <w:r>
              <w:rPr>
                <w:sz w:val="20"/>
                <w:szCs w:val="20"/>
              </w:rPr>
              <w:t xml:space="preserve">Unity power factor to </w:t>
            </w:r>
          </w:p>
          <w:p w14:paraId="231D09CC" w14:textId="5A64DD7C" w:rsidR="00F9246F" w:rsidRDefault="00F9246F" w:rsidP="00F9246F">
            <w:pPr>
              <w:pStyle w:val="Default"/>
            </w:pPr>
            <w:r>
              <w:rPr>
                <w:sz w:val="20"/>
                <w:szCs w:val="20"/>
              </w:rPr>
              <w:t xml:space="preserve">0.85 power factor lagging </w:t>
            </w:r>
          </w:p>
          <w:p w14:paraId="4A21D04C" w14:textId="77777777" w:rsidR="00F9246F" w:rsidRDefault="00F9246F" w:rsidP="00F9246F">
            <w:pPr>
              <w:spacing w:before="120" w:after="120" w:line="360" w:lineRule="auto"/>
              <w:jc w:val="left"/>
              <w:rPr>
                <w:b/>
              </w:rPr>
            </w:pPr>
          </w:p>
        </w:tc>
        <w:tc>
          <w:tcPr>
            <w:tcW w:w="2958" w:type="dxa"/>
          </w:tcPr>
          <w:p w14:paraId="04379A43" w14:textId="77777777" w:rsidR="00F9246F" w:rsidRDefault="00F9246F" w:rsidP="00F9246F">
            <w:pPr>
              <w:pStyle w:val="Default"/>
              <w:rPr>
                <w:sz w:val="20"/>
                <w:szCs w:val="20"/>
              </w:rPr>
            </w:pPr>
            <w:r>
              <w:rPr>
                <w:sz w:val="20"/>
                <w:szCs w:val="20"/>
              </w:rPr>
              <w:t>0.7 power factor leading to</w:t>
            </w:r>
          </w:p>
          <w:p w14:paraId="63D9D34B" w14:textId="160768E4" w:rsidR="00F9246F" w:rsidRDefault="00F9246F" w:rsidP="00F9246F">
            <w:pPr>
              <w:pStyle w:val="Default"/>
            </w:pPr>
            <w:r>
              <w:rPr>
                <w:sz w:val="20"/>
                <w:szCs w:val="20"/>
              </w:rPr>
              <w:t xml:space="preserve">0.4 power factor lagging </w:t>
            </w:r>
          </w:p>
          <w:p w14:paraId="0E40C057" w14:textId="77777777" w:rsidR="00F9246F" w:rsidRDefault="00F9246F" w:rsidP="00F9246F">
            <w:pPr>
              <w:spacing w:before="120" w:after="120" w:line="360" w:lineRule="auto"/>
              <w:jc w:val="left"/>
              <w:rPr>
                <w:b/>
              </w:rPr>
            </w:pPr>
          </w:p>
        </w:tc>
      </w:tr>
      <w:tr w:rsidR="00F9246F" w14:paraId="74A42D85" w14:textId="77777777" w:rsidTr="00F9246F">
        <w:tc>
          <w:tcPr>
            <w:tcW w:w="1316" w:type="dxa"/>
          </w:tcPr>
          <w:p w14:paraId="353DBEDC" w14:textId="77777777" w:rsidR="00F9246F" w:rsidRDefault="00F9246F" w:rsidP="00F9246F">
            <w:pPr>
              <w:pStyle w:val="Default"/>
              <w:jc w:val="center"/>
            </w:pPr>
            <w:r>
              <w:rPr>
                <w:sz w:val="20"/>
                <w:szCs w:val="20"/>
              </w:rPr>
              <w:t xml:space="preserve">360kV ≤ </w:t>
            </w:r>
            <w:r>
              <w:rPr>
                <w:b/>
                <w:bCs/>
                <w:sz w:val="20"/>
                <w:szCs w:val="20"/>
              </w:rPr>
              <w:t xml:space="preserve">V </w:t>
            </w:r>
            <w:r>
              <w:rPr>
                <w:sz w:val="20"/>
                <w:szCs w:val="20"/>
              </w:rPr>
              <w:t xml:space="preserve">≤ 420kV </w:t>
            </w:r>
          </w:p>
          <w:p w14:paraId="040E604E" w14:textId="77777777" w:rsidR="00F9246F" w:rsidRDefault="00F9246F" w:rsidP="00F9246F">
            <w:pPr>
              <w:spacing w:before="120" w:after="120" w:line="360" w:lineRule="auto"/>
              <w:jc w:val="center"/>
              <w:rPr>
                <w:b/>
              </w:rPr>
            </w:pPr>
          </w:p>
        </w:tc>
        <w:tc>
          <w:tcPr>
            <w:tcW w:w="1530" w:type="dxa"/>
            <w:vMerge w:val="restart"/>
          </w:tcPr>
          <w:p w14:paraId="2EDB7A03" w14:textId="77777777" w:rsidR="00F9246F" w:rsidRPr="00F9246F" w:rsidRDefault="00F9246F" w:rsidP="00F9246F">
            <w:pPr>
              <w:pStyle w:val="Default"/>
              <w:jc w:val="center"/>
              <w:rPr>
                <w:sz w:val="20"/>
                <w:szCs w:val="20"/>
              </w:rPr>
            </w:pPr>
            <w:r w:rsidRPr="00F9246F">
              <w:rPr>
                <w:sz w:val="20"/>
                <w:szCs w:val="20"/>
              </w:rPr>
              <w:t xml:space="preserve">400kV </w:t>
            </w:r>
          </w:p>
          <w:p w14:paraId="3691435D" w14:textId="77777777" w:rsidR="00F9246F" w:rsidRDefault="00F9246F" w:rsidP="00F9246F">
            <w:pPr>
              <w:spacing w:before="120" w:after="120" w:line="360" w:lineRule="auto"/>
              <w:jc w:val="center"/>
              <w:rPr>
                <w:b/>
              </w:rPr>
            </w:pPr>
          </w:p>
        </w:tc>
        <w:tc>
          <w:tcPr>
            <w:tcW w:w="2712" w:type="dxa"/>
          </w:tcPr>
          <w:p w14:paraId="7C6807D0" w14:textId="77777777" w:rsidR="00F9246F" w:rsidRDefault="00F9246F" w:rsidP="00F9246F">
            <w:pPr>
              <w:pStyle w:val="Default"/>
            </w:pPr>
            <w:r>
              <w:rPr>
                <w:sz w:val="20"/>
                <w:szCs w:val="20"/>
              </w:rPr>
              <w:t xml:space="preserve">0.93 power factor leading to 0.85 power factor lagging </w:t>
            </w:r>
          </w:p>
          <w:p w14:paraId="7DD21502" w14:textId="77777777" w:rsidR="00F9246F" w:rsidRDefault="00F9246F" w:rsidP="00F9246F">
            <w:pPr>
              <w:spacing w:before="120" w:after="120" w:line="360" w:lineRule="auto"/>
              <w:jc w:val="left"/>
              <w:rPr>
                <w:b/>
              </w:rPr>
            </w:pPr>
          </w:p>
        </w:tc>
        <w:tc>
          <w:tcPr>
            <w:tcW w:w="2958" w:type="dxa"/>
          </w:tcPr>
          <w:tbl>
            <w:tblPr>
              <w:tblW w:w="0" w:type="auto"/>
              <w:tblBorders>
                <w:top w:val="nil"/>
                <w:left w:val="nil"/>
                <w:bottom w:val="nil"/>
                <w:right w:val="nil"/>
              </w:tblBorders>
              <w:tblLook w:val="0000" w:firstRow="0" w:lastRow="0" w:firstColumn="0" w:lastColumn="0" w:noHBand="0" w:noVBand="0"/>
            </w:tblPr>
            <w:tblGrid>
              <w:gridCol w:w="2742"/>
            </w:tblGrid>
            <w:tr w:rsidR="00F9246F" w14:paraId="654ADE1B" w14:textId="77777777">
              <w:trPr>
                <w:trHeight w:val="266"/>
              </w:trPr>
              <w:tc>
                <w:tcPr>
                  <w:tcW w:w="0" w:type="auto"/>
                </w:tcPr>
                <w:p w14:paraId="249AE4DE" w14:textId="77777777" w:rsidR="00F9246F" w:rsidRDefault="00F9246F" w:rsidP="00F9246F">
                  <w:pPr>
                    <w:pStyle w:val="Default"/>
                    <w:rPr>
                      <w:sz w:val="20"/>
                      <w:szCs w:val="20"/>
                    </w:rPr>
                  </w:pPr>
                  <w:r>
                    <w:rPr>
                      <w:sz w:val="20"/>
                      <w:szCs w:val="20"/>
                    </w:rPr>
                    <w:t xml:space="preserve">0.7 power factor leading to 0.4 power factor lagging </w:t>
                  </w:r>
                </w:p>
              </w:tc>
            </w:tr>
          </w:tbl>
          <w:p w14:paraId="7F7CDFD7" w14:textId="77777777" w:rsidR="00F9246F" w:rsidRDefault="00F9246F" w:rsidP="00F9246F">
            <w:pPr>
              <w:spacing w:before="120" w:after="120" w:line="360" w:lineRule="auto"/>
              <w:jc w:val="left"/>
              <w:rPr>
                <w:b/>
              </w:rPr>
            </w:pPr>
          </w:p>
        </w:tc>
      </w:tr>
      <w:tr w:rsidR="00F9246F" w14:paraId="5413F1ED" w14:textId="77777777" w:rsidTr="00F9246F">
        <w:tc>
          <w:tcPr>
            <w:tcW w:w="1316" w:type="dxa"/>
          </w:tcPr>
          <w:p w14:paraId="1A6BB1E9" w14:textId="77777777" w:rsidR="00F9246F" w:rsidRDefault="00F9246F" w:rsidP="00F9246F">
            <w:pPr>
              <w:pStyle w:val="Default"/>
              <w:jc w:val="center"/>
            </w:pPr>
            <w:r>
              <w:rPr>
                <w:sz w:val="20"/>
                <w:szCs w:val="20"/>
              </w:rPr>
              <w:t xml:space="preserve">350kV ≤ </w:t>
            </w:r>
            <w:r>
              <w:rPr>
                <w:b/>
                <w:bCs/>
                <w:sz w:val="20"/>
                <w:szCs w:val="20"/>
              </w:rPr>
              <w:t xml:space="preserve">V </w:t>
            </w:r>
            <w:r>
              <w:rPr>
                <w:sz w:val="20"/>
                <w:szCs w:val="20"/>
              </w:rPr>
              <w:t xml:space="preserve">&lt; 360kV </w:t>
            </w:r>
          </w:p>
          <w:p w14:paraId="59732F3E" w14:textId="77777777" w:rsidR="00F9246F" w:rsidRDefault="00F9246F" w:rsidP="00F9246F">
            <w:pPr>
              <w:spacing w:before="120" w:after="120" w:line="360" w:lineRule="auto"/>
              <w:jc w:val="center"/>
              <w:rPr>
                <w:b/>
              </w:rPr>
            </w:pPr>
          </w:p>
        </w:tc>
        <w:tc>
          <w:tcPr>
            <w:tcW w:w="1530" w:type="dxa"/>
            <w:vMerge/>
          </w:tcPr>
          <w:p w14:paraId="32E834F7" w14:textId="77777777" w:rsidR="00F9246F" w:rsidRDefault="00F9246F" w:rsidP="00F9246F">
            <w:pPr>
              <w:spacing w:before="120" w:after="120" w:line="360" w:lineRule="auto"/>
              <w:jc w:val="center"/>
              <w:rPr>
                <w:b/>
              </w:rPr>
            </w:pPr>
          </w:p>
        </w:tc>
        <w:tc>
          <w:tcPr>
            <w:tcW w:w="2712" w:type="dxa"/>
          </w:tcPr>
          <w:p w14:paraId="42B1D59E" w14:textId="77777777" w:rsidR="00F9246F" w:rsidRDefault="00F9246F" w:rsidP="00F9246F">
            <w:pPr>
              <w:pStyle w:val="Default"/>
              <w:rPr>
                <w:sz w:val="20"/>
                <w:szCs w:val="20"/>
              </w:rPr>
            </w:pPr>
            <w:r>
              <w:rPr>
                <w:sz w:val="20"/>
                <w:szCs w:val="20"/>
              </w:rPr>
              <w:t xml:space="preserve">Unity power factor to </w:t>
            </w:r>
          </w:p>
          <w:p w14:paraId="7A705676" w14:textId="3B5CE5B1" w:rsidR="00F9246F" w:rsidRDefault="00F9246F" w:rsidP="00F9246F">
            <w:pPr>
              <w:pStyle w:val="Default"/>
            </w:pPr>
            <w:r>
              <w:rPr>
                <w:sz w:val="20"/>
                <w:szCs w:val="20"/>
              </w:rPr>
              <w:t xml:space="preserve">0.85 power factor lagging </w:t>
            </w:r>
          </w:p>
          <w:p w14:paraId="1144C099" w14:textId="77777777" w:rsidR="00F9246F" w:rsidRDefault="00F9246F" w:rsidP="00F9246F">
            <w:pPr>
              <w:spacing w:before="120" w:after="120" w:line="360" w:lineRule="auto"/>
              <w:jc w:val="left"/>
              <w:rPr>
                <w:b/>
              </w:rPr>
            </w:pPr>
          </w:p>
        </w:tc>
        <w:tc>
          <w:tcPr>
            <w:tcW w:w="2958" w:type="dxa"/>
          </w:tcPr>
          <w:p w14:paraId="3D7426BA" w14:textId="77777777" w:rsidR="00F9246F" w:rsidRDefault="00F9246F" w:rsidP="00F9246F">
            <w:pPr>
              <w:pStyle w:val="Default"/>
              <w:rPr>
                <w:sz w:val="20"/>
                <w:szCs w:val="20"/>
              </w:rPr>
            </w:pPr>
            <w:r>
              <w:rPr>
                <w:sz w:val="20"/>
                <w:szCs w:val="20"/>
              </w:rPr>
              <w:t xml:space="preserve">0.7 power factor leading to </w:t>
            </w:r>
          </w:p>
          <w:p w14:paraId="1F6D4170" w14:textId="2BFE7A86" w:rsidR="00F9246F" w:rsidRDefault="00F9246F" w:rsidP="00F9246F">
            <w:pPr>
              <w:pStyle w:val="Default"/>
            </w:pPr>
            <w:r>
              <w:rPr>
                <w:sz w:val="20"/>
                <w:szCs w:val="20"/>
              </w:rPr>
              <w:t xml:space="preserve">0.4 power factor lagging </w:t>
            </w:r>
          </w:p>
          <w:p w14:paraId="159D7165" w14:textId="77777777" w:rsidR="00F9246F" w:rsidRDefault="00F9246F" w:rsidP="00F9246F">
            <w:pPr>
              <w:spacing w:before="120" w:after="120" w:line="360" w:lineRule="auto"/>
              <w:jc w:val="left"/>
              <w:rPr>
                <w:b/>
              </w:rPr>
            </w:pPr>
          </w:p>
        </w:tc>
      </w:tr>
    </w:tbl>
    <w:p w14:paraId="7BF55B01" w14:textId="49EF5CF7" w:rsidR="00D75E6F" w:rsidRDefault="00D75E6F" w:rsidP="00CC67B7">
      <w:pPr>
        <w:spacing w:before="120" w:after="120" w:line="360" w:lineRule="auto"/>
        <w:ind w:left="2160"/>
        <w:rPr>
          <w:b/>
        </w:rPr>
      </w:pPr>
    </w:p>
    <w:p w14:paraId="251B3AE4" w14:textId="6A8F850A" w:rsidR="00F914CD" w:rsidRDefault="009F67D6" w:rsidP="009F67D6">
      <w:pPr>
        <w:spacing w:before="120" w:after="120"/>
        <w:ind w:left="2160" w:hanging="1440"/>
      </w:pPr>
      <w:r>
        <w:t xml:space="preserve">CC.7.3.6.2 </w:t>
      </w:r>
      <w:r>
        <w:tab/>
        <w:t xml:space="preserve">At between </w:t>
      </w:r>
      <w:r>
        <w:rPr>
          <w:b/>
          <w:bCs/>
        </w:rPr>
        <w:t xml:space="preserve">Registered Capacity </w:t>
      </w:r>
      <w:r>
        <w:t xml:space="preserve">and 35% </w:t>
      </w:r>
      <w:r>
        <w:rPr>
          <w:b/>
          <w:bCs/>
        </w:rPr>
        <w:t>Registered Capacity</w:t>
      </w:r>
      <w:r>
        <w:t>, Mvar capability to be not less than indicated by a straight line drawn between the two points derived from the above, on a plot of Mvar capability against MW output.</w:t>
      </w:r>
    </w:p>
    <w:p w14:paraId="7FEC2136" w14:textId="73F08088" w:rsidR="00727FA2" w:rsidRPr="001732BD" w:rsidRDefault="009F67D6" w:rsidP="007D1315">
      <w:pPr>
        <w:pStyle w:val="ListParagraph"/>
        <w:spacing w:line="360" w:lineRule="auto"/>
        <w:ind w:left="2160"/>
        <w:rPr>
          <w:rFonts w:ascii="Arial" w:hAnsi="Arial" w:cs="Arial"/>
          <w:sz w:val="20"/>
          <w:szCs w:val="20"/>
        </w:rPr>
      </w:pPr>
      <w:r>
        <w:t xml:space="preserve">CC.7.3.6.3 </w:t>
      </w:r>
      <w:r>
        <w:tab/>
        <w:t xml:space="preserve">At below 35% </w:t>
      </w:r>
      <w:r>
        <w:rPr>
          <w:b/>
          <w:bCs/>
        </w:rPr>
        <w:t>Registered Capacity</w:t>
      </w:r>
      <w:r>
        <w:t xml:space="preserve">, Mvar capability to be not less than that at 35% </w:t>
      </w:r>
      <w:r>
        <w:rPr>
          <w:b/>
          <w:bCs/>
        </w:rPr>
        <w:t>Registered Capacity</w:t>
      </w:r>
      <w:r>
        <w:t>.</w:t>
      </w:r>
    </w:p>
    <w:p w14:paraId="01119AC8" w14:textId="7C73FCD6" w:rsidR="00F914CD" w:rsidRDefault="00F914CD" w:rsidP="009F67D6">
      <w:pPr>
        <w:spacing w:before="120" w:after="120"/>
        <w:ind w:left="2160" w:hanging="1440"/>
      </w:pPr>
    </w:p>
    <w:p w14:paraId="4AC67A68" w14:textId="4C577E9C" w:rsidR="009F67D6" w:rsidRDefault="009F67D6" w:rsidP="009F67D6">
      <w:pPr>
        <w:spacing w:before="120" w:after="120"/>
        <w:ind w:left="2160" w:hanging="1440"/>
      </w:pPr>
      <w:r>
        <w:t xml:space="preserve">CC.7.5.1.1 </w:t>
      </w:r>
      <w:r>
        <w:tab/>
        <w:t xml:space="preserve">Each </w:t>
      </w:r>
      <w:r>
        <w:rPr>
          <w:b/>
          <w:bCs/>
        </w:rPr>
        <w:t xml:space="preserve">Interconnector, </w:t>
      </w:r>
      <w:r>
        <w:t>shall have the following minimum capabilities, for the</w:t>
      </w:r>
      <w:r w:rsidRPr="009F67D6">
        <w:t xml:space="preserve"> </w:t>
      </w:r>
      <w:r>
        <w:t xml:space="preserve">avoidance of doubt, additional performance capabilities are required from </w:t>
      </w:r>
      <w:r>
        <w:rPr>
          <w:b/>
          <w:bCs/>
        </w:rPr>
        <w:t>OC4- System Services</w:t>
      </w:r>
      <w:r>
        <w:t>:</w:t>
      </w:r>
    </w:p>
    <w:p w14:paraId="3B52B868" w14:textId="749F35C6" w:rsidR="009F67D6" w:rsidRDefault="009F67D6" w:rsidP="009F67D6">
      <w:pPr>
        <w:pStyle w:val="Default"/>
        <w:ind w:left="2160"/>
        <w:rPr>
          <w:sz w:val="20"/>
          <w:szCs w:val="20"/>
        </w:rPr>
      </w:pPr>
      <w:r>
        <w:rPr>
          <w:sz w:val="20"/>
          <w:szCs w:val="20"/>
        </w:rPr>
        <w:t xml:space="preserve">(f) sustained operation in accordance with the </w:t>
      </w:r>
      <w:r>
        <w:rPr>
          <w:b/>
          <w:bCs/>
          <w:sz w:val="20"/>
          <w:szCs w:val="20"/>
        </w:rPr>
        <w:t xml:space="preserve">Reactive Power </w:t>
      </w:r>
      <w:r>
        <w:rPr>
          <w:sz w:val="20"/>
          <w:szCs w:val="20"/>
        </w:rPr>
        <w:t xml:space="preserve">capability referred to in CC.7.5.10 at </w:t>
      </w:r>
      <w:r>
        <w:rPr>
          <w:b/>
          <w:bCs/>
          <w:sz w:val="20"/>
          <w:szCs w:val="20"/>
        </w:rPr>
        <w:t xml:space="preserve">Transmission System Voltages </w:t>
      </w:r>
      <w:r>
        <w:rPr>
          <w:sz w:val="20"/>
          <w:szCs w:val="20"/>
        </w:rPr>
        <w:t xml:space="preserve">within the ranges specified in CC.8.3.2, unless otherwise specified; </w:t>
      </w:r>
    </w:p>
    <w:p w14:paraId="63B05F4F" w14:textId="15B39E9D" w:rsidR="009F67D6" w:rsidRDefault="009F67D6" w:rsidP="009F67D6">
      <w:pPr>
        <w:spacing w:before="120" w:after="120"/>
        <w:ind w:left="2160" w:hanging="1440"/>
      </w:pPr>
      <w:r>
        <w:t xml:space="preserve">CC.7.5.5 </w:t>
      </w:r>
      <w:r>
        <w:tab/>
        <w:t xml:space="preserve">Each </w:t>
      </w:r>
      <w:r>
        <w:rPr>
          <w:b/>
          <w:bCs/>
        </w:rPr>
        <w:t xml:space="preserve">Interconnector </w:t>
      </w:r>
      <w:r>
        <w:t>must be capable of:</w:t>
      </w:r>
    </w:p>
    <w:p w14:paraId="00453D95" w14:textId="38137CA4" w:rsidR="009F67D6" w:rsidRDefault="009F67D6" w:rsidP="009F67D6">
      <w:pPr>
        <w:pStyle w:val="Default"/>
        <w:ind w:left="2160"/>
        <w:rPr>
          <w:sz w:val="20"/>
          <w:szCs w:val="20"/>
        </w:rPr>
      </w:pPr>
      <w:r>
        <w:rPr>
          <w:sz w:val="20"/>
          <w:szCs w:val="20"/>
        </w:rPr>
        <w:t xml:space="preserve">(b) contributing to </w:t>
      </w:r>
      <w:r>
        <w:rPr>
          <w:b/>
          <w:bCs/>
          <w:sz w:val="20"/>
          <w:szCs w:val="20"/>
        </w:rPr>
        <w:t xml:space="preserve">Voltage Control </w:t>
      </w:r>
      <w:r>
        <w:rPr>
          <w:sz w:val="20"/>
          <w:szCs w:val="20"/>
        </w:rPr>
        <w:t xml:space="preserve">by continuous changes to the </w:t>
      </w:r>
      <w:r>
        <w:rPr>
          <w:b/>
          <w:bCs/>
          <w:sz w:val="20"/>
          <w:szCs w:val="20"/>
        </w:rPr>
        <w:t xml:space="preserve">Reactive Power </w:t>
      </w:r>
      <w:r>
        <w:rPr>
          <w:sz w:val="20"/>
          <w:szCs w:val="20"/>
        </w:rPr>
        <w:t xml:space="preserve">supplied to the </w:t>
      </w:r>
      <w:r>
        <w:rPr>
          <w:b/>
          <w:bCs/>
          <w:sz w:val="20"/>
          <w:szCs w:val="20"/>
        </w:rPr>
        <w:t>Transmission System</w:t>
      </w:r>
      <w:r>
        <w:rPr>
          <w:sz w:val="20"/>
          <w:szCs w:val="20"/>
        </w:rPr>
        <w:t xml:space="preserve">; </w:t>
      </w:r>
    </w:p>
    <w:p w14:paraId="104B2C4D" w14:textId="78C70C10" w:rsidR="000B2AF6" w:rsidRDefault="000B2AF6" w:rsidP="00CC67B7">
      <w:pPr>
        <w:spacing w:before="120" w:after="120"/>
        <w:ind w:left="2160" w:hanging="1440"/>
      </w:pPr>
      <w:r>
        <w:t>CC.7.5.9.1</w:t>
      </w:r>
      <w:r>
        <w:tab/>
      </w:r>
      <w:r>
        <w:rPr>
          <w:b/>
          <w:bCs/>
        </w:rPr>
        <w:t xml:space="preserve">Interconnectors </w:t>
      </w:r>
      <w:r>
        <w:t xml:space="preserve">using </w:t>
      </w:r>
      <w:r>
        <w:rPr>
          <w:b/>
          <w:bCs/>
        </w:rPr>
        <w:t xml:space="preserve">Current Source Technology </w:t>
      </w:r>
      <w:r>
        <w:t xml:space="preserve">shall be capable of meeting the </w:t>
      </w:r>
      <w:r>
        <w:rPr>
          <w:b/>
          <w:bCs/>
        </w:rPr>
        <w:t xml:space="preserve">Reactive Power </w:t>
      </w:r>
      <w:r>
        <w:t xml:space="preserve">requirements to satisfy unity </w:t>
      </w:r>
      <w:r>
        <w:rPr>
          <w:b/>
          <w:bCs/>
        </w:rPr>
        <w:t xml:space="preserve">Power Factor </w:t>
      </w:r>
      <w:r>
        <w:t xml:space="preserve">at rated </w:t>
      </w:r>
      <w:r>
        <w:rPr>
          <w:b/>
          <w:bCs/>
        </w:rPr>
        <w:t xml:space="preserve">MW </w:t>
      </w:r>
      <w:r>
        <w:t xml:space="preserve">import / export at the </w:t>
      </w:r>
      <w:r>
        <w:rPr>
          <w:b/>
          <w:bCs/>
        </w:rPr>
        <w:t>Connection Point</w:t>
      </w:r>
      <w:r>
        <w:t>.</w:t>
      </w:r>
    </w:p>
    <w:p w14:paraId="2EEF45D0" w14:textId="77777777" w:rsidR="000B2AF6" w:rsidRDefault="000B2AF6" w:rsidP="000B2AF6">
      <w:pPr>
        <w:spacing w:before="120" w:after="120"/>
        <w:ind w:left="2160" w:hanging="1440"/>
      </w:pPr>
    </w:p>
    <w:p w14:paraId="08B66A8F" w14:textId="4B3D9C95" w:rsidR="000B2AF6" w:rsidRPr="00013607" w:rsidRDefault="000B2AF6" w:rsidP="00013607">
      <w:pPr>
        <w:spacing w:before="120" w:after="120"/>
        <w:ind w:left="2160" w:hanging="1440"/>
        <w:rPr>
          <w:b/>
          <w:bCs/>
        </w:rPr>
      </w:pPr>
      <w:r>
        <w:rPr>
          <w:b/>
          <w:bCs/>
        </w:rPr>
        <w:lastRenderedPageBreak/>
        <w:t xml:space="preserve">CC.7.5.10 </w:t>
      </w:r>
      <w:r>
        <w:rPr>
          <w:b/>
          <w:bCs/>
        </w:rPr>
        <w:tab/>
        <w:t>Interconnector Reactive Power</w:t>
      </w:r>
    </w:p>
    <w:p w14:paraId="5922A79F" w14:textId="04E96FF7" w:rsidR="000B2AF6" w:rsidRDefault="000B2AF6" w:rsidP="00013607">
      <w:pPr>
        <w:pStyle w:val="Default"/>
        <w:spacing w:after="369"/>
        <w:ind w:left="2160"/>
        <w:rPr>
          <w:sz w:val="20"/>
          <w:szCs w:val="20"/>
        </w:rPr>
      </w:pPr>
      <w:r>
        <w:rPr>
          <w:sz w:val="20"/>
          <w:szCs w:val="20"/>
        </w:rPr>
        <w:t xml:space="preserve">(a) There is a requirement for a continuously-acting automatic control system to provide control of the </w:t>
      </w:r>
      <w:r>
        <w:rPr>
          <w:b/>
          <w:bCs/>
          <w:sz w:val="20"/>
          <w:szCs w:val="20"/>
        </w:rPr>
        <w:t xml:space="preserve">Voltage </w:t>
      </w:r>
      <w:r>
        <w:rPr>
          <w:sz w:val="20"/>
          <w:szCs w:val="20"/>
        </w:rPr>
        <w:t xml:space="preserve">(or zero transfer of </w:t>
      </w:r>
      <w:r>
        <w:rPr>
          <w:b/>
          <w:bCs/>
          <w:sz w:val="20"/>
          <w:szCs w:val="20"/>
        </w:rPr>
        <w:t xml:space="preserve">Reactive Power </w:t>
      </w:r>
      <w:r>
        <w:rPr>
          <w:sz w:val="20"/>
          <w:szCs w:val="20"/>
        </w:rPr>
        <w:t xml:space="preserve">as applicable for </w:t>
      </w:r>
      <w:r>
        <w:rPr>
          <w:b/>
          <w:bCs/>
          <w:sz w:val="20"/>
          <w:szCs w:val="20"/>
        </w:rPr>
        <w:t>Current Source Technology</w:t>
      </w:r>
      <w:r>
        <w:rPr>
          <w:sz w:val="20"/>
          <w:szCs w:val="20"/>
        </w:rPr>
        <w:t xml:space="preserve">) at the </w:t>
      </w:r>
      <w:r>
        <w:rPr>
          <w:b/>
          <w:bCs/>
          <w:sz w:val="20"/>
          <w:szCs w:val="20"/>
        </w:rPr>
        <w:t xml:space="preserve">Grid Connection Point </w:t>
      </w:r>
      <w:r>
        <w:rPr>
          <w:sz w:val="20"/>
          <w:szCs w:val="20"/>
        </w:rPr>
        <w:t xml:space="preserve">without instability over the entire operating range of the </w:t>
      </w:r>
      <w:r>
        <w:rPr>
          <w:b/>
          <w:bCs/>
          <w:sz w:val="20"/>
          <w:szCs w:val="20"/>
        </w:rPr>
        <w:t>Interconnector</w:t>
      </w:r>
      <w:r>
        <w:rPr>
          <w:sz w:val="20"/>
          <w:szCs w:val="20"/>
        </w:rPr>
        <w:t xml:space="preserve">. </w:t>
      </w:r>
    </w:p>
    <w:p w14:paraId="21855708" w14:textId="334311BD" w:rsidR="000B2AF6" w:rsidRDefault="000B2AF6" w:rsidP="00013607">
      <w:pPr>
        <w:pStyle w:val="Default"/>
        <w:spacing w:after="369"/>
        <w:ind w:left="2160"/>
        <w:rPr>
          <w:sz w:val="20"/>
          <w:szCs w:val="20"/>
        </w:rPr>
      </w:pPr>
      <w:r>
        <w:rPr>
          <w:sz w:val="20"/>
          <w:szCs w:val="20"/>
        </w:rPr>
        <w:t xml:space="preserve">(b) An </w:t>
      </w:r>
      <w:r>
        <w:rPr>
          <w:b/>
          <w:bCs/>
          <w:sz w:val="20"/>
          <w:szCs w:val="20"/>
        </w:rPr>
        <w:t xml:space="preserve">Interconnector </w:t>
      </w:r>
      <w:r>
        <w:rPr>
          <w:sz w:val="20"/>
          <w:szCs w:val="20"/>
        </w:rPr>
        <w:t xml:space="preserve">must be capable of maintaining zero transfer of </w:t>
      </w:r>
      <w:r>
        <w:rPr>
          <w:b/>
          <w:bCs/>
          <w:sz w:val="20"/>
          <w:szCs w:val="20"/>
        </w:rPr>
        <w:t xml:space="preserve">Reactive Power </w:t>
      </w:r>
      <w:r>
        <w:rPr>
          <w:sz w:val="20"/>
          <w:szCs w:val="20"/>
        </w:rPr>
        <w:t xml:space="preserve">at the </w:t>
      </w:r>
      <w:r>
        <w:rPr>
          <w:b/>
          <w:bCs/>
          <w:sz w:val="20"/>
          <w:szCs w:val="20"/>
        </w:rPr>
        <w:t xml:space="preserve">Grid Connection Point </w:t>
      </w:r>
      <w:r>
        <w:rPr>
          <w:sz w:val="20"/>
          <w:szCs w:val="20"/>
        </w:rPr>
        <w:t xml:space="preserve">at all </w:t>
      </w:r>
      <w:r>
        <w:rPr>
          <w:b/>
          <w:bCs/>
          <w:sz w:val="20"/>
          <w:szCs w:val="20"/>
        </w:rPr>
        <w:t xml:space="preserve">Active Power </w:t>
      </w:r>
      <w:r>
        <w:rPr>
          <w:sz w:val="20"/>
          <w:szCs w:val="20"/>
        </w:rPr>
        <w:t xml:space="preserve">output levels under steady state </w:t>
      </w:r>
      <w:r>
        <w:rPr>
          <w:b/>
          <w:bCs/>
          <w:sz w:val="20"/>
          <w:szCs w:val="20"/>
        </w:rPr>
        <w:t xml:space="preserve">Voltage </w:t>
      </w:r>
      <w:r>
        <w:rPr>
          <w:sz w:val="20"/>
          <w:szCs w:val="20"/>
        </w:rPr>
        <w:t xml:space="preserve">conditions. The steady state tolerance on </w:t>
      </w:r>
      <w:r>
        <w:rPr>
          <w:b/>
          <w:bCs/>
          <w:sz w:val="20"/>
          <w:szCs w:val="20"/>
        </w:rPr>
        <w:t xml:space="preserve">Reactive Power </w:t>
      </w:r>
      <w:r>
        <w:rPr>
          <w:sz w:val="20"/>
          <w:szCs w:val="20"/>
        </w:rPr>
        <w:t xml:space="preserve">transfer to and from the </w:t>
      </w:r>
      <w:r>
        <w:rPr>
          <w:b/>
          <w:bCs/>
          <w:sz w:val="20"/>
          <w:szCs w:val="20"/>
        </w:rPr>
        <w:t xml:space="preserve">Transmission System </w:t>
      </w:r>
      <w:r>
        <w:rPr>
          <w:sz w:val="20"/>
          <w:szCs w:val="20"/>
        </w:rPr>
        <w:t xml:space="preserve">expressed in </w:t>
      </w:r>
      <w:r>
        <w:rPr>
          <w:b/>
          <w:bCs/>
          <w:sz w:val="20"/>
          <w:szCs w:val="20"/>
        </w:rPr>
        <w:t xml:space="preserve">Mvar </w:t>
      </w:r>
      <w:r>
        <w:rPr>
          <w:sz w:val="20"/>
          <w:szCs w:val="20"/>
        </w:rPr>
        <w:t xml:space="preserve">shall be no greater than 5% of the rated </w:t>
      </w:r>
      <w:r>
        <w:rPr>
          <w:b/>
          <w:bCs/>
          <w:sz w:val="20"/>
          <w:szCs w:val="20"/>
        </w:rPr>
        <w:t>MW</w:t>
      </w:r>
      <w:r>
        <w:rPr>
          <w:sz w:val="20"/>
          <w:szCs w:val="20"/>
        </w:rPr>
        <w:t xml:space="preserve">. </w:t>
      </w:r>
    </w:p>
    <w:p w14:paraId="13688056" w14:textId="3FA2BC6A" w:rsidR="000B2AF6" w:rsidRDefault="000B2AF6" w:rsidP="00013607">
      <w:pPr>
        <w:pStyle w:val="Default"/>
        <w:ind w:left="2160"/>
        <w:rPr>
          <w:sz w:val="20"/>
          <w:szCs w:val="20"/>
        </w:rPr>
      </w:pPr>
      <w:r>
        <w:rPr>
          <w:sz w:val="20"/>
          <w:szCs w:val="20"/>
        </w:rPr>
        <w:t xml:space="preserve">(c) An </w:t>
      </w:r>
      <w:r>
        <w:rPr>
          <w:b/>
          <w:bCs/>
          <w:sz w:val="20"/>
          <w:szCs w:val="20"/>
        </w:rPr>
        <w:t xml:space="preserve">Interconnector </w:t>
      </w:r>
      <w:r>
        <w:rPr>
          <w:sz w:val="20"/>
          <w:szCs w:val="20"/>
        </w:rPr>
        <w:t xml:space="preserve">(excluding </w:t>
      </w:r>
      <w:r>
        <w:rPr>
          <w:b/>
          <w:bCs/>
          <w:sz w:val="20"/>
          <w:szCs w:val="20"/>
        </w:rPr>
        <w:t>Current Source Technology</w:t>
      </w:r>
      <w:r>
        <w:rPr>
          <w:sz w:val="20"/>
          <w:szCs w:val="20"/>
        </w:rPr>
        <w:t xml:space="preserve">) must be capable of supplying rated </w:t>
      </w:r>
      <w:r>
        <w:rPr>
          <w:b/>
          <w:bCs/>
          <w:sz w:val="20"/>
          <w:szCs w:val="20"/>
        </w:rPr>
        <w:t xml:space="preserve">MW </w:t>
      </w:r>
      <w:r>
        <w:rPr>
          <w:sz w:val="20"/>
          <w:szCs w:val="20"/>
        </w:rPr>
        <w:t xml:space="preserve">import / export at any point between the limits 0.95 </w:t>
      </w:r>
      <w:r>
        <w:rPr>
          <w:b/>
          <w:bCs/>
          <w:sz w:val="20"/>
          <w:szCs w:val="20"/>
        </w:rPr>
        <w:t xml:space="preserve">Power Factor </w:t>
      </w:r>
      <w:r>
        <w:rPr>
          <w:sz w:val="20"/>
          <w:szCs w:val="20"/>
        </w:rPr>
        <w:t xml:space="preserve">lagging and 0.95 </w:t>
      </w:r>
      <w:r>
        <w:rPr>
          <w:b/>
          <w:bCs/>
          <w:sz w:val="20"/>
          <w:szCs w:val="20"/>
        </w:rPr>
        <w:t xml:space="preserve">Power Factor </w:t>
      </w:r>
      <w:r>
        <w:rPr>
          <w:sz w:val="20"/>
          <w:szCs w:val="20"/>
        </w:rPr>
        <w:t xml:space="preserve">leading based on the </w:t>
      </w:r>
      <w:r>
        <w:rPr>
          <w:b/>
          <w:bCs/>
          <w:sz w:val="20"/>
          <w:szCs w:val="20"/>
        </w:rPr>
        <w:t xml:space="preserve">Interconnector Registered Export Capacity </w:t>
      </w:r>
      <w:r>
        <w:rPr>
          <w:sz w:val="20"/>
          <w:szCs w:val="20"/>
        </w:rPr>
        <w:t xml:space="preserve">at the </w:t>
      </w:r>
      <w:r>
        <w:rPr>
          <w:b/>
          <w:bCs/>
          <w:sz w:val="20"/>
          <w:szCs w:val="20"/>
        </w:rPr>
        <w:t xml:space="preserve">Connection Point. </w:t>
      </w:r>
      <w:r>
        <w:rPr>
          <w:sz w:val="20"/>
          <w:szCs w:val="20"/>
        </w:rPr>
        <w:t xml:space="preserve">For the avoidance of doubt, </w:t>
      </w:r>
      <w:r>
        <w:rPr>
          <w:b/>
          <w:bCs/>
          <w:sz w:val="20"/>
          <w:szCs w:val="20"/>
        </w:rPr>
        <w:t xml:space="preserve">Interconnectors </w:t>
      </w:r>
      <w:r>
        <w:rPr>
          <w:sz w:val="20"/>
          <w:szCs w:val="20"/>
        </w:rPr>
        <w:t xml:space="preserve">shall be capable of operating at any point within the shaded section for the </w:t>
      </w:r>
      <w:r>
        <w:rPr>
          <w:b/>
          <w:bCs/>
          <w:sz w:val="20"/>
          <w:szCs w:val="20"/>
        </w:rPr>
        <w:t xml:space="preserve">Power Factor </w:t>
      </w:r>
      <w:r>
        <w:rPr>
          <w:sz w:val="20"/>
          <w:szCs w:val="20"/>
        </w:rPr>
        <w:t xml:space="preserve">ranges for </w:t>
      </w:r>
      <w:r>
        <w:rPr>
          <w:b/>
          <w:bCs/>
          <w:sz w:val="20"/>
          <w:szCs w:val="20"/>
        </w:rPr>
        <w:t xml:space="preserve">Registered Import Capacity </w:t>
      </w:r>
      <w:r>
        <w:rPr>
          <w:sz w:val="20"/>
          <w:szCs w:val="20"/>
        </w:rPr>
        <w:t xml:space="preserve">or </w:t>
      </w:r>
      <w:r>
        <w:rPr>
          <w:b/>
          <w:bCs/>
          <w:sz w:val="20"/>
          <w:szCs w:val="20"/>
        </w:rPr>
        <w:t xml:space="preserve">Registered Export Capacities </w:t>
      </w:r>
      <w:r>
        <w:rPr>
          <w:sz w:val="20"/>
          <w:szCs w:val="20"/>
        </w:rPr>
        <w:t xml:space="preserve">illustrated in Figure CC.7.5.10. The box shape is defined by the higher figure between </w:t>
      </w:r>
      <w:r>
        <w:rPr>
          <w:b/>
          <w:bCs/>
          <w:sz w:val="20"/>
          <w:szCs w:val="20"/>
        </w:rPr>
        <w:t xml:space="preserve">Interconnector Registered Import Capacity </w:t>
      </w:r>
      <w:r>
        <w:rPr>
          <w:sz w:val="20"/>
          <w:szCs w:val="20"/>
        </w:rPr>
        <w:t xml:space="preserve">and </w:t>
      </w:r>
      <w:r>
        <w:rPr>
          <w:b/>
          <w:bCs/>
          <w:sz w:val="20"/>
          <w:szCs w:val="20"/>
        </w:rPr>
        <w:t xml:space="preserve">Interconnector Registered Export Capacity </w:t>
      </w:r>
    </w:p>
    <w:p w14:paraId="1981D021" w14:textId="77777777" w:rsidR="009F67D6" w:rsidRDefault="009F67D6" w:rsidP="00FB48A3">
      <w:pPr>
        <w:spacing w:before="120" w:after="120" w:line="360" w:lineRule="auto"/>
        <w:rPr>
          <w:b/>
        </w:rPr>
      </w:pPr>
    </w:p>
    <w:p w14:paraId="1F508F01" w14:textId="77777777" w:rsidR="00E50333" w:rsidRPr="00450E47" w:rsidRDefault="00E50333" w:rsidP="00DF185B">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2088"/>
        <w:gridCol w:w="7110"/>
      </w:tblGrid>
      <w:tr w:rsidR="00E50333" w14:paraId="23BF87BF" w14:textId="77777777" w:rsidTr="008B01C6">
        <w:trPr>
          <w:trHeight w:val="440"/>
        </w:trPr>
        <w:tc>
          <w:tcPr>
            <w:tcW w:w="2088" w:type="dxa"/>
          </w:tcPr>
          <w:p w14:paraId="708ACABD" w14:textId="035FE6E5" w:rsidR="00E50333" w:rsidRPr="00ED168C" w:rsidRDefault="00ED168C" w:rsidP="00ED168C">
            <w:pPr>
              <w:pStyle w:val="Default"/>
            </w:pPr>
            <w:r>
              <w:rPr>
                <w:b/>
                <w:bCs/>
                <w:sz w:val="20"/>
                <w:szCs w:val="20"/>
              </w:rPr>
              <w:t xml:space="preserve">Automatic Voltage Regulation </w:t>
            </w:r>
          </w:p>
        </w:tc>
        <w:tc>
          <w:tcPr>
            <w:tcW w:w="7110" w:type="dxa"/>
          </w:tcPr>
          <w:p w14:paraId="1790A967" w14:textId="6038F019" w:rsidR="00ED168C" w:rsidRPr="008B01C6" w:rsidRDefault="00ED168C" w:rsidP="00DF11B6">
            <w:pPr>
              <w:pStyle w:val="Default"/>
              <w:jc w:val="both"/>
            </w:pPr>
            <w:r>
              <w:rPr>
                <w:sz w:val="20"/>
                <w:szCs w:val="20"/>
              </w:rPr>
              <w:t xml:space="preserve">Automatic maintenance of a </w:t>
            </w:r>
            <w:r>
              <w:rPr>
                <w:b/>
                <w:bCs/>
                <w:sz w:val="20"/>
                <w:szCs w:val="20"/>
              </w:rPr>
              <w:t xml:space="preserve">Generation Unit's </w:t>
            </w:r>
            <w:r>
              <w:rPr>
                <w:sz w:val="20"/>
                <w:szCs w:val="20"/>
              </w:rPr>
              <w:t xml:space="preserve">terminal voltage or </w:t>
            </w:r>
            <w:r>
              <w:rPr>
                <w:b/>
                <w:bCs/>
                <w:sz w:val="20"/>
                <w:szCs w:val="20"/>
              </w:rPr>
              <w:t xml:space="preserve">Interconnector’s Reactive Power </w:t>
            </w:r>
            <w:r>
              <w:rPr>
                <w:sz w:val="20"/>
                <w:szCs w:val="20"/>
              </w:rPr>
              <w:t xml:space="preserve">output at a desired setpoint </w:t>
            </w:r>
          </w:p>
        </w:tc>
      </w:tr>
      <w:tr w:rsidR="00ED168C" w14:paraId="060C55F1" w14:textId="77777777" w:rsidTr="008B01C6">
        <w:trPr>
          <w:trHeight w:val="440"/>
        </w:trPr>
        <w:tc>
          <w:tcPr>
            <w:tcW w:w="2088" w:type="dxa"/>
          </w:tcPr>
          <w:p w14:paraId="73C44979" w14:textId="77777777" w:rsidR="00ED168C" w:rsidRDefault="00ED168C" w:rsidP="00DF11B6">
            <w:pPr>
              <w:pStyle w:val="Default"/>
            </w:pPr>
            <w:r>
              <w:rPr>
                <w:b/>
                <w:bCs/>
                <w:sz w:val="20"/>
                <w:szCs w:val="20"/>
              </w:rPr>
              <w:t xml:space="preserve">Energise </w:t>
            </w:r>
          </w:p>
          <w:p w14:paraId="392DA500" w14:textId="77777777" w:rsidR="00ED168C" w:rsidRDefault="00ED168C" w:rsidP="00ED168C">
            <w:pPr>
              <w:pStyle w:val="Default"/>
              <w:rPr>
                <w:b/>
                <w:bCs/>
                <w:sz w:val="20"/>
                <w:szCs w:val="20"/>
              </w:rPr>
            </w:pPr>
          </w:p>
        </w:tc>
        <w:tc>
          <w:tcPr>
            <w:tcW w:w="7110" w:type="dxa"/>
          </w:tcPr>
          <w:p w14:paraId="271FB26A" w14:textId="4C439A59" w:rsidR="00ED168C" w:rsidRDefault="00ED168C" w:rsidP="00DF11B6">
            <w:pPr>
              <w:pStyle w:val="Default"/>
              <w:jc w:val="both"/>
              <w:rPr>
                <w:sz w:val="20"/>
                <w:szCs w:val="20"/>
              </w:rPr>
            </w:pPr>
            <w:r>
              <w:rPr>
                <w:sz w:val="20"/>
                <w:szCs w:val="20"/>
              </w:rPr>
              <w:t xml:space="preserve">The movement of any isolator, breaker or switch so as to enable active power and reactive power to be transferred to and from the Facility through the </w:t>
            </w:r>
            <w:r>
              <w:rPr>
                <w:b/>
                <w:bCs/>
                <w:sz w:val="20"/>
                <w:szCs w:val="20"/>
              </w:rPr>
              <w:t xml:space="preserve">Generator’s Plant </w:t>
            </w:r>
            <w:r>
              <w:rPr>
                <w:sz w:val="20"/>
                <w:szCs w:val="20"/>
              </w:rPr>
              <w:t xml:space="preserve">and </w:t>
            </w:r>
            <w:r>
              <w:rPr>
                <w:b/>
                <w:bCs/>
                <w:sz w:val="20"/>
                <w:szCs w:val="20"/>
              </w:rPr>
              <w:t xml:space="preserve">Apparatus </w:t>
            </w:r>
            <w:r>
              <w:rPr>
                <w:sz w:val="20"/>
                <w:szCs w:val="20"/>
              </w:rPr>
              <w:t>and “</w:t>
            </w:r>
            <w:r>
              <w:rPr>
                <w:b/>
                <w:bCs/>
                <w:sz w:val="20"/>
                <w:szCs w:val="20"/>
              </w:rPr>
              <w:t>Energised</w:t>
            </w:r>
            <w:r>
              <w:rPr>
                <w:sz w:val="20"/>
                <w:szCs w:val="20"/>
              </w:rPr>
              <w:t>” and “</w:t>
            </w:r>
            <w:r>
              <w:rPr>
                <w:b/>
                <w:bCs/>
                <w:sz w:val="20"/>
                <w:szCs w:val="20"/>
              </w:rPr>
              <w:t>Energising</w:t>
            </w:r>
            <w:r>
              <w:rPr>
                <w:sz w:val="20"/>
                <w:szCs w:val="20"/>
              </w:rPr>
              <w:t xml:space="preserve">” shall be construed accordingly. </w:t>
            </w:r>
          </w:p>
        </w:tc>
      </w:tr>
      <w:tr w:rsidR="00ED168C" w14:paraId="5C02A8F7" w14:textId="77777777" w:rsidTr="008B01C6">
        <w:trPr>
          <w:trHeight w:val="440"/>
        </w:trPr>
        <w:tc>
          <w:tcPr>
            <w:tcW w:w="2088" w:type="dxa"/>
          </w:tcPr>
          <w:p w14:paraId="114D5835" w14:textId="77B75CF0" w:rsidR="00ED168C" w:rsidRDefault="00ED168C" w:rsidP="00ED168C">
            <w:pPr>
              <w:pStyle w:val="Default"/>
              <w:rPr>
                <w:b/>
                <w:bCs/>
                <w:sz w:val="20"/>
                <w:szCs w:val="20"/>
              </w:rPr>
            </w:pPr>
            <w:r>
              <w:rPr>
                <w:b/>
                <w:bCs/>
                <w:sz w:val="20"/>
                <w:szCs w:val="20"/>
              </w:rPr>
              <w:t xml:space="preserve">Generation Unit Output </w:t>
            </w:r>
          </w:p>
        </w:tc>
        <w:tc>
          <w:tcPr>
            <w:tcW w:w="7110" w:type="dxa"/>
          </w:tcPr>
          <w:p w14:paraId="5F3DAC2A" w14:textId="50755EF8" w:rsidR="00ED168C" w:rsidRDefault="00ED168C" w:rsidP="00DF11B6">
            <w:pPr>
              <w:pStyle w:val="Default"/>
              <w:jc w:val="both"/>
              <w:rPr>
                <w:sz w:val="20"/>
                <w:szCs w:val="20"/>
              </w:rPr>
            </w:pPr>
            <w:r>
              <w:rPr>
                <w:sz w:val="20"/>
                <w:szCs w:val="20"/>
              </w:rPr>
              <w:t xml:space="preserve">The </w:t>
            </w:r>
            <w:r>
              <w:rPr>
                <w:b/>
                <w:bCs/>
                <w:sz w:val="20"/>
                <w:szCs w:val="20"/>
              </w:rPr>
              <w:t xml:space="preserve">Active Power and Reactive Power </w:t>
            </w:r>
            <w:r>
              <w:rPr>
                <w:sz w:val="20"/>
                <w:szCs w:val="20"/>
              </w:rPr>
              <w:t xml:space="preserve">produced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r w:rsidR="00ED168C" w14:paraId="55DAEE31" w14:textId="77777777" w:rsidTr="008B01C6">
        <w:trPr>
          <w:trHeight w:val="440"/>
        </w:trPr>
        <w:tc>
          <w:tcPr>
            <w:tcW w:w="2088" w:type="dxa"/>
          </w:tcPr>
          <w:p w14:paraId="5EF0B102" w14:textId="77777777" w:rsidR="00ED168C" w:rsidRDefault="00ED168C" w:rsidP="00DF11B6">
            <w:pPr>
              <w:pStyle w:val="Default"/>
            </w:pPr>
            <w:r>
              <w:rPr>
                <w:b/>
                <w:bCs/>
                <w:sz w:val="20"/>
                <w:szCs w:val="20"/>
              </w:rPr>
              <w:t xml:space="preserve">Load </w:t>
            </w:r>
          </w:p>
          <w:p w14:paraId="0DAD6076" w14:textId="77777777" w:rsidR="00ED168C" w:rsidRDefault="00ED168C" w:rsidP="00ED168C">
            <w:pPr>
              <w:pStyle w:val="Default"/>
              <w:rPr>
                <w:b/>
                <w:bCs/>
                <w:sz w:val="20"/>
                <w:szCs w:val="20"/>
              </w:rPr>
            </w:pPr>
          </w:p>
        </w:tc>
        <w:tc>
          <w:tcPr>
            <w:tcW w:w="7110" w:type="dxa"/>
          </w:tcPr>
          <w:p w14:paraId="4F5A4A23" w14:textId="52C3737D" w:rsidR="00ED168C" w:rsidRDefault="00ED168C" w:rsidP="00DF11B6">
            <w:pPr>
              <w:pStyle w:val="Default"/>
              <w:jc w:val="both"/>
              <w:rPr>
                <w:sz w:val="20"/>
                <w:szCs w:val="20"/>
              </w:rPr>
            </w:pPr>
            <w:r>
              <w:rPr>
                <w:sz w:val="20"/>
                <w:szCs w:val="20"/>
              </w:rPr>
              <w:t xml:space="preserve">The </w:t>
            </w:r>
            <w:r>
              <w:rPr>
                <w:b/>
                <w:bCs/>
                <w:sz w:val="20"/>
                <w:szCs w:val="20"/>
              </w:rPr>
              <w:t xml:space="preserve">Active Power </w:t>
            </w:r>
            <w:r>
              <w:rPr>
                <w:sz w:val="20"/>
                <w:szCs w:val="20"/>
              </w:rPr>
              <w:t xml:space="preserve">or </w:t>
            </w:r>
            <w:r>
              <w:rPr>
                <w:b/>
                <w:bCs/>
                <w:sz w:val="20"/>
                <w:szCs w:val="20"/>
              </w:rPr>
              <w:t>Reactive Power</w:t>
            </w:r>
            <w:r>
              <w:rPr>
                <w:sz w:val="20"/>
                <w:szCs w:val="20"/>
              </w:rPr>
              <w:t xml:space="preserve">, as the context requires, generated, transmitted or distributed and all like terms shall be construed accordingly. </w:t>
            </w:r>
          </w:p>
        </w:tc>
      </w:tr>
      <w:tr w:rsidR="00ED168C" w14:paraId="17FB442F" w14:textId="77777777" w:rsidTr="008B01C6">
        <w:trPr>
          <w:trHeight w:val="440"/>
        </w:trPr>
        <w:tc>
          <w:tcPr>
            <w:tcW w:w="2088" w:type="dxa"/>
          </w:tcPr>
          <w:p w14:paraId="5DB58744" w14:textId="77777777" w:rsidR="00ED168C" w:rsidRDefault="00ED168C" w:rsidP="00DF11B6">
            <w:pPr>
              <w:pStyle w:val="Default"/>
            </w:pPr>
            <w:r>
              <w:rPr>
                <w:b/>
                <w:bCs/>
                <w:sz w:val="20"/>
                <w:szCs w:val="20"/>
              </w:rPr>
              <w:t xml:space="preserve">Mvar Output </w:t>
            </w:r>
          </w:p>
          <w:p w14:paraId="50EC2F4F" w14:textId="77777777" w:rsidR="00ED168C" w:rsidRDefault="00ED168C" w:rsidP="00ED168C">
            <w:pPr>
              <w:pStyle w:val="Default"/>
              <w:rPr>
                <w:b/>
                <w:bCs/>
                <w:sz w:val="20"/>
                <w:szCs w:val="20"/>
              </w:rPr>
            </w:pPr>
          </w:p>
        </w:tc>
        <w:tc>
          <w:tcPr>
            <w:tcW w:w="7110" w:type="dxa"/>
          </w:tcPr>
          <w:p w14:paraId="0FDFCE55" w14:textId="1813317E" w:rsidR="00ED168C" w:rsidRDefault="00ED168C" w:rsidP="00DF11B6">
            <w:pPr>
              <w:pStyle w:val="Default"/>
              <w:jc w:val="both"/>
              <w:rPr>
                <w:sz w:val="20"/>
                <w:szCs w:val="20"/>
              </w:rPr>
            </w:pPr>
            <w:r>
              <w:rPr>
                <w:sz w:val="20"/>
                <w:szCs w:val="20"/>
              </w:rPr>
              <w:t xml:space="preserve">The </w:t>
            </w:r>
            <w:r>
              <w:rPr>
                <w:b/>
                <w:bCs/>
                <w:sz w:val="20"/>
                <w:szCs w:val="20"/>
              </w:rPr>
              <w:t xml:space="preserve">Reactive Power </w:t>
            </w:r>
            <w:r>
              <w:rPr>
                <w:sz w:val="20"/>
                <w:szCs w:val="20"/>
              </w:rPr>
              <w:t xml:space="preserve">produced or absorbed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r w:rsidR="00ED168C" w14:paraId="258D222A" w14:textId="77777777" w:rsidTr="008B01C6">
        <w:trPr>
          <w:trHeight w:val="440"/>
        </w:trPr>
        <w:tc>
          <w:tcPr>
            <w:tcW w:w="2088" w:type="dxa"/>
          </w:tcPr>
          <w:p w14:paraId="2D38615A" w14:textId="77777777" w:rsidR="00ED168C" w:rsidRDefault="00ED168C" w:rsidP="00DF11B6">
            <w:pPr>
              <w:pStyle w:val="Default"/>
            </w:pPr>
            <w:r>
              <w:rPr>
                <w:b/>
                <w:bCs/>
                <w:sz w:val="20"/>
                <w:szCs w:val="20"/>
              </w:rPr>
              <w:t xml:space="preserve">Reactive Power </w:t>
            </w:r>
          </w:p>
          <w:p w14:paraId="0C71647A" w14:textId="77777777" w:rsidR="00ED168C" w:rsidRDefault="00ED168C" w:rsidP="00ED168C">
            <w:pPr>
              <w:pStyle w:val="Default"/>
              <w:rPr>
                <w:b/>
                <w:bCs/>
                <w:sz w:val="20"/>
                <w:szCs w:val="20"/>
              </w:rPr>
            </w:pPr>
          </w:p>
        </w:tc>
        <w:tc>
          <w:tcPr>
            <w:tcW w:w="7110" w:type="dxa"/>
          </w:tcPr>
          <w:p w14:paraId="75284933" w14:textId="66FB8944" w:rsidR="00ED168C" w:rsidRDefault="00ED168C" w:rsidP="00DF11B6">
            <w:pPr>
              <w:pStyle w:val="Default"/>
              <w:jc w:val="both"/>
              <w:rPr>
                <w:sz w:val="20"/>
                <w:szCs w:val="20"/>
              </w:rPr>
            </w:pPr>
            <w:r>
              <w:rPr>
                <w:sz w:val="20"/>
                <w:szCs w:val="20"/>
              </w:rPr>
              <w:t xml:space="preserve">Means the product of voltage and current and the sine of the phase angle between them measured in units of volt-amperes reactive and standard multiples thereof. </w:t>
            </w:r>
          </w:p>
        </w:tc>
      </w:tr>
      <w:tr w:rsidR="00ED168C" w14:paraId="553945E8" w14:textId="77777777" w:rsidTr="008B01C6">
        <w:trPr>
          <w:trHeight w:val="440"/>
        </w:trPr>
        <w:tc>
          <w:tcPr>
            <w:tcW w:w="2088" w:type="dxa"/>
          </w:tcPr>
          <w:p w14:paraId="36448503" w14:textId="31BF0A20" w:rsidR="00ED168C" w:rsidRPr="00ED168C" w:rsidRDefault="00ED168C" w:rsidP="00ED168C">
            <w:pPr>
              <w:pStyle w:val="Default"/>
            </w:pPr>
            <w:r>
              <w:rPr>
                <w:b/>
                <w:bCs/>
                <w:sz w:val="20"/>
                <w:szCs w:val="20"/>
              </w:rPr>
              <w:t xml:space="preserve">Synchronous Compensation </w:t>
            </w:r>
          </w:p>
        </w:tc>
        <w:tc>
          <w:tcPr>
            <w:tcW w:w="7110" w:type="dxa"/>
          </w:tcPr>
          <w:p w14:paraId="7DAF9D7A" w14:textId="59834F03" w:rsidR="00ED168C" w:rsidRPr="00ED168C" w:rsidRDefault="00ED168C" w:rsidP="00DF11B6">
            <w:pPr>
              <w:pStyle w:val="Default"/>
              <w:jc w:val="both"/>
            </w:pPr>
            <w:r>
              <w:rPr>
                <w:sz w:val="20"/>
                <w:szCs w:val="20"/>
              </w:rPr>
              <w:t xml:space="preserve">The operation of rotating synchronous </w:t>
            </w:r>
            <w:r>
              <w:rPr>
                <w:b/>
                <w:bCs/>
                <w:sz w:val="20"/>
                <w:szCs w:val="20"/>
              </w:rPr>
              <w:t xml:space="preserve">Apparatus </w:t>
            </w:r>
            <w:r>
              <w:rPr>
                <w:sz w:val="20"/>
                <w:szCs w:val="20"/>
              </w:rPr>
              <w:t xml:space="preserve">for the specific purpose of either the </w:t>
            </w:r>
            <w:r>
              <w:rPr>
                <w:b/>
                <w:bCs/>
                <w:sz w:val="20"/>
                <w:szCs w:val="20"/>
              </w:rPr>
              <w:t xml:space="preserve">Generation </w:t>
            </w:r>
            <w:r>
              <w:rPr>
                <w:sz w:val="20"/>
                <w:szCs w:val="20"/>
              </w:rPr>
              <w:t xml:space="preserve">or absorption of </w:t>
            </w:r>
            <w:r>
              <w:rPr>
                <w:b/>
                <w:bCs/>
                <w:sz w:val="20"/>
                <w:szCs w:val="20"/>
              </w:rPr>
              <w:t>Reactive Power</w:t>
            </w:r>
            <w:r>
              <w:rPr>
                <w:sz w:val="20"/>
                <w:szCs w:val="20"/>
              </w:rPr>
              <w:t xml:space="preserve">. </w:t>
            </w:r>
          </w:p>
        </w:tc>
      </w:tr>
      <w:tr w:rsidR="00ED168C" w14:paraId="623C2AAA" w14:textId="77777777" w:rsidTr="008B01C6">
        <w:trPr>
          <w:trHeight w:val="305"/>
        </w:trPr>
        <w:tc>
          <w:tcPr>
            <w:tcW w:w="2088" w:type="dxa"/>
          </w:tcPr>
          <w:p w14:paraId="05C76E20" w14:textId="3360B011" w:rsidR="00ED168C" w:rsidRPr="00ED168C" w:rsidRDefault="00ED168C" w:rsidP="00ED168C">
            <w:pPr>
              <w:pStyle w:val="Default"/>
            </w:pPr>
            <w:r>
              <w:rPr>
                <w:b/>
                <w:bCs/>
                <w:sz w:val="20"/>
                <w:szCs w:val="20"/>
              </w:rPr>
              <w:t xml:space="preserve">Var </w:t>
            </w:r>
          </w:p>
        </w:tc>
        <w:tc>
          <w:tcPr>
            <w:tcW w:w="7110" w:type="dxa"/>
          </w:tcPr>
          <w:p w14:paraId="4ED87CE5" w14:textId="1953F1CF" w:rsidR="00ED168C" w:rsidRPr="008B01C6" w:rsidRDefault="00ED168C" w:rsidP="00DF11B6">
            <w:pPr>
              <w:pStyle w:val="Default"/>
              <w:jc w:val="both"/>
            </w:pPr>
            <w:r>
              <w:rPr>
                <w:sz w:val="20"/>
                <w:szCs w:val="20"/>
              </w:rPr>
              <w:t xml:space="preserve">A single unit of </w:t>
            </w:r>
            <w:r>
              <w:rPr>
                <w:b/>
                <w:bCs/>
                <w:sz w:val="20"/>
                <w:szCs w:val="20"/>
              </w:rPr>
              <w:t>Reactive Power</w:t>
            </w:r>
            <w:r>
              <w:rPr>
                <w:sz w:val="20"/>
                <w:szCs w:val="20"/>
              </w:rPr>
              <w:t xml:space="preserve">. </w:t>
            </w:r>
          </w:p>
        </w:tc>
      </w:tr>
      <w:tr w:rsidR="00ED168C" w14:paraId="67C0DD4C" w14:textId="77777777" w:rsidTr="008B01C6">
        <w:trPr>
          <w:trHeight w:val="93"/>
        </w:trPr>
        <w:tc>
          <w:tcPr>
            <w:tcW w:w="2088" w:type="dxa"/>
          </w:tcPr>
          <w:p w14:paraId="5692B233" w14:textId="77777777" w:rsidR="00ED168C" w:rsidRDefault="00ED168C" w:rsidP="00ED168C">
            <w:pPr>
              <w:pStyle w:val="Default"/>
            </w:pPr>
            <w:r>
              <w:rPr>
                <w:b/>
                <w:bCs/>
                <w:sz w:val="20"/>
                <w:szCs w:val="20"/>
              </w:rPr>
              <w:t xml:space="preserve">Voltage Regulation </w:t>
            </w:r>
          </w:p>
          <w:p w14:paraId="393DB4EB" w14:textId="4A0C3841" w:rsidR="00ED168C" w:rsidRPr="009B3C3E" w:rsidRDefault="00ED168C" w:rsidP="00ED168C">
            <w:pPr>
              <w:pStyle w:val="Default"/>
              <w:rPr>
                <w:b/>
                <w:sz w:val="20"/>
                <w:szCs w:val="20"/>
              </w:rPr>
            </w:pPr>
          </w:p>
        </w:tc>
        <w:tc>
          <w:tcPr>
            <w:tcW w:w="7110" w:type="dxa"/>
          </w:tcPr>
          <w:p w14:paraId="0F526A33" w14:textId="0FC79D18" w:rsidR="00ED168C" w:rsidRPr="008B01C6" w:rsidRDefault="00ED168C" w:rsidP="00DF11B6">
            <w:pPr>
              <w:pStyle w:val="Default"/>
              <w:jc w:val="both"/>
            </w:pPr>
            <w:r>
              <w:rPr>
                <w:sz w:val="20"/>
                <w:szCs w:val="20"/>
              </w:rPr>
              <w:t xml:space="preserve">The automatic adjustment of </w:t>
            </w:r>
            <w:r>
              <w:rPr>
                <w:b/>
                <w:bCs/>
                <w:sz w:val="20"/>
                <w:szCs w:val="20"/>
              </w:rPr>
              <w:t xml:space="preserve">Reactive Power </w:t>
            </w:r>
            <w:r>
              <w:rPr>
                <w:sz w:val="20"/>
                <w:szCs w:val="20"/>
              </w:rPr>
              <w:t xml:space="preserve">output from a </w:t>
            </w:r>
            <w:r>
              <w:rPr>
                <w:b/>
                <w:bCs/>
                <w:sz w:val="20"/>
                <w:szCs w:val="20"/>
              </w:rPr>
              <w:t xml:space="preserve">Generation Unit(s) </w:t>
            </w:r>
            <w:r>
              <w:rPr>
                <w:sz w:val="20"/>
                <w:szCs w:val="20"/>
              </w:rPr>
              <w:t xml:space="preserve">in response to </w:t>
            </w:r>
            <w:r>
              <w:rPr>
                <w:b/>
                <w:bCs/>
                <w:sz w:val="20"/>
                <w:szCs w:val="20"/>
              </w:rPr>
              <w:t xml:space="preserve">Voltage </w:t>
            </w:r>
            <w:r>
              <w:rPr>
                <w:sz w:val="20"/>
                <w:szCs w:val="20"/>
              </w:rPr>
              <w:t xml:space="preserve">changes (e.g. from a </w:t>
            </w:r>
            <w:r>
              <w:rPr>
                <w:b/>
                <w:bCs/>
                <w:sz w:val="20"/>
                <w:szCs w:val="20"/>
              </w:rPr>
              <w:t>Generation Unit</w:t>
            </w:r>
            <w:r>
              <w:rPr>
                <w:sz w:val="20"/>
                <w:szCs w:val="20"/>
              </w:rPr>
              <w:t xml:space="preserve">). </w:t>
            </w:r>
          </w:p>
        </w:tc>
      </w:tr>
      <w:tr w:rsidR="00ED168C" w14:paraId="53330E9E" w14:textId="77777777" w:rsidTr="008B01C6">
        <w:trPr>
          <w:trHeight w:val="245"/>
        </w:trPr>
        <w:tc>
          <w:tcPr>
            <w:tcW w:w="2088" w:type="dxa"/>
          </w:tcPr>
          <w:p w14:paraId="6CF6A458" w14:textId="1F4F54D1" w:rsidR="00ED168C" w:rsidRPr="00ED168C" w:rsidRDefault="00ED168C" w:rsidP="00ED168C">
            <w:pPr>
              <w:pStyle w:val="Default"/>
            </w:pPr>
            <w:r>
              <w:rPr>
                <w:b/>
                <w:bCs/>
                <w:sz w:val="20"/>
                <w:szCs w:val="20"/>
              </w:rPr>
              <w:t xml:space="preserve">Voltage Regulation Set-point </w:t>
            </w:r>
          </w:p>
        </w:tc>
        <w:tc>
          <w:tcPr>
            <w:tcW w:w="7110" w:type="dxa"/>
          </w:tcPr>
          <w:p w14:paraId="4D0BA7D9" w14:textId="1B600531" w:rsidR="00ED168C" w:rsidRPr="00ED168C" w:rsidRDefault="00ED168C" w:rsidP="00ED168C">
            <w:pPr>
              <w:pStyle w:val="Default"/>
              <w:jc w:val="both"/>
              <w:rPr>
                <w:b/>
                <w:bCs/>
                <w:sz w:val="20"/>
                <w:szCs w:val="20"/>
              </w:rPr>
            </w:pPr>
            <w:r>
              <w:rPr>
                <w:sz w:val="20"/>
                <w:szCs w:val="20"/>
              </w:rPr>
              <w:t xml:space="preserve">The </w:t>
            </w:r>
            <w:r>
              <w:rPr>
                <w:b/>
                <w:bCs/>
                <w:sz w:val="20"/>
                <w:szCs w:val="20"/>
              </w:rPr>
              <w:t xml:space="preserve">Voltage </w:t>
            </w:r>
            <w:r>
              <w:rPr>
                <w:sz w:val="20"/>
                <w:szCs w:val="20"/>
              </w:rPr>
              <w:t xml:space="preserve">in kV that the </w:t>
            </w:r>
            <w:r>
              <w:rPr>
                <w:b/>
                <w:bCs/>
                <w:sz w:val="20"/>
                <w:szCs w:val="20"/>
              </w:rPr>
              <w:t xml:space="preserve">Voltage Regulation System </w:t>
            </w:r>
            <w:r>
              <w:rPr>
                <w:sz w:val="20"/>
                <w:szCs w:val="20"/>
              </w:rPr>
              <w:t xml:space="preserve">will act to regulate by continuous modulation of the </w:t>
            </w:r>
            <w:r>
              <w:rPr>
                <w:b/>
                <w:bCs/>
                <w:sz w:val="20"/>
                <w:szCs w:val="20"/>
              </w:rPr>
              <w:t>Interconnector’s Reactive Power</w:t>
            </w:r>
            <w:r>
              <w:rPr>
                <w:sz w:val="20"/>
                <w:szCs w:val="20"/>
              </w:rPr>
              <w:t xml:space="preserve">. </w:t>
            </w:r>
          </w:p>
        </w:tc>
      </w:tr>
      <w:tr w:rsidR="00ED168C" w14:paraId="44CC9E45" w14:textId="77777777" w:rsidTr="008B01C6">
        <w:trPr>
          <w:trHeight w:val="245"/>
        </w:trPr>
        <w:tc>
          <w:tcPr>
            <w:tcW w:w="2088" w:type="dxa"/>
          </w:tcPr>
          <w:p w14:paraId="08D28432" w14:textId="4175AB32" w:rsidR="00ED168C" w:rsidRPr="00ED168C" w:rsidRDefault="00ED168C" w:rsidP="00ED168C">
            <w:pPr>
              <w:pStyle w:val="Default"/>
            </w:pPr>
            <w:r>
              <w:rPr>
                <w:b/>
                <w:bCs/>
                <w:sz w:val="20"/>
                <w:szCs w:val="20"/>
              </w:rPr>
              <w:t xml:space="preserve">Voltage Regulation System </w:t>
            </w:r>
          </w:p>
        </w:tc>
        <w:tc>
          <w:tcPr>
            <w:tcW w:w="7110" w:type="dxa"/>
          </w:tcPr>
          <w:p w14:paraId="0F2620FF" w14:textId="3D244BAF" w:rsidR="00ED168C" w:rsidRPr="00ED168C" w:rsidRDefault="00ED168C" w:rsidP="00DF11B6">
            <w:pPr>
              <w:pStyle w:val="Default"/>
              <w:jc w:val="both"/>
            </w:pPr>
            <w:r>
              <w:rPr>
                <w:sz w:val="20"/>
                <w:szCs w:val="20"/>
              </w:rPr>
              <w:t xml:space="preserve">A facility providing the means to automatically adjust the </w:t>
            </w:r>
            <w:r>
              <w:rPr>
                <w:b/>
                <w:bCs/>
                <w:sz w:val="20"/>
                <w:szCs w:val="20"/>
              </w:rPr>
              <w:t xml:space="preserve">Reactive Power </w:t>
            </w:r>
            <w:r>
              <w:rPr>
                <w:sz w:val="20"/>
                <w:szCs w:val="20"/>
              </w:rPr>
              <w:t xml:space="preserve">output (e.g from a </w:t>
            </w:r>
            <w:r>
              <w:rPr>
                <w:b/>
                <w:bCs/>
                <w:sz w:val="20"/>
                <w:szCs w:val="20"/>
              </w:rPr>
              <w:t>Generation Unit</w:t>
            </w:r>
            <w:r>
              <w:rPr>
                <w:sz w:val="20"/>
                <w:szCs w:val="20"/>
              </w:rPr>
              <w:t>)</w:t>
            </w:r>
            <w:r>
              <w:rPr>
                <w:b/>
                <w:bCs/>
                <w:sz w:val="20"/>
                <w:szCs w:val="20"/>
              </w:rPr>
              <w:t xml:space="preserve">(s) </w:t>
            </w:r>
            <w:r>
              <w:rPr>
                <w:sz w:val="20"/>
                <w:szCs w:val="20"/>
              </w:rPr>
              <w:t xml:space="preserve">in response to changes in </w:t>
            </w:r>
            <w:r>
              <w:rPr>
                <w:b/>
                <w:bCs/>
                <w:sz w:val="20"/>
                <w:szCs w:val="20"/>
              </w:rPr>
              <w:t>Voltage</w:t>
            </w:r>
            <w:r>
              <w:rPr>
                <w:sz w:val="20"/>
                <w:szCs w:val="20"/>
              </w:rPr>
              <w:t>.</w:t>
            </w:r>
          </w:p>
        </w:tc>
      </w:tr>
      <w:tr w:rsidR="00ED168C" w14:paraId="24218241" w14:textId="77777777" w:rsidTr="008B01C6">
        <w:trPr>
          <w:trHeight w:val="245"/>
        </w:trPr>
        <w:tc>
          <w:tcPr>
            <w:tcW w:w="2088" w:type="dxa"/>
          </w:tcPr>
          <w:p w14:paraId="4C28CDF2" w14:textId="5A356BC3" w:rsidR="00ED168C" w:rsidRPr="00ED168C" w:rsidRDefault="00ED168C" w:rsidP="00ED168C">
            <w:pPr>
              <w:pStyle w:val="Default"/>
            </w:pPr>
            <w:r>
              <w:rPr>
                <w:b/>
                <w:bCs/>
                <w:sz w:val="20"/>
                <w:szCs w:val="20"/>
              </w:rPr>
              <w:t xml:space="preserve">Voltage Regulation System Slope Setting </w:t>
            </w:r>
          </w:p>
        </w:tc>
        <w:tc>
          <w:tcPr>
            <w:tcW w:w="7110" w:type="dxa"/>
          </w:tcPr>
          <w:p w14:paraId="54719301" w14:textId="2DCE8E0A" w:rsidR="00ED168C" w:rsidRPr="00ED168C" w:rsidRDefault="00ED168C" w:rsidP="00ED168C">
            <w:pPr>
              <w:pStyle w:val="Default"/>
              <w:jc w:val="both"/>
            </w:pPr>
            <w:r>
              <w:rPr>
                <w:sz w:val="20"/>
                <w:szCs w:val="20"/>
              </w:rPr>
              <w:t xml:space="preserve">The percentage change in </w:t>
            </w:r>
            <w:r>
              <w:rPr>
                <w:b/>
                <w:bCs/>
                <w:sz w:val="20"/>
                <w:szCs w:val="20"/>
              </w:rPr>
              <w:t xml:space="preserve">Transmission System Voltage </w:t>
            </w:r>
            <w:r>
              <w:rPr>
                <w:sz w:val="20"/>
                <w:szCs w:val="20"/>
              </w:rPr>
              <w:t xml:space="preserve">that would cause the </w:t>
            </w:r>
            <w:r>
              <w:rPr>
                <w:b/>
                <w:bCs/>
                <w:sz w:val="20"/>
                <w:szCs w:val="20"/>
              </w:rPr>
              <w:t xml:space="preserve">Reactive Power </w:t>
            </w:r>
            <w:r>
              <w:rPr>
                <w:sz w:val="20"/>
                <w:szCs w:val="20"/>
              </w:rPr>
              <w:t xml:space="preserve">output of the </w:t>
            </w:r>
            <w:r>
              <w:rPr>
                <w:b/>
                <w:bCs/>
                <w:sz w:val="20"/>
                <w:szCs w:val="20"/>
              </w:rPr>
              <w:t xml:space="preserve">Interconnector </w:t>
            </w:r>
            <w:r>
              <w:rPr>
                <w:sz w:val="20"/>
                <w:szCs w:val="20"/>
              </w:rPr>
              <w:t xml:space="preserve">to vary from maximum </w:t>
            </w:r>
            <w:r>
              <w:rPr>
                <w:b/>
                <w:bCs/>
                <w:sz w:val="20"/>
                <w:szCs w:val="20"/>
              </w:rPr>
              <w:t xml:space="preserve">Mvar </w:t>
            </w:r>
            <w:r>
              <w:rPr>
                <w:sz w:val="20"/>
                <w:szCs w:val="20"/>
              </w:rPr>
              <w:t xml:space="preserve">production to maximum </w:t>
            </w:r>
            <w:r>
              <w:rPr>
                <w:b/>
                <w:bCs/>
                <w:sz w:val="20"/>
                <w:szCs w:val="20"/>
              </w:rPr>
              <w:t xml:space="preserve">Mvar </w:t>
            </w:r>
            <w:r>
              <w:rPr>
                <w:sz w:val="20"/>
                <w:szCs w:val="20"/>
              </w:rPr>
              <w:t xml:space="preserve">absorption or vice-versa. </w:t>
            </w:r>
          </w:p>
        </w:tc>
      </w:tr>
    </w:tbl>
    <w:p w14:paraId="6180AAC2" w14:textId="77777777" w:rsidR="00D524E3" w:rsidRDefault="00D524E3" w:rsidP="00D524E3">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p w14:paraId="16D123BB" w14:textId="77777777" w:rsidR="00D524E3" w:rsidRPr="00D524E3" w:rsidRDefault="00973ED4" w:rsidP="00D524E3">
      <w:pPr>
        <w:pStyle w:val="Heading1"/>
        <w:spacing w:before="240"/>
      </w:pPr>
      <w:r>
        <w:br w:type="page"/>
      </w:r>
      <w:bookmarkStart w:id="6" w:name="_Toc39219324"/>
      <w:r w:rsidR="00D524E3" w:rsidRPr="00D524E3">
        <w:lastRenderedPageBreak/>
        <w:t>SONI Grid Code references</w:t>
      </w:r>
      <w:bookmarkEnd w:id="6"/>
    </w:p>
    <w:tbl>
      <w:tblPr>
        <w:tblStyle w:val="TableGrid"/>
        <w:tblW w:w="0" w:type="auto"/>
        <w:jc w:val="center"/>
        <w:tblLook w:val="04A0" w:firstRow="1" w:lastRow="0" w:firstColumn="1" w:lastColumn="0" w:noHBand="0" w:noVBand="1"/>
      </w:tblPr>
      <w:tblGrid>
        <w:gridCol w:w="5191"/>
        <w:gridCol w:w="3488"/>
      </w:tblGrid>
      <w:tr w:rsidR="00D524E3" w:rsidRPr="00D524E3" w14:paraId="7AFA82C4" w14:textId="77777777" w:rsidTr="00DF11B6">
        <w:trPr>
          <w:jc w:val="center"/>
        </w:trPr>
        <w:tc>
          <w:tcPr>
            <w:tcW w:w="5191" w:type="dxa"/>
            <w:vAlign w:val="center"/>
          </w:tcPr>
          <w:p w14:paraId="70548CE1" w14:textId="77777777" w:rsidR="00D524E3" w:rsidRPr="00D524E3" w:rsidRDefault="00D524E3" w:rsidP="00D524E3">
            <w:pPr>
              <w:spacing w:before="120" w:after="120"/>
            </w:pPr>
            <w:r w:rsidRPr="00D524E3">
              <w:t xml:space="preserve">Grid Code Version: </w:t>
            </w:r>
          </w:p>
        </w:tc>
        <w:tc>
          <w:tcPr>
            <w:tcW w:w="3488" w:type="dxa"/>
            <w:shd w:val="clear" w:color="auto" w:fill="D9D9D9" w:themeFill="background1" w:themeFillShade="D9"/>
            <w:vAlign w:val="center"/>
          </w:tcPr>
          <w:p w14:paraId="76AD8CAB" w14:textId="77777777" w:rsidR="00D524E3" w:rsidRPr="00D524E3" w:rsidRDefault="00D524E3" w:rsidP="00D524E3">
            <w:r w:rsidRPr="00D524E3">
              <w:rPr>
                <w:highlight w:val="yellow"/>
              </w:rPr>
              <w:t>Unit to specify</w:t>
            </w:r>
          </w:p>
        </w:tc>
      </w:tr>
    </w:tbl>
    <w:p w14:paraId="4EA3E0B9" w14:textId="77777777" w:rsidR="00FB48A3" w:rsidRDefault="00FB48A3" w:rsidP="00FB48A3">
      <w:pPr>
        <w:autoSpaceDE w:val="0"/>
        <w:autoSpaceDN w:val="0"/>
        <w:adjustRightInd w:val="0"/>
        <w:ind w:left="1440" w:hanging="1440"/>
        <w:jc w:val="left"/>
        <w:rPr>
          <w:rFonts w:cs="Arial"/>
          <w:sz w:val="22"/>
          <w:szCs w:val="22"/>
          <w:lang w:val="en-GB" w:eastAsia="en-IE"/>
        </w:rPr>
      </w:pPr>
    </w:p>
    <w:p w14:paraId="71AF52EF" w14:textId="77777777" w:rsidR="00FB48A3" w:rsidRPr="00FB48A3" w:rsidRDefault="00FB48A3" w:rsidP="00FB48A3">
      <w:pPr>
        <w:autoSpaceDE w:val="0"/>
        <w:autoSpaceDN w:val="0"/>
        <w:adjustRightInd w:val="0"/>
        <w:ind w:left="1440" w:hanging="1440"/>
        <w:jc w:val="left"/>
        <w:rPr>
          <w:rFonts w:cs="Arial"/>
          <w:lang w:val="en-GB" w:eastAsia="en-IE"/>
        </w:rPr>
      </w:pPr>
      <w:r w:rsidRPr="00FB48A3">
        <w:rPr>
          <w:rFonts w:cs="Arial"/>
          <w:lang w:val="en-GB" w:eastAsia="en-IE"/>
        </w:rPr>
        <w:t xml:space="preserve">CC.S1.1.3.2 </w:t>
      </w:r>
      <w:r w:rsidRPr="00FB48A3">
        <w:rPr>
          <w:rFonts w:cs="Arial"/>
          <w:lang w:val="en-GB" w:eastAsia="en-IE"/>
        </w:rPr>
        <w:tab/>
        <w:t xml:space="preserve">For </w:t>
      </w:r>
      <w:r w:rsidRPr="00FB48A3">
        <w:rPr>
          <w:rFonts w:cs="Arial"/>
          <w:b/>
          <w:bCs/>
          <w:lang w:val="en-GB" w:eastAsia="en-IE"/>
        </w:rPr>
        <w:t xml:space="preserve">CDGUs </w:t>
      </w:r>
      <w:r w:rsidRPr="00FB48A3">
        <w:rPr>
          <w:rFonts w:cs="Arial"/>
          <w:lang w:val="en-GB" w:eastAsia="en-IE"/>
        </w:rPr>
        <w:t xml:space="preserve">and for </w:t>
      </w:r>
      <w:r w:rsidRPr="00FB48A3">
        <w:rPr>
          <w:rFonts w:cs="Arial"/>
          <w:b/>
          <w:bCs/>
          <w:lang w:val="en-GB" w:eastAsia="en-IE"/>
        </w:rPr>
        <w:t xml:space="preserve">CCGT Installations </w:t>
      </w:r>
      <w:r w:rsidRPr="00FB48A3">
        <w:rPr>
          <w:rFonts w:cs="Arial"/>
          <w:lang w:val="en-GB" w:eastAsia="en-IE"/>
        </w:rPr>
        <w:t xml:space="preserve">(in relation to the </w:t>
      </w:r>
      <w:r w:rsidRPr="00FB48A3">
        <w:rPr>
          <w:rFonts w:cs="Arial"/>
          <w:b/>
          <w:bCs/>
          <w:lang w:val="en-GB" w:eastAsia="en-IE"/>
        </w:rPr>
        <w:t xml:space="preserve">CCGT Modules </w:t>
      </w:r>
      <w:r w:rsidRPr="00FB48A3">
        <w:rPr>
          <w:rFonts w:cs="Arial"/>
          <w:lang w:val="en-GB" w:eastAsia="en-IE"/>
        </w:rPr>
        <w:t xml:space="preserve">therein) the </w:t>
      </w:r>
      <w:r w:rsidRPr="00FB48A3">
        <w:rPr>
          <w:rFonts w:cs="Arial"/>
          <w:b/>
          <w:bCs/>
          <w:lang w:val="en-GB" w:eastAsia="en-IE"/>
        </w:rPr>
        <w:t xml:space="preserve">Reactive Power </w:t>
      </w:r>
      <w:r w:rsidRPr="00FB48A3">
        <w:rPr>
          <w:rFonts w:cs="Arial"/>
          <w:lang w:val="en-GB" w:eastAsia="en-IE"/>
        </w:rPr>
        <w:t>capability shall as a minimum be:-</w:t>
      </w:r>
    </w:p>
    <w:p w14:paraId="6E0D90E9" w14:textId="77777777" w:rsidR="00FB48A3" w:rsidRPr="00FB48A3" w:rsidRDefault="00FB48A3" w:rsidP="00FB48A3">
      <w:pPr>
        <w:autoSpaceDE w:val="0"/>
        <w:autoSpaceDN w:val="0"/>
        <w:adjustRightInd w:val="0"/>
        <w:ind w:left="720" w:firstLine="720"/>
        <w:jc w:val="left"/>
        <w:rPr>
          <w:rFonts w:cs="Arial"/>
          <w:lang w:val="en-GB" w:eastAsia="en-IE"/>
        </w:rPr>
      </w:pPr>
      <w:r w:rsidRPr="00FB48A3">
        <w:rPr>
          <w:rFonts w:cs="Arial"/>
          <w:lang w:val="en-GB" w:eastAsia="en-IE"/>
        </w:rPr>
        <w:t>(i) rated power factor (lagging) = 0.8;</w:t>
      </w:r>
    </w:p>
    <w:p w14:paraId="197D1EAD" w14:textId="77777777" w:rsidR="00FB48A3" w:rsidRPr="00FB48A3" w:rsidRDefault="00FB48A3" w:rsidP="00FB48A3">
      <w:pPr>
        <w:spacing w:before="120" w:after="120"/>
        <w:ind w:left="720" w:firstLine="720"/>
        <w:rPr>
          <w:rFonts w:cs="Arial"/>
          <w:lang w:val="en-GB" w:eastAsia="en-IE"/>
        </w:rPr>
      </w:pPr>
      <w:r w:rsidRPr="00FB48A3">
        <w:rPr>
          <w:rFonts w:cs="Arial"/>
          <w:lang w:val="en-GB" w:eastAsia="en-IE"/>
        </w:rPr>
        <w:t>(ii) rated power factor (leading) = 0.95;</w:t>
      </w:r>
    </w:p>
    <w:p w14:paraId="700E9934" w14:textId="77777777" w:rsidR="00FB48A3" w:rsidRPr="00FB48A3" w:rsidRDefault="00FB48A3" w:rsidP="00FB48A3">
      <w:pPr>
        <w:spacing w:before="120" w:after="120"/>
        <w:ind w:left="720" w:firstLine="720"/>
        <w:rPr>
          <w:rFonts w:cs="Arial"/>
          <w:lang w:val="en-GB" w:eastAsia="en-IE"/>
        </w:rPr>
      </w:pPr>
    </w:p>
    <w:p w14:paraId="7B184F3B" w14:textId="77777777" w:rsidR="00FB48A3" w:rsidRPr="00FB48A3" w:rsidRDefault="00FB48A3" w:rsidP="00FB48A3">
      <w:pPr>
        <w:autoSpaceDE w:val="0"/>
        <w:autoSpaceDN w:val="0"/>
        <w:adjustRightInd w:val="0"/>
        <w:ind w:left="1440" w:hanging="1440"/>
        <w:jc w:val="left"/>
        <w:rPr>
          <w:rFonts w:cs="Arial"/>
          <w:lang w:val="en-GB" w:eastAsia="en-IE"/>
        </w:rPr>
      </w:pPr>
      <w:r w:rsidRPr="00FB48A3">
        <w:rPr>
          <w:rFonts w:cs="Arial"/>
          <w:lang w:val="en-GB" w:eastAsia="en-IE"/>
        </w:rPr>
        <w:t xml:space="preserve">CC.S1.1.5.1 </w:t>
      </w:r>
      <w:r w:rsidRPr="00FB48A3">
        <w:rPr>
          <w:rFonts w:cs="Arial"/>
          <w:lang w:val="en-GB" w:eastAsia="en-IE"/>
        </w:rPr>
        <w:tab/>
        <w:t xml:space="preserve">Each </w:t>
      </w:r>
      <w:r w:rsidRPr="00FB48A3">
        <w:rPr>
          <w:rFonts w:cs="Arial"/>
          <w:b/>
          <w:bCs/>
          <w:lang w:val="en-GB" w:eastAsia="en-IE"/>
        </w:rPr>
        <w:t xml:space="preserve">Generating Unit </w:t>
      </w:r>
      <w:r w:rsidRPr="00FB48A3">
        <w:rPr>
          <w:rFonts w:cs="Arial"/>
          <w:lang w:val="en-GB" w:eastAsia="en-IE"/>
        </w:rPr>
        <w:t xml:space="preserve">must be capable, in accordance with CC.S1.1.5.2 and CC.S1.1.5.3, of contributing appropriately, as reasonably specified by the </w:t>
      </w:r>
      <w:r w:rsidRPr="00FB48A3">
        <w:rPr>
          <w:rFonts w:cs="Arial"/>
          <w:b/>
          <w:bCs/>
          <w:lang w:val="en-GB" w:eastAsia="en-IE"/>
        </w:rPr>
        <w:t>TSO</w:t>
      </w:r>
      <w:r w:rsidRPr="00FB48A3">
        <w:rPr>
          <w:rFonts w:cs="Arial"/>
          <w:lang w:val="en-GB" w:eastAsia="en-IE"/>
        </w:rPr>
        <w:t xml:space="preserve">, to </w:t>
      </w:r>
      <w:r w:rsidRPr="00FB48A3">
        <w:rPr>
          <w:rFonts w:cs="Arial"/>
          <w:b/>
          <w:bCs/>
          <w:lang w:val="en-GB" w:eastAsia="en-IE"/>
        </w:rPr>
        <w:t xml:space="preserve">Frequency </w:t>
      </w:r>
      <w:r w:rsidRPr="00FB48A3">
        <w:rPr>
          <w:rFonts w:cs="Arial"/>
          <w:lang w:val="en-GB" w:eastAsia="en-IE"/>
        </w:rPr>
        <w:t xml:space="preserve">and voltage control by continuous modulation of </w:t>
      </w:r>
      <w:r w:rsidRPr="00FB48A3">
        <w:rPr>
          <w:rFonts w:cs="Arial"/>
          <w:b/>
          <w:bCs/>
          <w:lang w:val="en-GB" w:eastAsia="en-IE"/>
        </w:rPr>
        <w:t xml:space="preserve">Active Power </w:t>
      </w:r>
      <w:r w:rsidRPr="00FB48A3">
        <w:rPr>
          <w:rFonts w:cs="Arial"/>
          <w:lang w:val="en-GB" w:eastAsia="en-IE"/>
        </w:rPr>
        <w:t xml:space="preserve">and </w:t>
      </w:r>
      <w:r w:rsidRPr="00FB48A3">
        <w:rPr>
          <w:rFonts w:cs="Arial"/>
          <w:b/>
          <w:bCs/>
          <w:lang w:val="en-GB" w:eastAsia="en-IE"/>
        </w:rPr>
        <w:t xml:space="preserve">Reactive Power </w:t>
      </w:r>
      <w:r w:rsidRPr="00FB48A3">
        <w:rPr>
          <w:rFonts w:cs="Arial"/>
          <w:lang w:val="en-GB" w:eastAsia="en-IE"/>
        </w:rPr>
        <w:t xml:space="preserve">supplied to the </w:t>
      </w:r>
      <w:r w:rsidRPr="00FB48A3">
        <w:rPr>
          <w:rFonts w:cs="Arial"/>
          <w:b/>
          <w:bCs/>
          <w:lang w:val="en-GB" w:eastAsia="en-IE"/>
        </w:rPr>
        <w:t>Transmission System</w:t>
      </w:r>
      <w:r w:rsidRPr="00FB48A3">
        <w:rPr>
          <w:rFonts w:cs="Arial"/>
          <w:lang w:val="en-GB" w:eastAsia="en-IE"/>
        </w:rPr>
        <w:t>.</w:t>
      </w:r>
    </w:p>
    <w:p w14:paraId="6EA4877D" w14:textId="77777777" w:rsidR="00FB48A3" w:rsidRPr="00FB48A3" w:rsidRDefault="00FB48A3" w:rsidP="00FB48A3">
      <w:pPr>
        <w:autoSpaceDE w:val="0"/>
        <w:autoSpaceDN w:val="0"/>
        <w:adjustRightInd w:val="0"/>
        <w:jc w:val="left"/>
        <w:rPr>
          <w:rFonts w:cs="Arial"/>
          <w:lang w:val="en-GB" w:eastAsia="en-IE"/>
        </w:rPr>
      </w:pPr>
    </w:p>
    <w:p w14:paraId="38EEA665" w14:textId="77777777" w:rsidR="00FB48A3" w:rsidRPr="00FB48A3" w:rsidRDefault="00FB48A3" w:rsidP="00FB48A3">
      <w:pPr>
        <w:pStyle w:val="Default"/>
        <w:spacing w:after="369"/>
        <w:rPr>
          <w:b/>
          <w:sz w:val="20"/>
          <w:szCs w:val="20"/>
          <w:u w:val="single"/>
        </w:rPr>
      </w:pPr>
      <w:r w:rsidRPr="00FB48A3">
        <w:rPr>
          <w:b/>
          <w:sz w:val="20"/>
          <w:szCs w:val="20"/>
          <w:u w:val="single"/>
        </w:rPr>
        <w:t>Minimum Function Specification for centrally dispatched Closed Cycle Gas Turbines (CCGT)</w:t>
      </w:r>
    </w:p>
    <w:p w14:paraId="36723E65" w14:textId="77777777" w:rsidR="00FB48A3" w:rsidRPr="00FB48A3" w:rsidRDefault="00FB48A3" w:rsidP="00FB48A3">
      <w:pPr>
        <w:pStyle w:val="Default"/>
        <w:spacing w:after="369"/>
        <w:rPr>
          <w:sz w:val="20"/>
          <w:szCs w:val="20"/>
        </w:rPr>
      </w:pPr>
      <w:r w:rsidRPr="00FB48A3">
        <w:rPr>
          <w:sz w:val="20"/>
          <w:szCs w:val="20"/>
        </w:rPr>
        <w:t>3.2 Reactive Power Capability</w:t>
      </w:r>
    </w:p>
    <w:p w14:paraId="57D06A07" w14:textId="77777777" w:rsidR="00FB48A3" w:rsidRPr="00FB48A3" w:rsidRDefault="00FB48A3" w:rsidP="00FB48A3">
      <w:pPr>
        <w:pStyle w:val="Default"/>
        <w:spacing w:after="369"/>
        <w:rPr>
          <w:sz w:val="20"/>
          <w:szCs w:val="20"/>
        </w:rPr>
      </w:pPr>
      <w:r w:rsidRPr="00FB48A3">
        <w:rPr>
          <w:sz w:val="20"/>
          <w:szCs w:val="20"/>
        </w:rPr>
        <w:t>CCGT units must be capable of continuous operation within that shaded part of the generator capability chart (Figure 1) that lies above the Minimum Generation level at all temperatures within the site design temperature range. Units must be capable of providing reactive power under short-term or transient operation in the lower shaded area.</w:t>
      </w:r>
    </w:p>
    <w:p w14:paraId="7180775D" w14:textId="77777777" w:rsidR="00FB48A3" w:rsidRPr="00FB48A3" w:rsidRDefault="00FB48A3" w:rsidP="00FB48A3">
      <w:pPr>
        <w:pStyle w:val="Default"/>
        <w:spacing w:after="369"/>
        <w:rPr>
          <w:sz w:val="20"/>
          <w:szCs w:val="20"/>
        </w:rPr>
      </w:pPr>
      <w:r w:rsidRPr="00FB48A3">
        <w:rPr>
          <w:sz w:val="20"/>
          <w:szCs w:val="20"/>
        </w:rPr>
        <w:t>The six corners of the total area are defined as:</w:t>
      </w:r>
    </w:p>
    <w:p w14:paraId="68702F68" w14:textId="77777777" w:rsidR="00FB48A3" w:rsidRPr="00FB48A3" w:rsidRDefault="00FB48A3" w:rsidP="00FB48A3">
      <w:pPr>
        <w:pStyle w:val="Default"/>
        <w:spacing w:after="369"/>
        <w:jc w:val="center"/>
        <w:rPr>
          <w:sz w:val="20"/>
          <w:szCs w:val="20"/>
        </w:rPr>
      </w:pPr>
      <w:r w:rsidRPr="00FB48A3">
        <w:rPr>
          <w:noProof/>
          <w:sz w:val="20"/>
          <w:szCs w:val="20"/>
        </w:rPr>
        <w:drawing>
          <wp:inline distT="0" distB="0" distL="0" distR="0" wp14:anchorId="75B0AA42" wp14:editId="1580970C">
            <wp:extent cx="4162425" cy="20869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635" t="34616" r="20513" b="11835"/>
                    <a:stretch/>
                  </pic:blipFill>
                  <pic:spPr bwMode="auto">
                    <a:xfrm>
                      <a:off x="0" y="0"/>
                      <a:ext cx="4160201" cy="2085863"/>
                    </a:xfrm>
                    <a:prstGeom prst="rect">
                      <a:avLst/>
                    </a:prstGeom>
                    <a:ln>
                      <a:noFill/>
                    </a:ln>
                    <a:extLst>
                      <a:ext uri="{53640926-AAD7-44D8-BBD7-CCE9431645EC}">
                        <a14:shadowObscured xmlns:a14="http://schemas.microsoft.com/office/drawing/2010/main"/>
                      </a:ext>
                    </a:extLst>
                  </pic:spPr>
                </pic:pic>
              </a:graphicData>
            </a:graphic>
          </wp:inline>
        </w:drawing>
      </w:r>
    </w:p>
    <w:p w14:paraId="32D795F4" w14:textId="77777777" w:rsidR="00FB48A3" w:rsidRPr="00FB48A3" w:rsidRDefault="00FB48A3" w:rsidP="00FB48A3">
      <w:pPr>
        <w:pStyle w:val="Default"/>
        <w:spacing w:after="369"/>
        <w:jc w:val="center"/>
        <w:rPr>
          <w:sz w:val="20"/>
          <w:szCs w:val="20"/>
        </w:rPr>
      </w:pPr>
      <w:r w:rsidRPr="00FB48A3">
        <w:rPr>
          <w:noProof/>
          <w:sz w:val="20"/>
          <w:szCs w:val="20"/>
        </w:rPr>
        <w:lastRenderedPageBreak/>
        <w:drawing>
          <wp:inline distT="0" distB="0" distL="0" distR="0" wp14:anchorId="012F5E96" wp14:editId="114C4EF3">
            <wp:extent cx="5857875" cy="3569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5321" t="13313" r="16827" b="21598"/>
                    <a:stretch/>
                  </pic:blipFill>
                  <pic:spPr bwMode="auto">
                    <a:xfrm>
                      <a:off x="0" y="0"/>
                      <a:ext cx="5859837" cy="3571092"/>
                    </a:xfrm>
                    <a:prstGeom prst="rect">
                      <a:avLst/>
                    </a:prstGeom>
                    <a:ln>
                      <a:noFill/>
                    </a:ln>
                    <a:extLst>
                      <a:ext uri="{53640926-AAD7-44D8-BBD7-CCE9431645EC}">
                        <a14:shadowObscured xmlns:a14="http://schemas.microsoft.com/office/drawing/2010/main"/>
                      </a:ext>
                    </a:extLst>
                  </pic:spPr>
                </pic:pic>
              </a:graphicData>
            </a:graphic>
          </wp:inline>
        </w:drawing>
      </w:r>
    </w:p>
    <w:p w14:paraId="13A07E12" w14:textId="77777777" w:rsidR="00FB48A3" w:rsidRPr="00FB48A3" w:rsidRDefault="00FB48A3" w:rsidP="00FB48A3">
      <w:pPr>
        <w:pStyle w:val="Default"/>
        <w:spacing w:after="369"/>
        <w:rPr>
          <w:b/>
          <w:sz w:val="20"/>
          <w:szCs w:val="20"/>
          <w:u w:val="single"/>
        </w:rPr>
      </w:pPr>
      <w:r w:rsidRPr="00FB48A3">
        <w:rPr>
          <w:b/>
          <w:sz w:val="20"/>
          <w:szCs w:val="20"/>
          <w:u w:val="single"/>
        </w:rPr>
        <w:t>Minimum Function Specification for centrally dispatched Open Cycle Gas Turbines (OCGT)</w:t>
      </w:r>
    </w:p>
    <w:p w14:paraId="0F113682" w14:textId="77777777" w:rsidR="00FB48A3" w:rsidRPr="00FB48A3" w:rsidRDefault="00FB48A3" w:rsidP="00FB48A3">
      <w:pPr>
        <w:pStyle w:val="Default"/>
        <w:spacing w:after="369"/>
        <w:rPr>
          <w:b/>
          <w:sz w:val="20"/>
          <w:szCs w:val="20"/>
          <w:u w:val="single"/>
        </w:rPr>
      </w:pPr>
      <w:r w:rsidRPr="00FB48A3">
        <w:rPr>
          <w:b/>
          <w:sz w:val="20"/>
          <w:szCs w:val="20"/>
          <w:u w:val="single"/>
        </w:rPr>
        <w:t>3.2 Reactive Power Capability</w:t>
      </w:r>
    </w:p>
    <w:p w14:paraId="2264D505" w14:textId="77777777" w:rsidR="00FB48A3" w:rsidRPr="00FB48A3" w:rsidRDefault="00FB48A3" w:rsidP="00FB48A3">
      <w:pPr>
        <w:pStyle w:val="Default"/>
        <w:spacing w:after="369"/>
        <w:rPr>
          <w:sz w:val="20"/>
          <w:szCs w:val="20"/>
        </w:rPr>
      </w:pPr>
      <w:r w:rsidRPr="00FB48A3">
        <w:rPr>
          <w:sz w:val="20"/>
          <w:szCs w:val="20"/>
        </w:rPr>
        <w:t>OCGT units must be capable of continuous operation within that shaded part of the generator capability chart (Figure 1) that lies above the Minimum Generation level at all temperatures within the site design temperature range. Units must be capable of providing reactive power under short-term or transient operation in the lower shaded area.</w:t>
      </w:r>
    </w:p>
    <w:p w14:paraId="114CF8B6" w14:textId="77777777" w:rsidR="00FB48A3" w:rsidRPr="00FB48A3" w:rsidRDefault="00FB48A3" w:rsidP="00FB48A3">
      <w:pPr>
        <w:pStyle w:val="Default"/>
        <w:spacing w:after="369"/>
        <w:rPr>
          <w:sz w:val="20"/>
          <w:szCs w:val="20"/>
        </w:rPr>
      </w:pPr>
      <w:r w:rsidRPr="00FB48A3">
        <w:rPr>
          <w:sz w:val="20"/>
          <w:szCs w:val="20"/>
        </w:rPr>
        <w:t>The six corners of the total area are defined as:</w:t>
      </w:r>
    </w:p>
    <w:p w14:paraId="50EE1411" w14:textId="77777777" w:rsidR="00FB48A3" w:rsidRPr="00FB48A3" w:rsidRDefault="00FB48A3" w:rsidP="00FB48A3">
      <w:pPr>
        <w:pStyle w:val="Default"/>
        <w:spacing w:after="369"/>
        <w:jc w:val="center"/>
        <w:rPr>
          <w:sz w:val="20"/>
          <w:szCs w:val="20"/>
        </w:rPr>
      </w:pPr>
      <w:r w:rsidRPr="00FB48A3">
        <w:rPr>
          <w:noProof/>
          <w:sz w:val="20"/>
          <w:szCs w:val="20"/>
        </w:rPr>
        <w:drawing>
          <wp:inline distT="0" distB="0" distL="0" distR="0" wp14:anchorId="377D8B6F" wp14:editId="665AE76B">
            <wp:extent cx="4162425" cy="20869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1635" t="34616" r="20513" b="11835"/>
                    <a:stretch/>
                  </pic:blipFill>
                  <pic:spPr bwMode="auto">
                    <a:xfrm>
                      <a:off x="0" y="0"/>
                      <a:ext cx="4160201" cy="2085863"/>
                    </a:xfrm>
                    <a:prstGeom prst="rect">
                      <a:avLst/>
                    </a:prstGeom>
                    <a:ln>
                      <a:noFill/>
                    </a:ln>
                    <a:extLst>
                      <a:ext uri="{53640926-AAD7-44D8-BBD7-CCE9431645EC}">
                        <a14:shadowObscured xmlns:a14="http://schemas.microsoft.com/office/drawing/2010/main"/>
                      </a:ext>
                    </a:extLst>
                  </pic:spPr>
                </pic:pic>
              </a:graphicData>
            </a:graphic>
          </wp:inline>
        </w:drawing>
      </w:r>
      <w:r w:rsidRPr="00FB48A3">
        <w:rPr>
          <w:sz w:val="20"/>
          <w:szCs w:val="20"/>
        </w:rPr>
        <w:t xml:space="preserve">  </w:t>
      </w:r>
    </w:p>
    <w:p w14:paraId="5884A19F" w14:textId="77777777" w:rsidR="00FB48A3" w:rsidRPr="00FB48A3" w:rsidRDefault="00FB48A3" w:rsidP="00FB48A3">
      <w:pPr>
        <w:pStyle w:val="Default"/>
        <w:spacing w:after="369"/>
        <w:jc w:val="center"/>
        <w:rPr>
          <w:sz w:val="20"/>
          <w:szCs w:val="20"/>
        </w:rPr>
      </w:pPr>
      <w:r w:rsidRPr="00FB48A3">
        <w:rPr>
          <w:noProof/>
          <w:sz w:val="20"/>
          <w:szCs w:val="20"/>
        </w:rPr>
        <w:lastRenderedPageBreak/>
        <w:drawing>
          <wp:inline distT="0" distB="0" distL="0" distR="0" wp14:anchorId="486CDE0B" wp14:editId="138F3499">
            <wp:extent cx="5375764"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4840" t="26331" r="12500" b="8284"/>
                    <a:stretch/>
                  </pic:blipFill>
                  <pic:spPr bwMode="auto">
                    <a:xfrm>
                      <a:off x="0" y="0"/>
                      <a:ext cx="5372893" cy="3036852"/>
                    </a:xfrm>
                    <a:prstGeom prst="rect">
                      <a:avLst/>
                    </a:prstGeom>
                    <a:ln>
                      <a:noFill/>
                    </a:ln>
                    <a:extLst>
                      <a:ext uri="{53640926-AAD7-44D8-BBD7-CCE9431645EC}">
                        <a14:shadowObscured xmlns:a14="http://schemas.microsoft.com/office/drawing/2010/main"/>
                      </a:ext>
                    </a:extLst>
                  </pic:spPr>
                </pic:pic>
              </a:graphicData>
            </a:graphic>
          </wp:inline>
        </w:drawing>
      </w:r>
    </w:p>
    <w:p w14:paraId="53717F2B" w14:textId="41ECC595" w:rsidR="00D524E3" w:rsidRPr="00B71AA4" w:rsidRDefault="00FB48A3" w:rsidP="00B71AA4">
      <w:pPr>
        <w:pStyle w:val="Default"/>
        <w:spacing w:after="369"/>
        <w:jc w:val="center"/>
        <w:rPr>
          <w:sz w:val="20"/>
          <w:szCs w:val="20"/>
        </w:rPr>
      </w:pPr>
      <w:r w:rsidRPr="00FB48A3">
        <w:rPr>
          <w:noProof/>
          <w:sz w:val="20"/>
          <w:szCs w:val="20"/>
        </w:rPr>
        <w:drawing>
          <wp:inline distT="0" distB="0" distL="0" distR="0" wp14:anchorId="77E19AEF" wp14:editId="2501BC5C">
            <wp:extent cx="408622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5224" t="82544" r="16026" b="9172"/>
                    <a:stretch/>
                  </pic:blipFill>
                  <pic:spPr bwMode="auto">
                    <a:xfrm>
                      <a:off x="0" y="0"/>
                      <a:ext cx="4084043" cy="266558"/>
                    </a:xfrm>
                    <a:prstGeom prst="rect">
                      <a:avLst/>
                    </a:prstGeom>
                    <a:ln>
                      <a:noFill/>
                    </a:ln>
                    <a:extLst>
                      <a:ext uri="{53640926-AAD7-44D8-BBD7-CCE9431645EC}">
                        <a14:shadowObscured xmlns:a14="http://schemas.microsoft.com/office/drawing/2010/main"/>
                      </a:ext>
                    </a:extLst>
                  </pic:spPr>
                </pic:pic>
              </a:graphicData>
            </a:graphic>
          </wp:inline>
        </w:drawing>
      </w:r>
    </w:p>
    <w:p w14:paraId="23BF01A8" w14:textId="77777777" w:rsidR="00FB48A3" w:rsidRPr="00FB48A3" w:rsidRDefault="00FB48A3" w:rsidP="00D524E3">
      <w:pPr>
        <w:spacing w:before="120" w:after="120"/>
        <w:rPr>
          <w:b/>
        </w:rPr>
      </w:pPr>
    </w:p>
    <w:p w14:paraId="3EE0E396" w14:textId="77777777" w:rsidR="00D524E3" w:rsidRPr="00D524E3" w:rsidRDefault="00D524E3" w:rsidP="00D524E3">
      <w:pPr>
        <w:spacing w:before="120" w:after="120"/>
        <w:rPr>
          <w:b/>
        </w:rPr>
      </w:pPr>
      <w:r w:rsidRPr="00D524E3">
        <w:rPr>
          <w:b/>
        </w:rPr>
        <w:t>Glossary:</w:t>
      </w:r>
    </w:p>
    <w:tbl>
      <w:tblPr>
        <w:tblStyle w:val="TableGrid"/>
        <w:tblW w:w="0" w:type="auto"/>
        <w:tblLook w:val="04A0" w:firstRow="1" w:lastRow="0" w:firstColumn="1" w:lastColumn="0" w:noHBand="0" w:noVBand="1"/>
      </w:tblPr>
      <w:tblGrid>
        <w:gridCol w:w="2152"/>
        <w:gridCol w:w="7419"/>
      </w:tblGrid>
      <w:tr w:rsidR="00E03331" w:rsidRPr="00E03331" w14:paraId="6D48C39C" w14:textId="77777777" w:rsidTr="00B71AA4">
        <w:trPr>
          <w:trHeight w:val="440"/>
        </w:trPr>
        <w:tc>
          <w:tcPr>
            <w:tcW w:w="0" w:type="auto"/>
          </w:tcPr>
          <w:p w14:paraId="4B4EDE31" w14:textId="77777777" w:rsidR="00E03331" w:rsidRPr="00E03331" w:rsidRDefault="00E03331" w:rsidP="00B71AA4">
            <w:pPr>
              <w:autoSpaceDE w:val="0"/>
              <w:autoSpaceDN w:val="0"/>
              <w:adjustRightInd w:val="0"/>
              <w:rPr>
                <w:rFonts w:cs="Arial"/>
                <w:b/>
                <w:bCs/>
                <w:lang w:val="en-GB" w:eastAsia="en-IE"/>
              </w:rPr>
            </w:pPr>
            <w:r w:rsidRPr="00E03331">
              <w:rPr>
                <w:rFonts w:cs="Arial"/>
                <w:b/>
                <w:bCs/>
                <w:lang w:val="en-GB" w:eastAsia="en-IE"/>
              </w:rPr>
              <w:t xml:space="preserve">Automatic Voltage Regulator </w:t>
            </w:r>
            <w:r w:rsidRPr="00E03331">
              <w:rPr>
                <w:rFonts w:cs="Arial"/>
                <w:lang w:val="en-GB" w:eastAsia="en-IE"/>
              </w:rPr>
              <w:t xml:space="preserve">or </w:t>
            </w:r>
            <w:r w:rsidRPr="00E03331">
              <w:rPr>
                <w:rFonts w:cs="Arial"/>
                <w:b/>
                <w:bCs/>
                <w:lang w:val="en-GB" w:eastAsia="en-IE"/>
              </w:rPr>
              <w:t>AVR</w:t>
            </w:r>
          </w:p>
        </w:tc>
        <w:tc>
          <w:tcPr>
            <w:tcW w:w="0" w:type="auto"/>
          </w:tcPr>
          <w:p w14:paraId="2BAED5B1"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A continuously acting automatic excitation system to control the voltage of a </w:t>
            </w:r>
            <w:r w:rsidRPr="00E03331">
              <w:rPr>
                <w:rFonts w:cs="Arial"/>
                <w:b/>
                <w:bCs/>
                <w:lang w:val="en-GB" w:eastAsia="en-IE"/>
              </w:rPr>
              <w:t xml:space="preserve">Generating Unit </w:t>
            </w:r>
            <w:r w:rsidRPr="00E03331">
              <w:rPr>
                <w:rFonts w:cs="Arial"/>
                <w:lang w:val="en-GB" w:eastAsia="en-IE"/>
              </w:rPr>
              <w:t xml:space="preserve">as measured at the </w:t>
            </w:r>
            <w:r w:rsidRPr="00E03331">
              <w:rPr>
                <w:rFonts w:cs="Arial"/>
                <w:b/>
                <w:bCs/>
                <w:lang w:val="en-GB" w:eastAsia="en-IE"/>
              </w:rPr>
              <w:t>Generator Terminals</w:t>
            </w:r>
            <w:r w:rsidRPr="00E03331">
              <w:rPr>
                <w:rFonts w:cs="Arial"/>
                <w:lang w:val="en-GB" w:eastAsia="en-IE"/>
              </w:rPr>
              <w:t>.</w:t>
            </w:r>
          </w:p>
        </w:tc>
      </w:tr>
      <w:tr w:rsidR="00E03331" w:rsidRPr="00E03331" w14:paraId="7DF1A627" w14:textId="77777777" w:rsidTr="00B71AA4">
        <w:trPr>
          <w:trHeight w:val="440"/>
        </w:trPr>
        <w:tc>
          <w:tcPr>
            <w:tcW w:w="0" w:type="auto"/>
          </w:tcPr>
          <w:p w14:paraId="1B852F7C" w14:textId="77777777" w:rsidR="00E03331" w:rsidRPr="00E03331" w:rsidRDefault="00E03331" w:rsidP="00B71AA4">
            <w:pPr>
              <w:autoSpaceDE w:val="0"/>
              <w:autoSpaceDN w:val="0"/>
              <w:adjustRightInd w:val="0"/>
              <w:rPr>
                <w:rFonts w:cs="Arial"/>
                <w:b/>
                <w:bCs/>
                <w:lang w:val="en-GB" w:eastAsia="en-IE"/>
              </w:rPr>
            </w:pPr>
            <w:r w:rsidRPr="00E03331">
              <w:rPr>
                <w:rFonts w:cs="Arial"/>
                <w:b/>
                <w:bCs/>
                <w:lang w:val="en-GB" w:eastAsia="en-IE"/>
              </w:rPr>
              <w:t>Generator Performance Chart</w:t>
            </w:r>
          </w:p>
        </w:tc>
        <w:tc>
          <w:tcPr>
            <w:tcW w:w="0" w:type="auto"/>
          </w:tcPr>
          <w:p w14:paraId="5F7B6C9B" w14:textId="77777777" w:rsidR="00E03331" w:rsidRPr="00E03331" w:rsidRDefault="00E03331" w:rsidP="00B71AA4">
            <w:pPr>
              <w:autoSpaceDE w:val="0"/>
              <w:autoSpaceDN w:val="0"/>
              <w:adjustRightInd w:val="0"/>
              <w:jc w:val="left"/>
              <w:rPr>
                <w:rFonts w:cs="Arial"/>
                <w:b/>
                <w:bCs/>
                <w:lang w:val="en-GB" w:eastAsia="en-IE"/>
              </w:rPr>
            </w:pPr>
            <w:r w:rsidRPr="00E03331">
              <w:rPr>
                <w:rFonts w:cs="Arial"/>
                <w:lang w:val="en-GB" w:eastAsia="en-IE"/>
              </w:rPr>
              <w:t xml:space="preserve">A diagram which shows the </w:t>
            </w:r>
            <w:r w:rsidRPr="00E03331">
              <w:rPr>
                <w:rFonts w:cs="Arial"/>
                <w:b/>
                <w:bCs/>
                <w:lang w:val="en-GB" w:eastAsia="en-IE"/>
              </w:rPr>
              <w:t xml:space="preserve">MW </w:t>
            </w:r>
            <w:r w:rsidRPr="00E03331">
              <w:rPr>
                <w:rFonts w:cs="Arial"/>
                <w:lang w:val="en-GB" w:eastAsia="en-IE"/>
              </w:rPr>
              <w:t xml:space="preserve">and </w:t>
            </w:r>
            <w:r w:rsidRPr="00E03331">
              <w:rPr>
                <w:rFonts w:cs="Arial"/>
                <w:b/>
                <w:bCs/>
                <w:lang w:val="en-GB" w:eastAsia="en-IE"/>
              </w:rPr>
              <w:t xml:space="preserve">Mvar </w:t>
            </w:r>
            <w:r w:rsidRPr="00E03331">
              <w:rPr>
                <w:rFonts w:cs="Arial"/>
                <w:lang w:val="en-GB" w:eastAsia="en-IE"/>
              </w:rPr>
              <w:t xml:space="preserve">capability limits within which a </w:t>
            </w:r>
            <w:r w:rsidRPr="00E03331">
              <w:rPr>
                <w:rFonts w:cs="Arial"/>
                <w:b/>
                <w:bCs/>
                <w:lang w:val="en-GB" w:eastAsia="en-IE"/>
              </w:rPr>
              <w:t xml:space="preserve">CDGU </w:t>
            </w:r>
            <w:r w:rsidRPr="00E03331">
              <w:rPr>
                <w:rFonts w:cs="Arial"/>
                <w:lang w:val="en-GB" w:eastAsia="en-IE"/>
              </w:rPr>
              <w:t>or a</w:t>
            </w:r>
            <w:r w:rsidRPr="00E03331">
              <w:rPr>
                <w:rFonts w:cs="Arial"/>
                <w:b/>
                <w:bCs/>
                <w:lang w:val="en-GB" w:eastAsia="en-IE"/>
              </w:rPr>
              <w:t xml:space="preserve"> CCGT Module </w:t>
            </w:r>
            <w:r w:rsidRPr="00E03331">
              <w:rPr>
                <w:rFonts w:cs="Arial"/>
                <w:lang w:val="en-GB" w:eastAsia="en-IE"/>
              </w:rPr>
              <w:t xml:space="preserve">within a </w:t>
            </w:r>
            <w:r w:rsidRPr="00E03331">
              <w:rPr>
                <w:rFonts w:cs="Arial"/>
                <w:b/>
                <w:bCs/>
                <w:lang w:val="en-GB" w:eastAsia="en-IE"/>
              </w:rPr>
              <w:t xml:space="preserve">CCGT Installation </w:t>
            </w:r>
            <w:r w:rsidRPr="00E03331">
              <w:rPr>
                <w:rFonts w:cs="Arial"/>
                <w:lang w:val="en-GB" w:eastAsia="en-IE"/>
              </w:rPr>
              <w:t>or a</w:t>
            </w:r>
            <w:r w:rsidRPr="00E03331">
              <w:rPr>
                <w:rFonts w:cs="Arial"/>
                <w:b/>
                <w:bCs/>
                <w:lang w:val="en-GB" w:eastAsia="en-IE"/>
              </w:rPr>
              <w:t xml:space="preserve"> Controllable WFPS </w:t>
            </w:r>
            <w:r w:rsidRPr="00E03331">
              <w:rPr>
                <w:rFonts w:cs="Arial"/>
                <w:lang w:val="en-GB" w:eastAsia="en-IE"/>
              </w:rPr>
              <w:t xml:space="preserve">or </w:t>
            </w:r>
            <w:r w:rsidRPr="00E03331">
              <w:rPr>
                <w:rFonts w:cs="Arial"/>
                <w:b/>
                <w:bCs/>
                <w:lang w:val="en-GB" w:eastAsia="en-IE"/>
              </w:rPr>
              <w:t xml:space="preserve">Dispatchable WFPS </w:t>
            </w:r>
            <w:r w:rsidRPr="00E03331">
              <w:rPr>
                <w:rFonts w:cs="Arial"/>
                <w:lang w:val="en-GB" w:eastAsia="en-IE"/>
              </w:rPr>
              <w:t>will</w:t>
            </w:r>
            <w:r w:rsidRPr="00E03331">
              <w:rPr>
                <w:rFonts w:cs="Arial"/>
                <w:b/>
                <w:bCs/>
                <w:lang w:val="en-GB" w:eastAsia="en-IE"/>
              </w:rPr>
              <w:t xml:space="preserve"> </w:t>
            </w:r>
            <w:r w:rsidRPr="00E03331">
              <w:rPr>
                <w:rFonts w:cs="Arial"/>
                <w:lang w:val="en-GB" w:eastAsia="en-IE"/>
              </w:rPr>
              <w:t>be expected to operate under steady state</w:t>
            </w:r>
          </w:p>
          <w:p w14:paraId="1D0257DE"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conditions in the formats set out in Appendix 1 to OC2, and which shows in addition, for a </w:t>
            </w:r>
            <w:r w:rsidRPr="00E03331">
              <w:rPr>
                <w:rFonts w:cs="Arial"/>
                <w:b/>
                <w:bCs/>
                <w:lang w:val="en-GB" w:eastAsia="en-IE"/>
              </w:rPr>
              <w:t xml:space="preserve">Controllable WFPS </w:t>
            </w:r>
            <w:r w:rsidRPr="00E03331">
              <w:rPr>
                <w:rFonts w:cs="Arial"/>
                <w:lang w:val="en-GB" w:eastAsia="en-IE"/>
              </w:rPr>
              <w:t xml:space="preserve">or </w:t>
            </w:r>
            <w:r w:rsidRPr="00E03331">
              <w:rPr>
                <w:rFonts w:cs="Arial"/>
                <w:b/>
                <w:bCs/>
                <w:lang w:val="en-GB" w:eastAsia="en-IE"/>
              </w:rPr>
              <w:t>Dispatchable WFPS</w:t>
            </w:r>
            <w:r w:rsidRPr="00E03331">
              <w:rPr>
                <w:rFonts w:cs="Arial"/>
                <w:lang w:val="en-GB" w:eastAsia="en-IE"/>
              </w:rPr>
              <w:t xml:space="preserve">, wind speed and direction against electrical output in </w:t>
            </w:r>
            <w:r w:rsidRPr="00E03331">
              <w:rPr>
                <w:rFonts w:cs="Arial"/>
                <w:b/>
                <w:bCs/>
                <w:lang w:val="en-GB" w:eastAsia="en-IE"/>
              </w:rPr>
              <w:t>MW</w:t>
            </w:r>
            <w:r w:rsidRPr="00E03331">
              <w:rPr>
                <w:rFonts w:cs="Arial"/>
                <w:lang w:val="en-GB" w:eastAsia="en-IE"/>
              </w:rPr>
              <w:t>, in “rose” format.</w:t>
            </w:r>
          </w:p>
        </w:tc>
      </w:tr>
      <w:tr w:rsidR="00E03331" w:rsidRPr="00E03331" w14:paraId="29674C33" w14:textId="77777777" w:rsidTr="00B71AA4">
        <w:trPr>
          <w:trHeight w:val="440"/>
        </w:trPr>
        <w:tc>
          <w:tcPr>
            <w:tcW w:w="0" w:type="auto"/>
          </w:tcPr>
          <w:p w14:paraId="3A802373" w14:textId="77777777" w:rsidR="00E03331" w:rsidRPr="00E03331" w:rsidRDefault="00E03331" w:rsidP="00B71AA4">
            <w:pPr>
              <w:autoSpaceDE w:val="0"/>
              <w:autoSpaceDN w:val="0"/>
              <w:adjustRightInd w:val="0"/>
              <w:rPr>
                <w:rFonts w:cs="Arial"/>
                <w:b/>
                <w:bCs/>
                <w:color w:val="000000"/>
                <w:lang w:eastAsia="en-IE"/>
              </w:rPr>
            </w:pPr>
            <w:r w:rsidRPr="00E03331">
              <w:rPr>
                <w:rFonts w:cs="Arial"/>
                <w:b/>
                <w:bCs/>
                <w:lang w:val="en-GB" w:eastAsia="en-IE"/>
              </w:rPr>
              <w:t xml:space="preserve">Reactive Power </w:t>
            </w:r>
            <w:r w:rsidRPr="00E03331">
              <w:rPr>
                <w:rFonts w:cs="Arial"/>
                <w:lang w:val="en-GB" w:eastAsia="en-IE"/>
              </w:rPr>
              <w:t xml:space="preserve">or </w:t>
            </w:r>
            <w:r w:rsidRPr="00E03331">
              <w:rPr>
                <w:rFonts w:cs="Arial"/>
                <w:b/>
                <w:bCs/>
                <w:lang w:val="en-GB" w:eastAsia="en-IE"/>
              </w:rPr>
              <w:t>Mvar</w:t>
            </w:r>
          </w:p>
        </w:tc>
        <w:tc>
          <w:tcPr>
            <w:tcW w:w="0" w:type="auto"/>
          </w:tcPr>
          <w:p w14:paraId="60DCC13A"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 product of voltage and current and the sine of</w:t>
            </w:r>
          </w:p>
          <w:p w14:paraId="0FEDAEBB"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 phase angle between them measured in units of</w:t>
            </w:r>
          </w:p>
          <w:p w14:paraId="2C54FB8D"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volt-amperes reactive and standard multiples</w:t>
            </w:r>
          </w:p>
          <w:p w14:paraId="53430BDD"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thereof, i.e.:</w:t>
            </w:r>
          </w:p>
          <w:p w14:paraId="4E2B0D9A"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1000 var = 1 kvar</w:t>
            </w:r>
          </w:p>
          <w:p w14:paraId="64B5B17F" w14:textId="77777777" w:rsidR="00E03331" w:rsidRPr="00E03331" w:rsidRDefault="00E03331" w:rsidP="00B71AA4">
            <w:pPr>
              <w:autoSpaceDE w:val="0"/>
              <w:autoSpaceDN w:val="0"/>
              <w:adjustRightInd w:val="0"/>
              <w:rPr>
                <w:rFonts w:cs="Arial"/>
                <w:color w:val="000000"/>
                <w:lang w:eastAsia="en-IE"/>
              </w:rPr>
            </w:pPr>
            <w:r w:rsidRPr="00E03331">
              <w:rPr>
                <w:rFonts w:cs="Arial"/>
                <w:lang w:val="en-GB" w:eastAsia="en-IE"/>
              </w:rPr>
              <w:t>1000 kvar = 1 Mvar</w:t>
            </w:r>
          </w:p>
        </w:tc>
      </w:tr>
      <w:tr w:rsidR="00E03331" w:rsidRPr="00E03331" w14:paraId="3834A5A3" w14:textId="77777777" w:rsidTr="00B71AA4">
        <w:trPr>
          <w:trHeight w:val="93"/>
        </w:trPr>
        <w:tc>
          <w:tcPr>
            <w:tcW w:w="0" w:type="auto"/>
          </w:tcPr>
          <w:p w14:paraId="7AE30C0D" w14:textId="77777777" w:rsidR="00E03331" w:rsidRPr="00E03331" w:rsidRDefault="00E03331" w:rsidP="00B71AA4">
            <w:pPr>
              <w:rPr>
                <w:rFonts w:cs="Arial"/>
              </w:rPr>
            </w:pPr>
            <w:r w:rsidRPr="00E03331">
              <w:rPr>
                <w:rFonts w:cs="Arial"/>
                <w:b/>
                <w:bCs/>
                <w:lang w:val="en-GB" w:eastAsia="en-IE"/>
              </w:rPr>
              <w:t>Voltage Control</w:t>
            </w:r>
          </w:p>
        </w:tc>
        <w:tc>
          <w:tcPr>
            <w:tcW w:w="0" w:type="auto"/>
          </w:tcPr>
          <w:p w14:paraId="73525285"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The retention of the voltage on the </w:t>
            </w:r>
            <w:r w:rsidRPr="00E03331">
              <w:rPr>
                <w:rFonts w:cs="Arial"/>
                <w:b/>
                <w:bCs/>
                <w:lang w:val="en-GB" w:eastAsia="en-IE"/>
              </w:rPr>
              <w:t xml:space="preserve">System </w:t>
            </w:r>
            <w:r w:rsidRPr="00E03331">
              <w:rPr>
                <w:rFonts w:cs="Arial"/>
                <w:lang w:val="en-GB" w:eastAsia="en-IE"/>
              </w:rPr>
              <w:t>within acceptable limits.</w:t>
            </w:r>
          </w:p>
        </w:tc>
      </w:tr>
    </w:tbl>
    <w:p w14:paraId="52CB81A0" w14:textId="77777777" w:rsidR="00973ED4" w:rsidRPr="0012703B"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2CB81A1" w14:textId="77777777" w:rsidR="00070149" w:rsidRPr="00070149" w:rsidRDefault="00070149" w:rsidP="006163E2">
      <w:pPr>
        <w:pStyle w:val="Heading1"/>
      </w:pPr>
      <w:bookmarkStart w:id="7" w:name="_Toc39219325"/>
      <w:r w:rsidRPr="00070149">
        <w:t>site Safety requirements</w:t>
      </w:r>
      <w:bookmarkEnd w:id="7"/>
    </w:p>
    <w:p w14:paraId="52CB81A2" w14:textId="442870B5" w:rsidR="007B6DBC" w:rsidRDefault="007C721E">
      <w:pPr>
        <w:spacing w:after="120"/>
      </w:pPr>
      <w:r>
        <w:t xml:space="preserve">The following is required </w:t>
      </w:r>
      <w:r w:rsidR="00CA772B">
        <w:t>for the EirGrid</w:t>
      </w:r>
      <w:r w:rsidR="00D524E3">
        <w:t>/SONI</w:t>
      </w:r>
      <w:r w:rsidR="00CA772B">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52CB81B4" w14:textId="77777777" w:rsidTr="00D524E3">
        <w:trPr>
          <w:jc w:val="center"/>
        </w:trPr>
        <w:tc>
          <w:tcPr>
            <w:tcW w:w="5191" w:type="dxa"/>
            <w:vAlign w:val="center"/>
          </w:tcPr>
          <w:p w14:paraId="52CB81A3" w14:textId="77777777" w:rsidR="00C77FF6" w:rsidRDefault="00F573EF" w:rsidP="00056A94">
            <w:pPr>
              <w:pStyle w:val="BodyText"/>
              <w:spacing w:before="120" w:after="120"/>
            </w:pPr>
            <w:r>
              <w:t xml:space="preserve">Personal Protective Equipment </w:t>
            </w:r>
            <w:r w:rsidR="006E2E86">
              <w:t>Requirements</w:t>
            </w:r>
          </w:p>
          <w:p w14:paraId="52CB81A4" w14:textId="77777777" w:rsidR="00427D39" w:rsidRDefault="00427D39" w:rsidP="00633088">
            <w:pPr>
              <w:pStyle w:val="BodyText"/>
              <w:numPr>
                <w:ilvl w:val="0"/>
                <w:numId w:val="26"/>
              </w:numPr>
            </w:pPr>
            <w:r>
              <w:t>Site Safety boots</w:t>
            </w:r>
          </w:p>
          <w:p w14:paraId="52CB81A5" w14:textId="77777777" w:rsidR="00427D39" w:rsidRDefault="00427D39" w:rsidP="00633088">
            <w:pPr>
              <w:pStyle w:val="BodyText"/>
              <w:numPr>
                <w:ilvl w:val="0"/>
                <w:numId w:val="26"/>
              </w:numPr>
            </w:pPr>
            <w:r>
              <w:t>Hard Hat with chin strap</w:t>
            </w:r>
          </w:p>
          <w:p w14:paraId="52CB81A6" w14:textId="77777777" w:rsidR="00427D39" w:rsidRDefault="00427D39" w:rsidP="00633088">
            <w:pPr>
              <w:pStyle w:val="BodyText"/>
              <w:numPr>
                <w:ilvl w:val="0"/>
                <w:numId w:val="26"/>
              </w:numPr>
            </w:pPr>
            <w:r>
              <w:t>Hi Vis</w:t>
            </w:r>
          </w:p>
          <w:p w14:paraId="52CB81A7" w14:textId="77777777" w:rsidR="00427D39" w:rsidRDefault="00427D39" w:rsidP="00633088">
            <w:pPr>
              <w:pStyle w:val="BodyText"/>
              <w:numPr>
                <w:ilvl w:val="0"/>
                <w:numId w:val="26"/>
              </w:numPr>
            </w:pPr>
            <w:r>
              <w:t xml:space="preserve">Arc Resistive </w:t>
            </w:r>
            <w:r w:rsidR="0093171C">
              <w:t>clothing</w:t>
            </w:r>
          </w:p>
          <w:p w14:paraId="52CB81A8" w14:textId="77777777" w:rsidR="00427D39" w:rsidRDefault="00427D39" w:rsidP="00633088">
            <w:pPr>
              <w:pStyle w:val="BodyText"/>
              <w:numPr>
                <w:ilvl w:val="0"/>
                <w:numId w:val="26"/>
              </w:numPr>
            </w:pPr>
            <w:r>
              <w:t>Safety Glasses</w:t>
            </w:r>
          </w:p>
          <w:p w14:paraId="52CB81A9" w14:textId="77777777" w:rsidR="00427D39" w:rsidRDefault="00427D39" w:rsidP="00633088">
            <w:pPr>
              <w:pStyle w:val="BodyText"/>
              <w:numPr>
                <w:ilvl w:val="0"/>
                <w:numId w:val="26"/>
              </w:numPr>
            </w:pPr>
            <w:r>
              <w:t>Gloves</w:t>
            </w:r>
          </w:p>
          <w:p w14:paraId="52CB81AA" w14:textId="77777777" w:rsidR="00427D39" w:rsidRPr="00427D39" w:rsidRDefault="00427D39" w:rsidP="00633088">
            <w:pPr>
              <w:pStyle w:val="BodyText"/>
              <w:numPr>
                <w:ilvl w:val="0"/>
                <w:numId w:val="26"/>
              </w:numPr>
            </w:pPr>
            <w:r w:rsidRPr="00427D39">
              <w:lastRenderedPageBreak/>
              <w:t>Safe Pass</w:t>
            </w:r>
          </w:p>
        </w:tc>
        <w:tc>
          <w:tcPr>
            <w:tcW w:w="3488" w:type="dxa"/>
            <w:shd w:val="clear" w:color="auto" w:fill="D9D9D9" w:themeFill="background1" w:themeFillShade="D9"/>
            <w:vAlign w:val="center"/>
          </w:tcPr>
          <w:p w14:paraId="52CB81AB" w14:textId="77777777" w:rsidR="007B6DBC" w:rsidRPr="00D524E3" w:rsidRDefault="007B6DBC" w:rsidP="00427D39">
            <w:pPr>
              <w:pStyle w:val="BodyText"/>
              <w:rPr>
                <w:highlight w:val="yellow"/>
              </w:rPr>
            </w:pPr>
          </w:p>
          <w:p w14:paraId="52CB81AC" w14:textId="77777777" w:rsidR="00427D39" w:rsidRPr="00D524E3" w:rsidRDefault="00427D39" w:rsidP="00427D39">
            <w:pPr>
              <w:pStyle w:val="BodyText"/>
              <w:rPr>
                <w:highlight w:val="yellow"/>
              </w:rPr>
            </w:pPr>
          </w:p>
          <w:p w14:paraId="52CB81AD" w14:textId="77777777" w:rsidR="00427D39" w:rsidRPr="00D524E3" w:rsidRDefault="00427D39" w:rsidP="00633088">
            <w:pPr>
              <w:pStyle w:val="BodyText"/>
              <w:numPr>
                <w:ilvl w:val="0"/>
                <w:numId w:val="12"/>
              </w:numPr>
              <w:rPr>
                <w:highlight w:val="yellow"/>
              </w:rPr>
            </w:pPr>
            <w:r w:rsidRPr="00D524E3">
              <w:rPr>
                <w:highlight w:val="yellow"/>
              </w:rPr>
              <w:t>Yes / No</w:t>
            </w:r>
          </w:p>
          <w:p w14:paraId="52CB81AE" w14:textId="77777777" w:rsidR="00427D39" w:rsidRPr="00D524E3" w:rsidRDefault="00427D39" w:rsidP="00633088">
            <w:pPr>
              <w:pStyle w:val="BodyText"/>
              <w:numPr>
                <w:ilvl w:val="0"/>
                <w:numId w:val="12"/>
              </w:numPr>
              <w:rPr>
                <w:highlight w:val="yellow"/>
              </w:rPr>
            </w:pPr>
            <w:r w:rsidRPr="00D524E3">
              <w:rPr>
                <w:highlight w:val="yellow"/>
              </w:rPr>
              <w:t>Yes / No</w:t>
            </w:r>
          </w:p>
          <w:p w14:paraId="52CB81AF"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0"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1"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2"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3" w14:textId="77777777" w:rsidR="00427D39" w:rsidRPr="00D524E3" w:rsidRDefault="00427D39" w:rsidP="00633088">
            <w:pPr>
              <w:pStyle w:val="BodyText"/>
              <w:numPr>
                <w:ilvl w:val="0"/>
                <w:numId w:val="12"/>
              </w:numPr>
              <w:rPr>
                <w:highlight w:val="yellow"/>
              </w:rPr>
            </w:pPr>
            <w:r w:rsidRPr="00D524E3">
              <w:rPr>
                <w:highlight w:val="yellow"/>
              </w:rPr>
              <w:lastRenderedPageBreak/>
              <w:t>Yes / No</w:t>
            </w:r>
          </w:p>
        </w:tc>
      </w:tr>
      <w:tr w:rsidR="00C77FF6" w:rsidRPr="00341A3D" w14:paraId="52CB81B8" w14:textId="77777777" w:rsidTr="00D524E3">
        <w:trPr>
          <w:jc w:val="center"/>
        </w:trPr>
        <w:tc>
          <w:tcPr>
            <w:tcW w:w="5191" w:type="dxa"/>
            <w:vAlign w:val="center"/>
          </w:tcPr>
          <w:p w14:paraId="52CB81B5" w14:textId="77777777" w:rsidR="00C77FF6" w:rsidRDefault="00C77FF6" w:rsidP="00746494">
            <w:pPr>
              <w:pStyle w:val="BodyText"/>
              <w:spacing w:before="120" w:after="120"/>
            </w:pPr>
            <w:r>
              <w:lastRenderedPageBreak/>
              <w:t>Site Induction requirements</w:t>
            </w:r>
          </w:p>
        </w:tc>
        <w:tc>
          <w:tcPr>
            <w:tcW w:w="3488" w:type="dxa"/>
            <w:shd w:val="clear" w:color="auto" w:fill="D9D9D9" w:themeFill="background1" w:themeFillShade="D9"/>
            <w:vAlign w:val="center"/>
          </w:tcPr>
          <w:p w14:paraId="52CB81B6" w14:textId="77777777" w:rsidR="00C77FF6" w:rsidRPr="00D524E3" w:rsidRDefault="00C77FF6" w:rsidP="00056A94">
            <w:pPr>
              <w:pStyle w:val="BodyText"/>
              <w:spacing w:before="120" w:after="120"/>
              <w:rPr>
                <w:highlight w:val="yellow"/>
              </w:rPr>
            </w:pPr>
            <w:r w:rsidRPr="00D524E3">
              <w:rPr>
                <w:highlight w:val="yellow"/>
              </w:rPr>
              <w:t xml:space="preserve">Yes / No </w:t>
            </w:r>
          </w:p>
          <w:p w14:paraId="52CB81B7" w14:textId="77777777" w:rsidR="00C77FF6" w:rsidRPr="00D524E3" w:rsidRDefault="0093150F" w:rsidP="0093150F">
            <w:pPr>
              <w:pStyle w:val="BodyText"/>
              <w:spacing w:before="120" w:after="120"/>
              <w:rPr>
                <w:highlight w:val="yellow"/>
              </w:rPr>
            </w:pPr>
            <w:r w:rsidRPr="00D524E3">
              <w:rPr>
                <w:highlight w:val="yellow"/>
              </w:rPr>
              <w:t xml:space="preserve">(If Yes, </w:t>
            </w:r>
            <w:r w:rsidR="00211F6B" w:rsidRPr="00D524E3">
              <w:rPr>
                <w:highlight w:val="yellow"/>
              </w:rPr>
              <w:t>WFPS</w:t>
            </w:r>
            <w:r w:rsidRPr="00D524E3">
              <w:rPr>
                <w:highlight w:val="yellow"/>
              </w:rPr>
              <w:t xml:space="preserve"> to specify how and when the induction must carried out)</w:t>
            </w:r>
          </w:p>
        </w:tc>
      </w:tr>
      <w:tr w:rsidR="00C77FF6" w:rsidRPr="00341A3D" w14:paraId="52CB81BB" w14:textId="77777777" w:rsidTr="00D524E3">
        <w:trPr>
          <w:jc w:val="center"/>
        </w:trPr>
        <w:tc>
          <w:tcPr>
            <w:tcW w:w="5191" w:type="dxa"/>
            <w:vAlign w:val="center"/>
          </w:tcPr>
          <w:p w14:paraId="52CB81B9" w14:textId="77777777" w:rsidR="00C77FF6" w:rsidRDefault="00C77FF6" w:rsidP="00056A94">
            <w:pPr>
              <w:pStyle w:val="BodyText"/>
              <w:spacing w:before="120" w:after="120"/>
            </w:pPr>
            <w:r>
              <w:t>Any further information</w:t>
            </w:r>
          </w:p>
        </w:tc>
        <w:tc>
          <w:tcPr>
            <w:tcW w:w="3488" w:type="dxa"/>
            <w:shd w:val="clear" w:color="auto" w:fill="D9D9D9" w:themeFill="background1" w:themeFillShade="D9"/>
            <w:vAlign w:val="center"/>
          </w:tcPr>
          <w:p w14:paraId="52CB81BA" w14:textId="7494BA91" w:rsidR="00C77FF6" w:rsidRPr="00D524E3" w:rsidRDefault="00D524E3" w:rsidP="0093150F">
            <w:pPr>
              <w:pStyle w:val="BodyText"/>
              <w:spacing w:before="120" w:after="120"/>
              <w:rPr>
                <w:highlight w:val="yellow"/>
              </w:rPr>
            </w:pPr>
            <w:r>
              <w:rPr>
                <w:highlight w:val="yellow"/>
              </w:rPr>
              <w:t>Unit</w:t>
            </w:r>
            <w:r w:rsidR="00765DC2" w:rsidRPr="00D524E3">
              <w:rPr>
                <w:highlight w:val="yellow"/>
              </w:rPr>
              <w:t xml:space="preserve"> to specify</w:t>
            </w:r>
          </w:p>
        </w:tc>
      </w:tr>
    </w:tbl>
    <w:p w14:paraId="52CB81BC" w14:textId="08C64A8F" w:rsidR="007903C0" w:rsidRPr="00E17545" w:rsidRDefault="00126F68" w:rsidP="00E17545">
      <w:pPr>
        <w:pStyle w:val="Heading1"/>
      </w:pPr>
      <w:bookmarkStart w:id="8" w:name="_Toc39219326"/>
      <w:r w:rsidRPr="00126F68">
        <w:t>Test desc</w:t>
      </w:r>
      <w:r w:rsidR="00D524E3">
        <w:t>r</w:t>
      </w:r>
      <w:r w:rsidRPr="00126F68">
        <w:t>iption and pre conditions</w:t>
      </w:r>
      <w:bookmarkEnd w:id="8"/>
      <w:r w:rsidR="00C92D65" w:rsidRPr="00E17545">
        <w:t xml:space="preserve"> </w:t>
      </w:r>
    </w:p>
    <w:p w14:paraId="52CB81BD" w14:textId="77777777" w:rsidR="007903C0" w:rsidRDefault="007903C0" w:rsidP="00C11153">
      <w:pPr>
        <w:pStyle w:val="Heading2"/>
      </w:pPr>
      <w:bookmarkStart w:id="9" w:name="_Toc39219327"/>
      <w:r w:rsidRPr="00C23F19">
        <w:t>Purpose of the Test</w:t>
      </w:r>
      <w:bookmarkEnd w:id="9"/>
    </w:p>
    <w:p w14:paraId="52CB81BE" w14:textId="14A9C637" w:rsidR="00121190" w:rsidRDefault="003D56D4" w:rsidP="007513FD">
      <w:pPr>
        <w:ind w:left="718"/>
      </w:pPr>
      <w:r w:rsidRPr="003D56D4">
        <w:t>The purpose of this test is to</w:t>
      </w:r>
      <w:r w:rsidR="007513FD">
        <w:t xml:space="preserve"> demonstrate the stable operation of the Unit at the MW/MVar levels as per Grid Code requirements.</w:t>
      </w:r>
    </w:p>
    <w:p w14:paraId="2405FC38" w14:textId="05837757" w:rsidR="007513FD" w:rsidRPr="007513FD" w:rsidRDefault="007513FD" w:rsidP="007513FD">
      <w:pPr>
        <w:autoSpaceDE w:val="0"/>
        <w:autoSpaceDN w:val="0"/>
        <w:adjustRightInd w:val="0"/>
        <w:ind w:left="718"/>
        <w:jc w:val="left"/>
        <w:rPr>
          <w:rFonts w:ascii="Helvetica" w:hAnsi="Helvetica" w:cs="Helvetica"/>
          <w:lang w:eastAsia="en-IE"/>
        </w:rPr>
      </w:pPr>
      <w:r>
        <w:rPr>
          <w:rFonts w:ascii="Helvetica" w:hAnsi="Helvetica" w:cs="Helvetica"/>
          <w:lang w:eastAsia="en-IE"/>
        </w:rPr>
        <w:t>This test shall also demonstrate the stable operation of the unit while under the control of automatic excitation limiters.</w:t>
      </w:r>
    </w:p>
    <w:p w14:paraId="52CB81BF" w14:textId="77777777" w:rsidR="00E17545" w:rsidRDefault="00E17545" w:rsidP="00E17545">
      <w:pPr>
        <w:pStyle w:val="Heading2"/>
      </w:pPr>
      <w:bookmarkStart w:id="10" w:name="_Toc39219328"/>
      <w:r w:rsidRPr="00AA3666">
        <w:t>Pass Criteria</w:t>
      </w:r>
      <w:bookmarkEnd w:id="10"/>
    </w:p>
    <w:p w14:paraId="52CB81C0" w14:textId="77777777" w:rsidR="007B6DBC" w:rsidRDefault="00E17545" w:rsidP="00420D98">
      <w:pPr>
        <w:pStyle w:val="BodyText"/>
        <w:spacing w:after="120"/>
        <w:ind w:left="718"/>
      </w:pPr>
      <w:r w:rsidRPr="003932B2">
        <w:t xml:space="preserve">The following is the pass criteria for the test. </w:t>
      </w:r>
      <w:r>
        <w:t>Any</w:t>
      </w:r>
      <w:r w:rsidRPr="003932B2">
        <w:t xml:space="preserve"> </w:t>
      </w:r>
      <w:r>
        <w:t>subsequent r</w:t>
      </w:r>
      <w:r w:rsidRPr="003932B2">
        <w:t xml:space="preserve">eport for this test will be assessed </w:t>
      </w:r>
      <w:r w:rsidR="00AE24EE">
        <w:t>against each of these</w:t>
      </w:r>
      <w:r w:rsidRPr="003932B2">
        <w:t xml:space="preserve"> </w:t>
      </w:r>
      <w:r w:rsidR="00AE24EE">
        <w:t>criteria</w:t>
      </w:r>
      <w:r w:rsidRPr="003932B2">
        <w:t>.</w:t>
      </w:r>
    </w:p>
    <w:p w14:paraId="4691F6A0" w14:textId="0C410334" w:rsidR="00420D98" w:rsidRDefault="00420D98" w:rsidP="00420D98">
      <w:pPr>
        <w:pStyle w:val="NormalIndent"/>
        <w:numPr>
          <w:ilvl w:val="0"/>
          <w:numId w:val="29"/>
        </w:numPr>
      </w:pPr>
      <w:r>
        <w:rPr>
          <w:bCs/>
        </w:rPr>
        <w:t>The Unit power output shall be within the required band.</w:t>
      </w:r>
    </w:p>
    <w:p w14:paraId="68AF2EF8" w14:textId="2407B191" w:rsidR="00420D98" w:rsidRDefault="00420D98" w:rsidP="00420D98">
      <w:pPr>
        <w:pStyle w:val="NormalIndent"/>
        <w:numPr>
          <w:ilvl w:val="0"/>
          <w:numId w:val="29"/>
        </w:numPr>
      </w:pPr>
      <w:r>
        <w:rPr>
          <w:bCs/>
        </w:rPr>
        <w:t>The Unit is capable of stable operation while under the control of the under-excitation limiter.</w:t>
      </w:r>
    </w:p>
    <w:p w14:paraId="42010F7A" w14:textId="451C923E" w:rsidR="00420D98" w:rsidRPr="00EC0805" w:rsidRDefault="00420D98" w:rsidP="00EC0805">
      <w:pPr>
        <w:pStyle w:val="NormalIndent"/>
        <w:numPr>
          <w:ilvl w:val="0"/>
          <w:numId w:val="29"/>
        </w:numPr>
      </w:pPr>
      <w:r>
        <w:rPr>
          <w:bCs/>
        </w:rPr>
        <w:t>The Unit is capable of stable operation while under the control of the over-excitation limiter.</w:t>
      </w:r>
    </w:p>
    <w:p w14:paraId="52CB81CE" w14:textId="77777777" w:rsidR="007903C0" w:rsidRDefault="007903C0" w:rsidP="00C11153">
      <w:pPr>
        <w:pStyle w:val="Heading2"/>
      </w:pPr>
      <w:bookmarkStart w:id="11" w:name="_Toc39219329"/>
      <w:r>
        <w:t>Instrumentation</w:t>
      </w:r>
      <w:r w:rsidR="00151312">
        <w:t xml:space="preserve"> and onsite data trending</w:t>
      </w:r>
      <w:bookmarkEnd w:id="11"/>
    </w:p>
    <w:p w14:paraId="52CB81CF" w14:textId="45E2AC22" w:rsidR="0080197D" w:rsidRPr="00B17786" w:rsidRDefault="00B17786" w:rsidP="00420D98">
      <w:pPr>
        <w:pStyle w:val="BodyText"/>
        <w:spacing w:after="120"/>
        <w:ind w:left="718"/>
      </w:pPr>
      <w:r w:rsidRPr="00B17786">
        <w:t xml:space="preserve">All of the following trends must be recorded </w:t>
      </w:r>
      <w:r>
        <w:t xml:space="preserve">by the </w:t>
      </w:r>
      <w:r w:rsidR="00EC0805">
        <w:t>Unit</w:t>
      </w:r>
      <w:r>
        <w:t xml:space="preserve">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52CB81D4" w14:textId="77777777" w:rsidTr="00C81CE8">
        <w:trPr>
          <w:jc w:val="center"/>
        </w:trPr>
        <w:tc>
          <w:tcPr>
            <w:tcW w:w="850" w:type="dxa"/>
            <w:shd w:val="clear" w:color="auto" w:fill="DDDDDD" w:themeFill="accent1"/>
          </w:tcPr>
          <w:p w14:paraId="52CB81D0" w14:textId="77777777" w:rsidR="0080197D" w:rsidRDefault="0080197D" w:rsidP="00841676">
            <w:pPr>
              <w:pStyle w:val="BodyText"/>
              <w:rPr>
                <w:b/>
              </w:rPr>
            </w:pPr>
            <w:r>
              <w:rPr>
                <w:b/>
              </w:rPr>
              <w:t>No.</w:t>
            </w:r>
          </w:p>
        </w:tc>
        <w:tc>
          <w:tcPr>
            <w:tcW w:w="5273" w:type="dxa"/>
            <w:shd w:val="clear" w:color="auto" w:fill="DDDDDD" w:themeFill="accent1"/>
          </w:tcPr>
          <w:p w14:paraId="52CB81D1" w14:textId="77777777" w:rsidR="0080197D" w:rsidRPr="00341A3D" w:rsidRDefault="00261D7E" w:rsidP="00841676">
            <w:pPr>
              <w:pStyle w:val="BodyText"/>
              <w:rPr>
                <w:b/>
              </w:rPr>
            </w:pPr>
            <w:r>
              <w:rPr>
                <w:b/>
              </w:rPr>
              <w:t>Data Trending and Recording</w:t>
            </w:r>
          </w:p>
        </w:tc>
        <w:tc>
          <w:tcPr>
            <w:tcW w:w="1841" w:type="dxa"/>
            <w:shd w:val="clear" w:color="auto" w:fill="DDDDDD" w:themeFill="accent1"/>
          </w:tcPr>
          <w:p w14:paraId="52CB81D2" w14:textId="77777777" w:rsidR="0080197D" w:rsidRPr="00341A3D" w:rsidRDefault="00B17786" w:rsidP="00841676">
            <w:pPr>
              <w:pStyle w:val="BodyText"/>
              <w:rPr>
                <w:b/>
              </w:rPr>
            </w:pPr>
            <w:r>
              <w:rPr>
                <w:b/>
              </w:rPr>
              <w:t>Resolut</w:t>
            </w:r>
            <w:r w:rsidR="00261D7E">
              <w:rPr>
                <w:b/>
              </w:rPr>
              <w:t>ion</w:t>
            </w:r>
          </w:p>
        </w:tc>
        <w:tc>
          <w:tcPr>
            <w:tcW w:w="2470" w:type="dxa"/>
            <w:shd w:val="clear" w:color="auto" w:fill="DDDDDD" w:themeFill="accent1"/>
          </w:tcPr>
          <w:p w14:paraId="52CB81D3" w14:textId="77777777" w:rsidR="0080197D" w:rsidRPr="00341A3D" w:rsidRDefault="00C81CE8" w:rsidP="00261D7E">
            <w:pPr>
              <w:pStyle w:val="BodyText"/>
              <w:rPr>
                <w:b/>
              </w:rPr>
            </w:pPr>
            <w:r>
              <w:rPr>
                <w:b/>
              </w:rPr>
              <w:t>Check</w:t>
            </w:r>
            <w:r w:rsidR="00261D7E">
              <w:rPr>
                <w:b/>
              </w:rPr>
              <w:t xml:space="preserve"> On Day Of Test</w:t>
            </w:r>
          </w:p>
        </w:tc>
      </w:tr>
      <w:tr w:rsidR="00EC0805" w:rsidRPr="00261D7E" w14:paraId="52CB81D9" w14:textId="77777777" w:rsidTr="00C81CE8">
        <w:trPr>
          <w:jc w:val="center"/>
        </w:trPr>
        <w:tc>
          <w:tcPr>
            <w:tcW w:w="850" w:type="dxa"/>
            <w:vAlign w:val="center"/>
          </w:tcPr>
          <w:p w14:paraId="52CB81D5" w14:textId="4BEA1E50" w:rsidR="00EC0805" w:rsidRDefault="00EC0805" w:rsidP="00261D7E">
            <w:pPr>
              <w:pStyle w:val="BodyText"/>
            </w:pPr>
            <w:r>
              <w:t>1</w:t>
            </w:r>
          </w:p>
        </w:tc>
        <w:tc>
          <w:tcPr>
            <w:tcW w:w="5273" w:type="dxa"/>
            <w:vAlign w:val="center"/>
          </w:tcPr>
          <w:p w14:paraId="52CB81D6" w14:textId="6F99CFA2" w:rsidR="00EC0805" w:rsidRDefault="00EC0805" w:rsidP="002116B7">
            <w:pPr>
              <w:pStyle w:val="BodyText"/>
            </w:pPr>
            <w:r>
              <w:rPr>
                <w:noProof/>
                <w:lang w:eastAsia="en-IE"/>
              </w:rPr>
              <w:t>Active power at Connection (MW)</w:t>
            </w:r>
          </w:p>
        </w:tc>
        <w:tc>
          <w:tcPr>
            <w:tcW w:w="1841" w:type="dxa"/>
            <w:shd w:val="clear" w:color="auto" w:fill="FFFF00"/>
            <w:vAlign w:val="center"/>
          </w:tcPr>
          <w:p w14:paraId="52CB81D7" w14:textId="7ABF66B8" w:rsidR="00EC0805" w:rsidRPr="00341A3D" w:rsidRDefault="00EC0805" w:rsidP="00957D53">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D8" w14:textId="1BD49E34" w:rsidR="00EC0805" w:rsidRPr="00261D7E" w:rsidRDefault="00EC0805" w:rsidP="00261D7E">
            <w:pPr>
              <w:pStyle w:val="BodyText"/>
            </w:pPr>
            <w:r w:rsidRPr="00CA3832">
              <w:rPr>
                <w:noProof/>
                <w:highlight w:val="yellow"/>
                <w:lang w:eastAsia="en-IE"/>
              </w:rPr>
              <w:t>Unit to specify</w:t>
            </w:r>
          </w:p>
        </w:tc>
      </w:tr>
      <w:tr w:rsidR="00EC0805" w:rsidRPr="00341A3D" w14:paraId="52CB81DE" w14:textId="77777777" w:rsidTr="00C81CE8">
        <w:trPr>
          <w:jc w:val="center"/>
        </w:trPr>
        <w:tc>
          <w:tcPr>
            <w:tcW w:w="850" w:type="dxa"/>
            <w:vAlign w:val="center"/>
          </w:tcPr>
          <w:p w14:paraId="52CB81DA" w14:textId="46C5E005" w:rsidR="00EC0805" w:rsidRDefault="00EC0805" w:rsidP="00261D7E">
            <w:pPr>
              <w:pStyle w:val="BodyText"/>
            </w:pPr>
            <w:r>
              <w:t>2</w:t>
            </w:r>
          </w:p>
        </w:tc>
        <w:tc>
          <w:tcPr>
            <w:tcW w:w="5273" w:type="dxa"/>
            <w:vAlign w:val="center"/>
          </w:tcPr>
          <w:p w14:paraId="52CB81DB" w14:textId="30300353" w:rsidR="00EC0805" w:rsidRDefault="00EC0805" w:rsidP="002116B7">
            <w:pPr>
              <w:pStyle w:val="BodyText"/>
            </w:pPr>
            <w:r>
              <w:t>Reactive power at Connection point (MW)</w:t>
            </w:r>
          </w:p>
        </w:tc>
        <w:tc>
          <w:tcPr>
            <w:tcW w:w="1841" w:type="dxa"/>
            <w:shd w:val="clear" w:color="auto" w:fill="FFFF00"/>
            <w:vAlign w:val="center"/>
          </w:tcPr>
          <w:p w14:paraId="52CB81DC" w14:textId="3CFC4305" w:rsidR="00EC0805" w:rsidRPr="00341A3D" w:rsidRDefault="00EC0805" w:rsidP="00957D53">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DD" w14:textId="34A3F5AD" w:rsidR="00EC0805" w:rsidRPr="00261D7E" w:rsidRDefault="00EC0805" w:rsidP="00841676">
            <w:pPr>
              <w:pStyle w:val="BodyText"/>
            </w:pPr>
            <w:r w:rsidRPr="00CA3832">
              <w:rPr>
                <w:noProof/>
                <w:highlight w:val="yellow"/>
                <w:lang w:eastAsia="en-IE"/>
              </w:rPr>
              <w:t>Unit to specify</w:t>
            </w:r>
          </w:p>
        </w:tc>
      </w:tr>
      <w:tr w:rsidR="00EC0805" w:rsidRPr="00341A3D" w14:paraId="52CB81E3" w14:textId="77777777" w:rsidTr="00C81CE8">
        <w:trPr>
          <w:jc w:val="center"/>
        </w:trPr>
        <w:tc>
          <w:tcPr>
            <w:tcW w:w="850" w:type="dxa"/>
            <w:vAlign w:val="center"/>
          </w:tcPr>
          <w:p w14:paraId="52CB81DF" w14:textId="1114C60B" w:rsidR="00EC0805" w:rsidRDefault="00EC0805" w:rsidP="00261D7E">
            <w:pPr>
              <w:pStyle w:val="BodyText"/>
            </w:pPr>
            <w:r>
              <w:t>3</w:t>
            </w:r>
          </w:p>
        </w:tc>
        <w:tc>
          <w:tcPr>
            <w:tcW w:w="5273" w:type="dxa"/>
            <w:vAlign w:val="center"/>
          </w:tcPr>
          <w:p w14:paraId="52CB81E0" w14:textId="64FE3F74" w:rsidR="00EC0805" w:rsidRDefault="00EC0805" w:rsidP="00261D7E">
            <w:pPr>
              <w:pStyle w:val="BodyText"/>
            </w:pPr>
            <w:r>
              <w:rPr>
                <w:rFonts w:cs="Arial"/>
              </w:rPr>
              <w:t>Active Power at Generator Terminals (MW)</w:t>
            </w:r>
          </w:p>
        </w:tc>
        <w:tc>
          <w:tcPr>
            <w:tcW w:w="1841" w:type="dxa"/>
            <w:shd w:val="clear" w:color="auto" w:fill="FFFF00"/>
            <w:vAlign w:val="center"/>
          </w:tcPr>
          <w:p w14:paraId="52CB81E1" w14:textId="08D52C78"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2" w14:textId="7517BD93" w:rsidR="00EC0805" w:rsidRPr="00261D7E" w:rsidRDefault="00EC0805" w:rsidP="00841676">
            <w:pPr>
              <w:pStyle w:val="BodyText"/>
            </w:pPr>
            <w:r w:rsidRPr="00CA3832">
              <w:rPr>
                <w:noProof/>
                <w:highlight w:val="yellow"/>
                <w:lang w:eastAsia="en-IE"/>
              </w:rPr>
              <w:t>Unit to specify</w:t>
            </w:r>
          </w:p>
        </w:tc>
      </w:tr>
      <w:tr w:rsidR="00EC0805" w:rsidRPr="00341A3D" w14:paraId="52CB81E8" w14:textId="77777777" w:rsidTr="00C81CE8">
        <w:trPr>
          <w:jc w:val="center"/>
        </w:trPr>
        <w:tc>
          <w:tcPr>
            <w:tcW w:w="850" w:type="dxa"/>
            <w:vAlign w:val="center"/>
          </w:tcPr>
          <w:p w14:paraId="52CB81E4" w14:textId="2AD0A345" w:rsidR="00EC0805" w:rsidRDefault="00EC0805" w:rsidP="00261D7E">
            <w:pPr>
              <w:pStyle w:val="BodyText"/>
            </w:pPr>
            <w:r>
              <w:t>4</w:t>
            </w:r>
          </w:p>
        </w:tc>
        <w:tc>
          <w:tcPr>
            <w:tcW w:w="5273" w:type="dxa"/>
            <w:vAlign w:val="center"/>
          </w:tcPr>
          <w:p w14:paraId="52CB81E5" w14:textId="21145314" w:rsidR="00EC0805" w:rsidRDefault="00EC0805" w:rsidP="00261D7E">
            <w:pPr>
              <w:pStyle w:val="BodyText"/>
            </w:pPr>
            <w:r>
              <w:rPr>
                <w:rFonts w:cs="Arial"/>
              </w:rPr>
              <w:t>Reactive Power at Generator Terminals (Mvar)</w:t>
            </w:r>
          </w:p>
        </w:tc>
        <w:tc>
          <w:tcPr>
            <w:tcW w:w="1841" w:type="dxa"/>
            <w:shd w:val="clear" w:color="auto" w:fill="FFFF00"/>
            <w:vAlign w:val="center"/>
          </w:tcPr>
          <w:p w14:paraId="52CB81E6" w14:textId="23C3E4E8"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7" w14:textId="2D316C6D" w:rsidR="00EC0805" w:rsidRPr="00261D7E" w:rsidRDefault="00EC0805" w:rsidP="00841676">
            <w:pPr>
              <w:pStyle w:val="BodyText"/>
            </w:pPr>
            <w:r w:rsidRPr="00CA3832">
              <w:rPr>
                <w:noProof/>
                <w:highlight w:val="yellow"/>
                <w:lang w:eastAsia="en-IE"/>
              </w:rPr>
              <w:t>Unit to specify</w:t>
            </w:r>
          </w:p>
        </w:tc>
      </w:tr>
      <w:tr w:rsidR="00EC0805" w:rsidRPr="00341A3D" w14:paraId="52CB81ED" w14:textId="77777777" w:rsidTr="00C81CE8">
        <w:trPr>
          <w:jc w:val="center"/>
        </w:trPr>
        <w:tc>
          <w:tcPr>
            <w:tcW w:w="850" w:type="dxa"/>
            <w:vAlign w:val="center"/>
          </w:tcPr>
          <w:p w14:paraId="52CB81E9" w14:textId="5C196AC3" w:rsidR="00EC0805" w:rsidRDefault="00EC0805" w:rsidP="00261D7E">
            <w:pPr>
              <w:pStyle w:val="BodyText"/>
            </w:pPr>
            <w:r>
              <w:t>5</w:t>
            </w:r>
          </w:p>
        </w:tc>
        <w:tc>
          <w:tcPr>
            <w:tcW w:w="5273" w:type="dxa"/>
            <w:vAlign w:val="center"/>
          </w:tcPr>
          <w:p w14:paraId="52CB81EA" w14:textId="56219A86" w:rsidR="00EC0805" w:rsidRDefault="00EC0805" w:rsidP="00261D7E">
            <w:pPr>
              <w:pStyle w:val="BodyText"/>
            </w:pPr>
            <w:r>
              <w:rPr>
                <w:rFonts w:cs="Arial"/>
              </w:rPr>
              <w:t>Generator Voltage (kV)</w:t>
            </w:r>
          </w:p>
        </w:tc>
        <w:tc>
          <w:tcPr>
            <w:tcW w:w="1841" w:type="dxa"/>
            <w:shd w:val="clear" w:color="auto" w:fill="FFFF00"/>
            <w:vAlign w:val="center"/>
          </w:tcPr>
          <w:p w14:paraId="52CB81EB" w14:textId="6231DECB"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C" w14:textId="2E3D02F7" w:rsidR="00EC0805" w:rsidRPr="00261D7E" w:rsidRDefault="00EC0805" w:rsidP="00841676">
            <w:pPr>
              <w:pStyle w:val="BodyText"/>
            </w:pPr>
            <w:r w:rsidRPr="00CA3832">
              <w:rPr>
                <w:noProof/>
                <w:highlight w:val="yellow"/>
                <w:lang w:eastAsia="en-IE"/>
              </w:rPr>
              <w:t>Unit to specify</w:t>
            </w:r>
          </w:p>
        </w:tc>
      </w:tr>
      <w:tr w:rsidR="00EC0805" w:rsidRPr="00341A3D" w14:paraId="52CB81F2" w14:textId="77777777" w:rsidTr="00C81CE8">
        <w:trPr>
          <w:jc w:val="center"/>
        </w:trPr>
        <w:tc>
          <w:tcPr>
            <w:tcW w:w="850" w:type="dxa"/>
            <w:vAlign w:val="center"/>
          </w:tcPr>
          <w:p w14:paraId="52CB81EE" w14:textId="75A782D0" w:rsidR="00EC0805" w:rsidRDefault="00EC0805" w:rsidP="00261D7E">
            <w:pPr>
              <w:pStyle w:val="BodyText"/>
            </w:pPr>
            <w:r>
              <w:t>6</w:t>
            </w:r>
          </w:p>
        </w:tc>
        <w:tc>
          <w:tcPr>
            <w:tcW w:w="5273" w:type="dxa"/>
            <w:vAlign w:val="center"/>
          </w:tcPr>
          <w:p w14:paraId="52CB81EF" w14:textId="36525189" w:rsidR="00EC0805" w:rsidRDefault="00EC0805" w:rsidP="00261D7E">
            <w:pPr>
              <w:pStyle w:val="BodyText"/>
            </w:pPr>
            <w:r>
              <w:rPr>
                <w:rFonts w:cs="Arial"/>
              </w:rPr>
              <w:t>Turbine Speed (RPM)</w:t>
            </w:r>
          </w:p>
        </w:tc>
        <w:tc>
          <w:tcPr>
            <w:tcW w:w="1841" w:type="dxa"/>
            <w:shd w:val="clear" w:color="auto" w:fill="FFFF00"/>
            <w:vAlign w:val="center"/>
          </w:tcPr>
          <w:p w14:paraId="52CB81F0" w14:textId="0F0EC4DF"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lastRenderedPageBreak/>
              <w:t>100ms or as agreed with TSO</w:t>
            </w:r>
          </w:p>
        </w:tc>
        <w:tc>
          <w:tcPr>
            <w:tcW w:w="2470" w:type="dxa"/>
            <w:shd w:val="clear" w:color="auto" w:fill="D9D9D9" w:themeFill="background1" w:themeFillShade="D9"/>
            <w:vAlign w:val="center"/>
          </w:tcPr>
          <w:p w14:paraId="52CB81F1" w14:textId="44A35928" w:rsidR="00EC0805" w:rsidRPr="00261D7E" w:rsidRDefault="00EC0805" w:rsidP="00841676">
            <w:pPr>
              <w:pStyle w:val="BodyText"/>
            </w:pPr>
            <w:r w:rsidRPr="00CA3832">
              <w:rPr>
                <w:noProof/>
                <w:highlight w:val="yellow"/>
                <w:lang w:eastAsia="en-IE"/>
              </w:rPr>
              <w:lastRenderedPageBreak/>
              <w:t>Unit to specify</w:t>
            </w:r>
          </w:p>
        </w:tc>
      </w:tr>
      <w:tr w:rsidR="00EC0805" w:rsidRPr="00341A3D" w14:paraId="52CB81F7" w14:textId="77777777" w:rsidTr="00C81CE8">
        <w:trPr>
          <w:jc w:val="center"/>
        </w:trPr>
        <w:tc>
          <w:tcPr>
            <w:tcW w:w="850" w:type="dxa"/>
            <w:vAlign w:val="center"/>
          </w:tcPr>
          <w:p w14:paraId="52CB81F3" w14:textId="49A02B92" w:rsidR="00EC0805" w:rsidRDefault="00EC0805" w:rsidP="00261D7E">
            <w:pPr>
              <w:pStyle w:val="BodyText"/>
            </w:pPr>
            <w:r>
              <w:lastRenderedPageBreak/>
              <w:t>7</w:t>
            </w:r>
          </w:p>
        </w:tc>
        <w:tc>
          <w:tcPr>
            <w:tcW w:w="5273" w:type="dxa"/>
            <w:vAlign w:val="center"/>
          </w:tcPr>
          <w:p w14:paraId="52CB81F4" w14:textId="20B46A4A" w:rsidR="00EC0805" w:rsidRDefault="00EC0805" w:rsidP="00261D7E">
            <w:pPr>
              <w:pStyle w:val="BodyText"/>
            </w:pPr>
            <w:r>
              <w:rPr>
                <w:rFonts w:cs="Arial"/>
              </w:rPr>
              <w:t>Generator Transformer Tap setting</w:t>
            </w:r>
          </w:p>
        </w:tc>
        <w:tc>
          <w:tcPr>
            <w:tcW w:w="1841" w:type="dxa"/>
            <w:shd w:val="clear" w:color="auto" w:fill="FFFF00"/>
            <w:vAlign w:val="center"/>
          </w:tcPr>
          <w:p w14:paraId="52CB81F5" w14:textId="445E6216"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F6" w14:textId="73E5D196" w:rsidR="00EC0805" w:rsidRPr="00261D7E" w:rsidRDefault="00EC0805" w:rsidP="00841676">
            <w:pPr>
              <w:pStyle w:val="BodyText"/>
            </w:pPr>
            <w:r w:rsidRPr="00CA3832">
              <w:rPr>
                <w:noProof/>
                <w:highlight w:val="yellow"/>
                <w:lang w:eastAsia="en-IE"/>
              </w:rPr>
              <w:t>Unit to specify</w:t>
            </w:r>
          </w:p>
        </w:tc>
      </w:tr>
      <w:tr w:rsidR="00EC0805" w:rsidRPr="00341A3D" w14:paraId="52CB81FC" w14:textId="77777777" w:rsidTr="00C81CE8">
        <w:trPr>
          <w:jc w:val="center"/>
        </w:trPr>
        <w:tc>
          <w:tcPr>
            <w:tcW w:w="850" w:type="dxa"/>
            <w:vAlign w:val="center"/>
          </w:tcPr>
          <w:p w14:paraId="52CB81F8" w14:textId="52A66166" w:rsidR="00EC0805" w:rsidRDefault="00EC0805" w:rsidP="00261D7E">
            <w:pPr>
              <w:pStyle w:val="BodyText"/>
            </w:pPr>
            <w:r>
              <w:t>8</w:t>
            </w:r>
          </w:p>
        </w:tc>
        <w:tc>
          <w:tcPr>
            <w:tcW w:w="5273" w:type="dxa"/>
            <w:vAlign w:val="center"/>
          </w:tcPr>
          <w:p w14:paraId="52CB81F9" w14:textId="53F37446" w:rsidR="00EC0805" w:rsidRDefault="00EC0805" w:rsidP="000904FE">
            <w:pPr>
              <w:pStyle w:val="BodyText"/>
            </w:pPr>
            <w:r>
              <w:rPr>
                <w:rFonts w:cs="Arial"/>
              </w:rPr>
              <w:t xml:space="preserve">System Voltage </w:t>
            </w:r>
          </w:p>
        </w:tc>
        <w:tc>
          <w:tcPr>
            <w:tcW w:w="1841" w:type="dxa"/>
            <w:shd w:val="clear" w:color="auto" w:fill="FFFF00"/>
            <w:vAlign w:val="center"/>
          </w:tcPr>
          <w:p w14:paraId="52CB81FA" w14:textId="3DC082B0"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FB" w14:textId="1D626AF0" w:rsidR="00EC0805" w:rsidRPr="00261D7E" w:rsidRDefault="00EC0805" w:rsidP="00841676">
            <w:pPr>
              <w:pStyle w:val="BodyText"/>
            </w:pPr>
            <w:r w:rsidRPr="00CA3832">
              <w:rPr>
                <w:noProof/>
                <w:highlight w:val="yellow"/>
                <w:lang w:eastAsia="en-IE"/>
              </w:rPr>
              <w:t>Unit to specify</w:t>
            </w:r>
          </w:p>
        </w:tc>
      </w:tr>
      <w:tr w:rsidR="00EC0805" w:rsidRPr="00341A3D" w14:paraId="52CB8201" w14:textId="77777777" w:rsidTr="00C043B7">
        <w:trPr>
          <w:jc w:val="center"/>
        </w:trPr>
        <w:tc>
          <w:tcPr>
            <w:tcW w:w="850" w:type="dxa"/>
            <w:vAlign w:val="center"/>
          </w:tcPr>
          <w:p w14:paraId="52CB81FD" w14:textId="63AD3A39" w:rsidR="00EC0805" w:rsidRDefault="00EC0805" w:rsidP="00C043B7">
            <w:pPr>
              <w:pStyle w:val="BodyText"/>
            </w:pPr>
            <w:r>
              <w:t>9</w:t>
            </w:r>
          </w:p>
        </w:tc>
        <w:tc>
          <w:tcPr>
            <w:tcW w:w="5273" w:type="dxa"/>
            <w:vAlign w:val="center"/>
          </w:tcPr>
          <w:p w14:paraId="52CB81FE" w14:textId="079F9007" w:rsidR="00EC0805" w:rsidRDefault="00EC0805" w:rsidP="000904FE">
            <w:pPr>
              <w:pStyle w:val="BodyText"/>
            </w:pPr>
            <w:r>
              <w:rPr>
                <w:rFonts w:cs="Arial"/>
              </w:rPr>
              <w:t>System Frequency</w:t>
            </w:r>
          </w:p>
        </w:tc>
        <w:tc>
          <w:tcPr>
            <w:tcW w:w="1841" w:type="dxa"/>
            <w:shd w:val="clear" w:color="auto" w:fill="FFFF00"/>
            <w:vAlign w:val="center"/>
          </w:tcPr>
          <w:p w14:paraId="52CB81FF" w14:textId="0F64FE90" w:rsidR="00EC0805" w:rsidRPr="00341A3D" w:rsidRDefault="00EC0805" w:rsidP="00C043B7">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200" w14:textId="30869F9F" w:rsidR="00EC0805" w:rsidRPr="00261D7E" w:rsidRDefault="00EC0805" w:rsidP="00C043B7">
            <w:pPr>
              <w:pStyle w:val="BodyText"/>
            </w:pPr>
            <w:r w:rsidRPr="00CA3832">
              <w:rPr>
                <w:noProof/>
                <w:highlight w:val="yellow"/>
                <w:lang w:eastAsia="en-IE"/>
              </w:rPr>
              <w:t>Unit to specify</w:t>
            </w:r>
          </w:p>
        </w:tc>
      </w:tr>
      <w:tr w:rsidR="00EC0805" w:rsidRPr="00341A3D" w14:paraId="52CB8206" w14:textId="77777777" w:rsidTr="00C81CE8">
        <w:trPr>
          <w:jc w:val="center"/>
        </w:trPr>
        <w:tc>
          <w:tcPr>
            <w:tcW w:w="850" w:type="dxa"/>
            <w:vAlign w:val="center"/>
          </w:tcPr>
          <w:p w14:paraId="52CB8202" w14:textId="4D58DEFA" w:rsidR="00EC0805" w:rsidRDefault="00EC0805" w:rsidP="00261D7E">
            <w:pPr>
              <w:pStyle w:val="BodyText"/>
            </w:pPr>
            <w:r>
              <w:t>12</w:t>
            </w:r>
          </w:p>
        </w:tc>
        <w:tc>
          <w:tcPr>
            <w:tcW w:w="5273" w:type="dxa"/>
            <w:vAlign w:val="center"/>
          </w:tcPr>
          <w:p w14:paraId="0C3D28FA" w14:textId="77777777" w:rsidR="00EC0805" w:rsidRDefault="00EC0805" w:rsidP="000904FE">
            <w:pPr>
              <w:pStyle w:val="BodyText"/>
              <w:rPr>
                <w:rFonts w:cs="Arial"/>
              </w:rPr>
            </w:pPr>
            <w:r>
              <w:rPr>
                <w:rFonts w:cs="Arial"/>
              </w:rPr>
              <w:t xml:space="preserve">Other signals as required by the unit or by </w:t>
            </w:r>
            <w:hyperlink r:id="rId21" w:history="1">
              <w:r w:rsidRPr="00CC67B7">
                <w:rPr>
                  <w:rStyle w:val="Hyperlink"/>
                  <w:rFonts w:cs="Arial"/>
                  <w:u w:val="none"/>
                </w:rPr>
                <w:t>generator_testing@eirgrid.com</w:t>
              </w:r>
            </w:hyperlink>
            <w:r w:rsidRPr="00CC67B7">
              <w:rPr>
                <w:rFonts w:cs="Arial"/>
              </w:rPr>
              <w:t>.</w:t>
            </w:r>
          </w:p>
          <w:p w14:paraId="52CB8203" w14:textId="656EEE0A" w:rsidR="00CC67B7" w:rsidRDefault="00CC67B7" w:rsidP="000904FE">
            <w:pPr>
              <w:pStyle w:val="BodyText"/>
            </w:pPr>
          </w:p>
        </w:tc>
        <w:tc>
          <w:tcPr>
            <w:tcW w:w="1841" w:type="dxa"/>
            <w:shd w:val="clear" w:color="auto" w:fill="FFFF00"/>
            <w:vAlign w:val="center"/>
          </w:tcPr>
          <w:p w14:paraId="52CB8204" w14:textId="6BAEF1F0" w:rsidR="00EC0805" w:rsidRPr="00341A3D" w:rsidRDefault="00EC0805" w:rsidP="00841676">
            <w:pPr>
              <w:pStyle w:val="BodyText"/>
            </w:pPr>
            <w:r w:rsidRPr="00CA3832">
              <w:rPr>
                <w:noProof/>
                <w:highlight w:val="yellow"/>
                <w:lang w:eastAsia="en-IE"/>
              </w:rPr>
              <w:t>Unit to specify</w:t>
            </w:r>
          </w:p>
        </w:tc>
        <w:tc>
          <w:tcPr>
            <w:tcW w:w="2470" w:type="dxa"/>
            <w:shd w:val="clear" w:color="auto" w:fill="D9D9D9" w:themeFill="background1" w:themeFillShade="D9"/>
            <w:vAlign w:val="center"/>
          </w:tcPr>
          <w:p w14:paraId="52CB8205" w14:textId="31846B24" w:rsidR="00EC0805" w:rsidRPr="00261D7E" w:rsidRDefault="00EC0805" w:rsidP="00841676">
            <w:pPr>
              <w:pStyle w:val="BodyText"/>
            </w:pPr>
            <w:r w:rsidRPr="00CA3832">
              <w:rPr>
                <w:noProof/>
                <w:highlight w:val="yellow"/>
                <w:lang w:eastAsia="en-IE"/>
              </w:rPr>
              <w:t>Unit to specify</w:t>
            </w:r>
          </w:p>
        </w:tc>
      </w:tr>
      <w:tr w:rsidR="00EC0805" w:rsidRPr="00341A3D" w14:paraId="03879976" w14:textId="77777777" w:rsidTr="00EC0805">
        <w:trPr>
          <w:jc w:val="center"/>
        </w:trPr>
        <w:tc>
          <w:tcPr>
            <w:tcW w:w="850" w:type="dxa"/>
            <w:vAlign w:val="center"/>
          </w:tcPr>
          <w:p w14:paraId="126BC4C0" w14:textId="400F0D95" w:rsidR="00EC0805" w:rsidRDefault="00EC0805" w:rsidP="00261D7E">
            <w:pPr>
              <w:pStyle w:val="BodyText"/>
            </w:pPr>
            <w:r>
              <w:t>13</w:t>
            </w:r>
          </w:p>
        </w:tc>
        <w:tc>
          <w:tcPr>
            <w:tcW w:w="5273" w:type="dxa"/>
            <w:vAlign w:val="center"/>
          </w:tcPr>
          <w:p w14:paraId="4B67A5BC" w14:textId="1C88EE3D" w:rsidR="00EC0805" w:rsidRDefault="00EC0805" w:rsidP="000904FE">
            <w:pPr>
              <w:pStyle w:val="BodyText"/>
            </w:pPr>
            <w:r>
              <w:rPr>
                <w:rFonts w:cs="Arial"/>
              </w:rPr>
              <w:t>Alarm/Event page</w:t>
            </w:r>
          </w:p>
        </w:tc>
        <w:tc>
          <w:tcPr>
            <w:tcW w:w="4311" w:type="dxa"/>
            <w:gridSpan w:val="2"/>
            <w:shd w:val="clear" w:color="auto" w:fill="D9D9D9" w:themeFill="background1" w:themeFillShade="D9"/>
            <w:vAlign w:val="center"/>
          </w:tcPr>
          <w:p w14:paraId="61E40458" w14:textId="11CC3C8A" w:rsidR="00EC0805" w:rsidRPr="00261D7E" w:rsidRDefault="00B71AA4" w:rsidP="00841676">
            <w:pPr>
              <w:pStyle w:val="BodyText"/>
            </w:pPr>
            <w:r>
              <w:t>Screenshot alarms/</w:t>
            </w:r>
            <w:r w:rsidR="00EC0805">
              <w:t xml:space="preserve">events for duration of the test. </w:t>
            </w:r>
          </w:p>
        </w:tc>
      </w:tr>
      <w:tr w:rsidR="00EC0805" w:rsidRPr="00341A3D" w14:paraId="2C56A916" w14:textId="77777777" w:rsidTr="00EC0805">
        <w:trPr>
          <w:jc w:val="center"/>
        </w:trPr>
        <w:tc>
          <w:tcPr>
            <w:tcW w:w="850" w:type="dxa"/>
            <w:vAlign w:val="center"/>
          </w:tcPr>
          <w:p w14:paraId="0F4AC1FE" w14:textId="438D1CFD" w:rsidR="00EC0805" w:rsidRDefault="00EC0805" w:rsidP="00261D7E">
            <w:pPr>
              <w:pStyle w:val="BodyText"/>
            </w:pPr>
            <w:r>
              <w:t>14</w:t>
            </w:r>
          </w:p>
        </w:tc>
        <w:tc>
          <w:tcPr>
            <w:tcW w:w="5273" w:type="dxa"/>
            <w:vAlign w:val="center"/>
          </w:tcPr>
          <w:p w14:paraId="4200E459" w14:textId="179DE21D" w:rsidR="00EC0805" w:rsidRDefault="00EC0805" w:rsidP="000904FE">
            <w:pPr>
              <w:pStyle w:val="BodyText"/>
            </w:pPr>
            <w:r>
              <w:rPr>
                <w:rFonts w:cs="Arial"/>
              </w:rPr>
              <w:t>Generator Overview Screen</w:t>
            </w:r>
          </w:p>
        </w:tc>
        <w:tc>
          <w:tcPr>
            <w:tcW w:w="4311" w:type="dxa"/>
            <w:gridSpan w:val="2"/>
            <w:shd w:val="clear" w:color="auto" w:fill="D9D9D9" w:themeFill="background1" w:themeFillShade="D9"/>
            <w:vAlign w:val="center"/>
          </w:tcPr>
          <w:p w14:paraId="6AE69E60" w14:textId="633B2D28" w:rsidR="00EC0805" w:rsidRPr="00261D7E" w:rsidRDefault="00B71AA4" w:rsidP="00841676">
            <w:pPr>
              <w:pStyle w:val="BodyText"/>
            </w:pPr>
            <w:r>
              <w:t>Screenshot</w:t>
            </w:r>
            <w:r w:rsidR="00EC0805">
              <w:t xml:space="preserve"> at appropriate milestones during the test i.e. Before, during at regular intervals and after test from generator overview page on DCS</w:t>
            </w:r>
          </w:p>
        </w:tc>
      </w:tr>
      <w:tr w:rsidR="00EC0805" w:rsidRPr="00341A3D" w14:paraId="73205470" w14:textId="77777777" w:rsidTr="00EC0805">
        <w:trPr>
          <w:jc w:val="center"/>
        </w:trPr>
        <w:tc>
          <w:tcPr>
            <w:tcW w:w="850" w:type="dxa"/>
            <w:vAlign w:val="center"/>
          </w:tcPr>
          <w:p w14:paraId="22653379" w14:textId="35074286" w:rsidR="00EC0805" w:rsidRDefault="00EC0805" w:rsidP="00261D7E">
            <w:pPr>
              <w:pStyle w:val="BodyText"/>
            </w:pPr>
            <w:r>
              <w:t>15</w:t>
            </w:r>
          </w:p>
        </w:tc>
        <w:tc>
          <w:tcPr>
            <w:tcW w:w="5273" w:type="dxa"/>
            <w:vAlign w:val="center"/>
          </w:tcPr>
          <w:p w14:paraId="1F74693F" w14:textId="728FE572" w:rsidR="00EC0805" w:rsidRDefault="00EC0805" w:rsidP="000904FE">
            <w:pPr>
              <w:pStyle w:val="BodyText"/>
            </w:pPr>
            <w:r>
              <w:rPr>
                <w:rFonts w:cs="Arial"/>
              </w:rPr>
              <w:t>EDIL instructions</w:t>
            </w:r>
          </w:p>
        </w:tc>
        <w:tc>
          <w:tcPr>
            <w:tcW w:w="4311" w:type="dxa"/>
            <w:gridSpan w:val="2"/>
            <w:shd w:val="clear" w:color="auto" w:fill="D9D9D9" w:themeFill="background1" w:themeFillShade="D9"/>
            <w:vAlign w:val="center"/>
          </w:tcPr>
          <w:p w14:paraId="3B48CE55" w14:textId="55C11E81" w:rsidR="00EC0805" w:rsidRPr="00261D7E" w:rsidRDefault="00037FDA" w:rsidP="00841676">
            <w:pPr>
              <w:pStyle w:val="BodyText"/>
            </w:pPr>
            <w:r>
              <w:t>Screenshot</w:t>
            </w:r>
            <w:r w:rsidR="00EC0805">
              <w:t xml:space="preserve"> as logged during the test.</w:t>
            </w:r>
          </w:p>
        </w:tc>
      </w:tr>
    </w:tbl>
    <w:p w14:paraId="52CB8207" w14:textId="77777777" w:rsidR="007B6DBC" w:rsidRDefault="00126F68" w:rsidP="0093171C">
      <w:pPr>
        <w:pStyle w:val="Heading2"/>
      </w:pPr>
      <w:bookmarkStart w:id="12" w:name="_Toc39219330"/>
      <w:r w:rsidRPr="0093171C">
        <w:t>I</w:t>
      </w:r>
      <w:r w:rsidR="00462737" w:rsidRPr="0093171C">
        <w:t>nitial Conditions</w:t>
      </w:r>
      <w:bookmarkEnd w:id="12"/>
    </w:p>
    <w:p w14:paraId="70B39725" w14:textId="14F76960" w:rsidR="00B42027" w:rsidRDefault="00B42027" w:rsidP="00B42027">
      <w:pPr>
        <w:spacing w:before="120" w:after="120"/>
        <w:ind w:left="720"/>
      </w:pPr>
      <w:r>
        <w:t>Should “No” be answered t</w:t>
      </w:r>
      <w:r w:rsidR="00037FDA">
        <w:t>o any of the following, contact the EirGrid</w:t>
      </w:r>
      <w:r w:rsidR="001F142C">
        <w:t>/SONI</w:t>
      </w:r>
      <w:r w:rsidR="00037FDA">
        <w:t xml:space="preserve"> Test Coordinator</w:t>
      </w:r>
      <w:r>
        <w:t xml:space="preserve"> and agree next steps in advance of making any corrective actions.</w:t>
      </w:r>
    </w:p>
    <w:tbl>
      <w:tblPr>
        <w:tblStyle w:val="TableGrid"/>
        <w:tblW w:w="0" w:type="auto"/>
        <w:jc w:val="center"/>
        <w:tblLook w:val="04A0" w:firstRow="1" w:lastRow="0" w:firstColumn="1" w:lastColumn="0" w:noHBand="0" w:noVBand="1"/>
      </w:tblPr>
      <w:tblGrid>
        <w:gridCol w:w="558"/>
        <w:gridCol w:w="6517"/>
        <w:gridCol w:w="2496"/>
      </w:tblGrid>
      <w:tr w:rsidR="00B42027" w:rsidRPr="00341A3D" w14:paraId="52CB820B" w14:textId="77777777" w:rsidTr="00B42027">
        <w:trPr>
          <w:jc w:val="center"/>
        </w:trPr>
        <w:tc>
          <w:tcPr>
            <w:tcW w:w="558" w:type="dxa"/>
            <w:shd w:val="clear" w:color="auto" w:fill="D9D9D9" w:themeFill="background1" w:themeFillShade="D9"/>
          </w:tcPr>
          <w:p w14:paraId="6B8AD074" w14:textId="7BD763F5" w:rsidR="00B42027" w:rsidRPr="00AE24EE" w:rsidRDefault="00B42027" w:rsidP="00AE24EE">
            <w:pPr>
              <w:pStyle w:val="BodyText"/>
              <w:spacing w:before="120" w:after="120"/>
              <w:rPr>
                <w:b/>
              </w:rPr>
            </w:pPr>
            <w:r>
              <w:rPr>
                <w:b/>
              </w:rPr>
              <w:t>No.</w:t>
            </w:r>
          </w:p>
        </w:tc>
        <w:tc>
          <w:tcPr>
            <w:tcW w:w="6517" w:type="dxa"/>
            <w:shd w:val="clear" w:color="auto" w:fill="D9D9D9" w:themeFill="background1" w:themeFillShade="D9"/>
            <w:vAlign w:val="center"/>
          </w:tcPr>
          <w:p w14:paraId="52CB8209" w14:textId="2B154F2A" w:rsidR="00B42027" w:rsidRPr="00AE24EE" w:rsidRDefault="00B42027" w:rsidP="00AE24EE">
            <w:pPr>
              <w:pStyle w:val="BodyText"/>
              <w:spacing w:before="120" w:after="120"/>
              <w:rPr>
                <w:b/>
              </w:rPr>
            </w:pPr>
            <w:r w:rsidRPr="00AE24EE">
              <w:rPr>
                <w:b/>
              </w:rPr>
              <w:t>Conditions</w:t>
            </w:r>
          </w:p>
        </w:tc>
        <w:tc>
          <w:tcPr>
            <w:tcW w:w="2496" w:type="dxa"/>
            <w:shd w:val="clear" w:color="auto" w:fill="D9D9D9" w:themeFill="background1" w:themeFillShade="D9"/>
            <w:vAlign w:val="center"/>
          </w:tcPr>
          <w:p w14:paraId="52CB820A" w14:textId="77777777" w:rsidR="00B42027" w:rsidRPr="00AE24EE" w:rsidRDefault="00B42027" w:rsidP="00AE24EE">
            <w:pPr>
              <w:pStyle w:val="BodyText"/>
              <w:spacing w:before="120" w:after="120"/>
              <w:rPr>
                <w:b/>
              </w:rPr>
            </w:pPr>
            <w:r w:rsidRPr="00AE24EE">
              <w:rPr>
                <w:b/>
              </w:rPr>
              <w:t>Check on day of test</w:t>
            </w:r>
          </w:p>
        </w:tc>
      </w:tr>
      <w:tr w:rsidR="00B42027" w:rsidRPr="00341A3D" w14:paraId="52CB820F" w14:textId="77777777" w:rsidTr="00B42027">
        <w:trPr>
          <w:jc w:val="center"/>
        </w:trPr>
        <w:tc>
          <w:tcPr>
            <w:tcW w:w="558" w:type="dxa"/>
          </w:tcPr>
          <w:p w14:paraId="0EFB7CA9" w14:textId="5D751544" w:rsidR="00B42027" w:rsidRDefault="00B42027" w:rsidP="00841676">
            <w:pPr>
              <w:pStyle w:val="BodyText"/>
              <w:spacing w:before="120" w:after="120"/>
            </w:pPr>
            <w:r>
              <w:t>1</w:t>
            </w:r>
          </w:p>
        </w:tc>
        <w:tc>
          <w:tcPr>
            <w:tcW w:w="6517" w:type="dxa"/>
            <w:vAlign w:val="center"/>
          </w:tcPr>
          <w:p w14:paraId="52CB820C" w14:textId="79A88490" w:rsidR="00B42027" w:rsidRDefault="00B42027" w:rsidP="00841676">
            <w:pPr>
              <w:pStyle w:val="BodyText"/>
              <w:spacing w:before="120" w:after="120"/>
            </w:pPr>
            <w:r w:rsidRPr="009B58ED">
              <w:t xml:space="preserve">Test Profiles have been submitted and approved by </w:t>
            </w:r>
            <w:hyperlink r:id="rId22" w:history="1">
              <w:r w:rsidR="00037FDA" w:rsidRPr="00642E05">
                <w:rPr>
                  <w:rStyle w:val="Hyperlink"/>
                </w:rPr>
                <w:t>neartime@eirgrid.com</w:t>
              </w:r>
            </w:hyperlink>
            <w:r w:rsidRPr="009B58ED">
              <w:t>.</w:t>
            </w:r>
          </w:p>
        </w:tc>
        <w:tc>
          <w:tcPr>
            <w:tcW w:w="2496" w:type="dxa"/>
            <w:shd w:val="clear" w:color="auto" w:fill="D9D9D9" w:themeFill="background1" w:themeFillShade="D9"/>
            <w:vAlign w:val="center"/>
          </w:tcPr>
          <w:p w14:paraId="52CB820E" w14:textId="5D4AA40F" w:rsidR="00B42027" w:rsidRDefault="00B42027" w:rsidP="0093171C">
            <w:pPr>
              <w:pStyle w:val="BodyText"/>
              <w:spacing w:before="120" w:after="120"/>
            </w:pPr>
            <w:r>
              <w:t>Yes/No</w:t>
            </w:r>
          </w:p>
        </w:tc>
      </w:tr>
      <w:tr w:rsidR="00B42027" w:rsidRPr="00341A3D" w14:paraId="52CB8212" w14:textId="77777777" w:rsidTr="00B42027">
        <w:trPr>
          <w:jc w:val="center"/>
        </w:trPr>
        <w:tc>
          <w:tcPr>
            <w:tcW w:w="558" w:type="dxa"/>
          </w:tcPr>
          <w:p w14:paraId="0D2AFA79" w14:textId="1384C006" w:rsidR="00B42027" w:rsidRDefault="00B42027" w:rsidP="00841676">
            <w:pPr>
              <w:pStyle w:val="BodyText"/>
              <w:spacing w:before="120" w:after="120"/>
            </w:pPr>
            <w:r>
              <w:t>2</w:t>
            </w:r>
          </w:p>
        </w:tc>
        <w:tc>
          <w:tcPr>
            <w:tcW w:w="6517" w:type="dxa"/>
            <w:vAlign w:val="center"/>
          </w:tcPr>
          <w:p w14:paraId="66C76139" w14:textId="77777777" w:rsidR="00B42027" w:rsidRDefault="00B42027" w:rsidP="00B71AA4">
            <w:pPr>
              <w:pStyle w:val="BodyText"/>
              <w:spacing w:before="120" w:after="120"/>
            </w:pPr>
            <w:r>
              <w:t xml:space="preserve">Unit Fuel Type: </w:t>
            </w:r>
            <w:r w:rsidRPr="009B58ED">
              <w:rPr>
                <w:highlight w:val="yellow"/>
              </w:rPr>
              <w:t>Primary Fuel / Secondary Fuel, Gas / Distillate</w:t>
            </w:r>
            <w:r>
              <w:t>.</w:t>
            </w:r>
          </w:p>
          <w:p w14:paraId="09E9A6A5" w14:textId="77777777" w:rsidR="00B42027" w:rsidRDefault="00B42027" w:rsidP="00B71AA4">
            <w:pPr>
              <w:pStyle w:val="BodyText"/>
              <w:spacing w:before="120" w:after="120"/>
            </w:pPr>
            <w:r>
              <w:t xml:space="preserve">Interconnector operation direction: </w:t>
            </w:r>
            <w:r w:rsidRPr="009B58ED">
              <w:rPr>
                <w:highlight w:val="yellow"/>
              </w:rPr>
              <w:t>Import / Export</w:t>
            </w:r>
            <w:r>
              <w:t>.</w:t>
            </w:r>
          </w:p>
          <w:p w14:paraId="52CB8210" w14:textId="63AAC0BC" w:rsidR="00B42027" w:rsidRDefault="00B42027" w:rsidP="00841676">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96" w:type="dxa"/>
            <w:shd w:val="clear" w:color="auto" w:fill="D9D9D9" w:themeFill="background1" w:themeFillShade="D9"/>
            <w:vAlign w:val="center"/>
          </w:tcPr>
          <w:p w14:paraId="52CB8211" w14:textId="28B0E05D" w:rsidR="00B42027" w:rsidRDefault="00B42027" w:rsidP="00AE24EE">
            <w:pPr>
              <w:pStyle w:val="BodyText"/>
              <w:spacing w:before="120" w:after="120"/>
            </w:pPr>
            <w:r>
              <w:t>Yes/No</w:t>
            </w:r>
          </w:p>
        </w:tc>
      </w:tr>
      <w:tr w:rsidR="00B42027" w:rsidRPr="00341A3D" w14:paraId="52CB8215" w14:textId="77777777" w:rsidTr="00B42027">
        <w:trPr>
          <w:jc w:val="center"/>
        </w:trPr>
        <w:tc>
          <w:tcPr>
            <w:tcW w:w="558" w:type="dxa"/>
          </w:tcPr>
          <w:p w14:paraId="22AEE2EF" w14:textId="249C1120" w:rsidR="00B42027" w:rsidRDefault="00B42027" w:rsidP="00841676">
            <w:pPr>
              <w:pStyle w:val="BodyText"/>
              <w:spacing w:before="120" w:after="120"/>
            </w:pPr>
            <w:r>
              <w:rPr>
                <w:noProof/>
                <w:lang w:eastAsia="en-IE"/>
              </w:rPr>
              <w:t>3</w:t>
            </w:r>
          </w:p>
        </w:tc>
        <w:tc>
          <w:tcPr>
            <w:tcW w:w="6517" w:type="dxa"/>
            <w:vAlign w:val="center"/>
          </w:tcPr>
          <w:p w14:paraId="52CB8213" w14:textId="1249BB17" w:rsidR="00B42027" w:rsidRDefault="00B42027" w:rsidP="00841676">
            <w:pPr>
              <w:pStyle w:val="BodyText"/>
              <w:spacing w:before="120" w:after="120"/>
            </w:pPr>
            <w:r>
              <w:rPr>
                <w:noProof/>
                <w:lang w:eastAsia="en-IE"/>
              </w:rPr>
              <w:t xml:space="preserve">Correction curves (Temperature, humidity, atmospheric pressure) have been provided to </w:t>
            </w:r>
            <w:hyperlink r:id="rId23" w:history="1">
              <w:r w:rsidRPr="00CC67B7">
                <w:rPr>
                  <w:rStyle w:val="Hyperlink"/>
                  <w:noProof/>
                  <w:u w:val="none"/>
                  <w:lang w:eastAsia="en-IE"/>
                </w:rPr>
                <w:t>generator_testing@eirgrid.com</w:t>
              </w:r>
            </w:hyperlink>
            <w:r w:rsidRPr="00CC67B7">
              <w:rPr>
                <w:noProof/>
                <w:lang w:eastAsia="en-IE"/>
              </w:rPr>
              <w:t>.</w:t>
            </w:r>
          </w:p>
        </w:tc>
        <w:tc>
          <w:tcPr>
            <w:tcW w:w="2496" w:type="dxa"/>
            <w:shd w:val="clear" w:color="auto" w:fill="D9D9D9" w:themeFill="background1" w:themeFillShade="D9"/>
            <w:vAlign w:val="center"/>
          </w:tcPr>
          <w:p w14:paraId="52CB8214" w14:textId="319B1941" w:rsidR="00B42027" w:rsidRDefault="00B42027" w:rsidP="00AE24EE">
            <w:pPr>
              <w:pStyle w:val="BodyText"/>
              <w:spacing w:before="120" w:after="120"/>
            </w:pPr>
            <w:r>
              <w:t>Yes/No</w:t>
            </w:r>
          </w:p>
        </w:tc>
      </w:tr>
      <w:tr w:rsidR="00B42027" w:rsidRPr="00341A3D" w14:paraId="52CB8218" w14:textId="77777777" w:rsidTr="00B71AA4">
        <w:trPr>
          <w:jc w:val="center"/>
        </w:trPr>
        <w:tc>
          <w:tcPr>
            <w:tcW w:w="558" w:type="dxa"/>
            <w:vAlign w:val="center"/>
          </w:tcPr>
          <w:p w14:paraId="295F34C5" w14:textId="2624996C" w:rsidR="00B42027" w:rsidRDefault="00B42027" w:rsidP="00841676">
            <w:pPr>
              <w:spacing w:before="120" w:after="120"/>
            </w:pPr>
            <w:r>
              <w:rPr>
                <w:noProof/>
                <w:lang w:eastAsia="en-IE"/>
              </w:rPr>
              <w:t>4</w:t>
            </w:r>
          </w:p>
        </w:tc>
        <w:tc>
          <w:tcPr>
            <w:tcW w:w="6517" w:type="dxa"/>
            <w:vAlign w:val="center"/>
          </w:tcPr>
          <w:p w14:paraId="52CB8216" w14:textId="651E90A9" w:rsidR="00B42027" w:rsidRDefault="00B42027" w:rsidP="00841676">
            <w:pPr>
              <w:spacing w:before="120" w:after="120"/>
            </w:pPr>
            <w:r>
              <w:rPr>
                <w:noProof/>
                <w:lang w:eastAsia="en-IE"/>
              </w:rPr>
              <w:t xml:space="preserve">Frequency Response mode </w:t>
            </w:r>
            <w:r w:rsidRPr="00FF4C14">
              <w:rPr>
                <w:noProof/>
                <w:highlight w:val="yellow"/>
                <w:lang w:eastAsia="en-IE"/>
              </w:rPr>
              <w:t>On / Off</w:t>
            </w:r>
            <w:r>
              <w:rPr>
                <w:noProof/>
                <w:lang w:eastAsia="en-IE"/>
              </w:rPr>
              <w:t>.</w:t>
            </w:r>
          </w:p>
        </w:tc>
        <w:tc>
          <w:tcPr>
            <w:tcW w:w="2496" w:type="dxa"/>
            <w:shd w:val="clear" w:color="auto" w:fill="D9D9D9" w:themeFill="background1" w:themeFillShade="D9"/>
            <w:vAlign w:val="center"/>
          </w:tcPr>
          <w:p w14:paraId="52CB8217" w14:textId="60A087B9" w:rsidR="00B42027" w:rsidRDefault="00B42027" w:rsidP="00841676">
            <w:pPr>
              <w:pStyle w:val="BodyText"/>
              <w:spacing w:before="120" w:after="120"/>
            </w:pPr>
            <w:r>
              <w:t>Yes/No</w:t>
            </w:r>
          </w:p>
        </w:tc>
      </w:tr>
      <w:tr w:rsidR="00B42027" w:rsidRPr="00341A3D" w14:paraId="52CB821B" w14:textId="77777777" w:rsidTr="00B71AA4">
        <w:trPr>
          <w:jc w:val="center"/>
        </w:trPr>
        <w:tc>
          <w:tcPr>
            <w:tcW w:w="558" w:type="dxa"/>
            <w:vAlign w:val="center"/>
          </w:tcPr>
          <w:p w14:paraId="53183177" w14:textId="0983A65E" w:rsidR="00B42027" w:rsidRDefault="00B42027" w:rsidP="00841676">
            <w:pPr>
              <w:spacing w:before="120" w:after="120"/>
            </w:pPr>
            <w:r>
              <w:rPr>
                <w:noProof/>
                <w:lang w:eastAsia="en-IE"/>
              </w:rPr>
              <w:t>5</w:t>
            </w:r>
          </w:p>
        </w:tc>
        <w:tc>
          <w:tcPr>
            <w:tcW w:w="6517" w:type="dxa"/>
            <w:vAlign w:val="center"/>
          </w:tcPr>
          <w:p w14:paraId="52CB8219" w14:textId="1A9215AE" w:rsidR="00B42027" w:rsidRDefault="00B42027" w:rsidP="00841676">
            <w:pPr>
              <w:spacing w:before="120" w:after="120"/>
            </w:pPr>
            <w:r>
              <w:rPr>
                <w:noProof/>
                <w:lang w:eastAsia="en-IE"/>
              </w:rPr>
              <w:t>Unit is on load and stable in agreement with NCC/CHCC.</w:t>
            </w:r>
          </w:p>
        </w:tc>
        <w:tc>
          <w:tcPr>
            <w:tcW w:w="2496" w:type="dxa"/>
            <w:shd w:val="clear" w:color="auto" w:fill="D9D9D9" w:themeFill="background1" w:themeFillShade="D9"/>
            <w:vAlign w:val="center"/>
          </w:tcPr>
          <w:p w14:paraId="52CB821A" w14:textId="71566A28" w:rsidR="00B42027" w:rsidRDefault="00B42027" w:rsidP="00841676">
            <w:pPr>
              <w:pStyle w:val="BodyText"/>
              <w:spacing w:before="120" w:after="120"/>
            </w:pPr>
            <w:r>
              <w:t>Yes/No</w:t>
            </w:r>
          </w:p>
        </w:tc>
      </w:tr>
      <w:tr w:rsidR="00B42027" w:rsidRPr="00341A3D" w14:paraId="52CB821E" w14:textId="77777777" w:rsidTr="00B71AA4">
        <w:trPr>
          <w:jc w:val="center"/>
        </w:trPr>
        <w:tc>
          <w:tcPr>
            <w:tcW w:w="558" w:type="dxa"/>
            <w:vAlign w:val="center"/>
          </w:tcPr>
          <w:p w14:paraId="2B15BED4" w14:textId="1B337858" w:rsidR="00B42027" w:rsidRDefault="00B42027" w:rsidP="00841676">
            <w:pPr>
              <w:spacing w:before="120" w:after="120"/>
            </w:pPr>
            <w:r>
              <w:rPr>
                <w:noProof/>
                <w:lang w:eastAsia="en-IE"/>
              </w:rPr>
              <w:t>6</w:t>
            </w:r>
          </w:p>
        </w:tc>
        <w:tc>
          <w:tcPr>
            <w:tcW w:w="6517" w:type="dxa"/>
            <w:vAlign w:val="center"/>
          </w:tcPr>
          <w:p w14:paraId="52CB821C" w14:textId="209C8C88" w:rsidR="00B42027" w:rsidRDefault="00B42027" w:rsidP="00841676">
            <w:pPr>
              <w:spacing w:before="120" w:after="120"/>
            </w:pPr>
            <w:r>
              <w:rPr>
                <w:noProof/>
                <w:lang w:eastAsia="en-IE"/>
              </w:rPr>
              <w:t>Normal start up support auxiliary systems are aligned and in service.</w:t>
            </w:r>
          </w:p>
        </w:tc>
        <w:tc>
          <w:tcPr>
            <w:tcW w:w="2496" w:type="dxa"/>
            <w:shd w:val="clear" w:color="auto" w:fill="D9D9D9" w:themeFill="background1" w:themeFillShade="D9"/>
            <w:vAlign w:val="center"/>
          </w:tcPr>
          <w:p w14:paraId="52CB821D" w14:textId="30C7F89A" w:rsidR="00B42027" w:rsidRDefault="00B42027" w:rsidP="00841676">
            <w:pPr>
              <w:pStyle w:val="BodyText"/>
              <w:spacing w:before="120" w:after="120"/>
            </w:pPr>
            <w:r>
              <w:t>Yes/No</w:t>
            </w:r>
          </w:p>
        </w:tc>
      </w:tr>
      <w:tr w:rsidR="00B42027" w:rsidRPr="00341A3D" w14:paraId="52CB8221" w14:textId="77777777" w:rsidTr="00B71AA4">
        <w:trPr>
          <w:jc w:val="center"/>
        </w:trPr>
        <w:tc>
          <w:tcPr>
            <w:tcW w:w="558" w:type="dxa"/>
            <w:vAlign w:val="center"/>
          </w:tcPr>
          <w:p w14:paraId="382A510A" w14:textId="0298F275" w:rsidR="00B42027" w:rsidRDefault="00B42027" w:rsidP="00841676">
            <w:pPr>
              <w:spacing w:before="120" w:after="120"/>
            </w:pPr>
            <w:r>
              <w:rPr>
                <w:noProof/>
                <w:lang w:eastAsia="en-IE"/>
              </w:rPr>
              <w:t>7</w:t>
            </w:r>
          </w:p>
        </w:tc>
        <w:tc>
          <w:tcPr>
            <w:tcW w:w="6517" w:type="dxa"/>
            <w:vAlign w:val="center"/>
          </w:tcPr>
          <w:p w14:paraId="52CB821F" w14:textId="409A230F" w:rsidR="00B42027" w:rsidRDefault="00B42027" w:rsidP="00841676">
            <w:pPr>
              <w:spacing w:before="120" w:after="120"/>
            </w:pPr>
            <w:r>
              <w:t>Required signals, as described in section 8.3 are available.</w:t>
            </w:r>
          </w:p>
        </w:tc>
        <w:tc>
          <w:tcPr>
            <w:tcW w:w="2496" w:type="dxa"/>
            <w:shd w:val="clear" w:color="auto" w:fill="D9D9D9" w:themeFill="background1" w:themeFillShade="D9"/>
            <w:vAlign w:val="center"/>
          </w:tcPr>
          <w:p w14:paraId="52CB8220" w14:textId="743FC4E6" w:rsidR="00B42027" w:rsidRDefault="00B42027" w:rsidP="00841676">
            <w:pPr>
              <w:pStyle w:val="BodyText"/>
              <w:spacing w:before="120" w:after="120"/>
            </w:pPr>
            <w:r>
              <w:t>Yes/No</w:t>
            </w:r>
          </w:p>
        </w:tc>
      </w:tr>
    </w:tbl>
    <w:p w14:paraId="52CB8235" w14:textId="77777777" w:rsidR="002D290A" w:rsidRDefault="002D290A" w:rsidP="002D290A">
      <w:pPr>
        <w:pStyle w:val="BodyText"/>
      </w:pPr>
    </w:p>
    <w:p w14:paraId="52CB8236" w14:textId="77777777" w:rsidR="002D290A" w:rsidRPr="002D290A" w:rsidRDefault="002D290A" w:rsidP="002D290A">
      <w:pPr>
        <w:pStyle w:val="BodyText"/>
      </w:pPr>
    </w:p>
    <w:p w14:paraId="3196D167" w14:textId="01EC3A02" w:rsidR="001C0F97" w:rsidRPr="00B42027" w:rsidRDefault="00B42027" w:rsidP="00B42027">
      <w:pPr>
        <w:jc w:val="left"/>
      </w:pPr>
      <w:r>
        <w:br w:type="page"/>
      </w:r>
    </w:p>
    <w:p w14:paraId="52CB8239" w14:textId="7DF36913" w:rsidR="00841676" w:rsidRDefault="003E0E71" w:rsidP="004E4751">
      <w:pPr>
        <w:pStyle w:val="Heading1"/>
      </w:pPr>
      <w:bookmarkStart w:id="13" w:name="_Toc39219331"/>
      <w:r>
        <w:lastRenderedPageBreak/>
        <w:t>Test Steps</w:t>
      </w:r>
      <w:bookmarkEnd w:id="13"/>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683"/>
        <w:gridCol w:w="5378"/>
        <w:gridCol w:w="795"/>
        <w:gridCol w:w="3236"/>
      </w:tblGrid>
      <w:tr w:rsidR="00462737" w:rsidRPr="00341A3D" w14:paraId="52CB823E" w14:textId="77777777" w:rsidTr="00475278">
        <w:trPr>
          <w:jc w:val="center"/>
        </w:trPr>
        <w:tc>
          <w:tcPr>
            <w:tcW w:w="661" w:type="dxa"/>
            <w:shd w:val="clear" w:color="auto" w:fill="DDDDDD" w:themeFill="accent1"/>
          </w:tcPr>
          <w:p w14:paraId="52CB823A" w14:textId="77777777" w:rsidR="00462737" w:rsidRDefault="00462737" w:rsidP="00926823">
            <w:pPr>
              <w:pStyle w:val="BodyText"/>
              <w:rPr>
                <w:b/>
              </w:rPr>
            </w:pPr>
            <w:r>
              <w:rPr>
                <w:b/>
              </w:rPr>
              <w:t>Step No.</w:t>
            </w:r>
          </w:p>
        </w:tc>
        <w:tc>
          <w:tcPr>
            <w:tcW w:w="5393" w:type="dxa"/>
            <w:shd w:val="clear" w:color="auto" w:fill="DDDDDD" w:themeFill="accent1"/>
          </w:tcPr>
          <w:p w14:paraId="52CB823B" w14:textId="77777777" w:rsidR="00462737" w:rsidRPr="00341A3D" w:rsidRDefault="00462737" w:rsidP="00926823">
            <w:pPr>
              <w:pStyle w:val="BodyText"/>
              <w:rPr>
                <w:b/>
              </w:rPr>
            </w:pPr>
            <w:r>
              <w:rPr>
                <w:b/>
              </w:rPr>
              <w:t>Action</w:t>
            </w:r>
          </w:p>
        </w:tc>
        <w:tc>
          <w:tcPr>
            <w:tcW w:w="795" w:type="dxa"/>
            <w:shd w:val="clear" w:color="auto" w:fill="DDDDDD" w:themeFill="accent1"/>
          </w:tcPr>
          <w:p w14:paraId="52CB823C" w14:textId="77777777" w:rsidR="00462737" w:rsidRPr="00341A3D" w:rsidRDefault="00462737" w:rsidP="00926823">
            <w:pPr>
              <w:pStyle w:val="BodyText"/>
              <w:rPr>
                <w:b/>
              </w:rPr>
            </w:pPr>
            <w:r>
              <w:rPr>
                <w:b/>
              </w:rPr>
              <w:t>Time</w:t>
            </w:r>
          </w:p>
        </w:tc>
        <w:tc>
          <w:tcPr>
            <w:tcW w:w="3243" w:type="dxa"/>
            <w:shd w:val="clear" w:color="auto" w:fill="DDDDDD" w:themeFill="accent1"/>
          </w:tcPr>
          <w:p w14:paraId="52CB823D" w14:textId="77777777" w:rsidR="00462737" w:rsidRPr="00341A3D" w:rsidRDefault="00462737" w:rsidP="00926823">
            <w:pPr>
              <w:pStyle w:val="BodyText"/>
              <w:rPr>
                <w:b/>
              </w:rPr>
            </w:pPr>
            <w:r>
              <w:rPr>
                <w:b/>
              </w:rPr>
              <w:t>Comments</w:t>
            </w:r>
          </w:p>
        </w:tc>
      </w:tr>
      <w:tr w:rsidR="00BB1FF1" w:rsidRPr="00341A3D" w14:paraId="52CB8243" w14:textId="77777777" w:rsidTr="00475278">
        <w:trPr>
          <w:jc w:val="center"/>
        </w:trPr>
        <w:tc>
          <w:tcPr>
            <w:tcW w:w="661" w:type="dxa"/>
            <w:vAlign w:val="center"/>
          </w:tcPr>
          <w:p w14:paraId="52CB823F" w14:textId="77777777" w:rsidR="00BB1FF1" w:rsidRDefault="00BB1FF1" w:rsidP="00BB1FF1">
            <w:pPr>
              <w:pStyle w:val="BodyText"/>
              <w:spacing w:after="120"/>
              <w:jc w:val="center"/>
            </w:pPr>
            <w:r>
              <w:t>1</w:t>
            </w:r>
          </w:p>
        </w:tc>
        <w:tc>
          <w:tcPr>
            <w:tcW w:w="5393" w:type="dxa"/>
            <w:vAlign w:val="center"/>
          </w:tcPr>
          <w:p w14:paraId="52CB8240" w14:textId="3A6BBAD1" w:rsidR="00BB1FF1" w:rsidRDefault="004E4751" w:rsidP="0092605A">
            <w:pPr>
              <w:pStyle w:val="BodyText"/>
              <w:spacing w:after="120"/>
            </w:pPr>
            <w:r>
              <w:t xml:space="preserve">Unit operator </w:t>
            </w:r>
            <w:r w:rsidRPr="004A7923">
              <w:t>begins data recording f</w:t>
            </w:r>
            <w:r>
              <w:t>or all trends noted in Section 8</w:t>
            </w:r>
            <w:r w:rsidRPr="004A7923">
              <w:t>.3</w:t>
            </w:r>
            <w:r>
              <w:t>.</w:t>
            </w:r>
          </w:p>
        </w:tc>
        <w:tc>
          <w:tcPr>
            <w:tcW w:w="795" w:type="dxa"/>
            <w:shd w:val="clear" w:color="auto" w:fill="D9D9D9" w:themeFill="background1" w:themeFillShade="D9"/>
            <w:vAlign w:val="center"/>
          </w:tcPr>
          <w:p w14:paraId="52CB8241" w14:textId="77777777" w:rsidR="00BB1FF1" w:rsidRDefault="00BB1FF1">
            <w:pPr>
              <w:pStyle w:val="BodyText"/>
              <w:spacing w:after="120"/>
            </w:pPr>
          </w:p>
        </w:tc>
        <w:tc>
          <w:tcPr>
            <w:tcW w:w="3243" w:type="dxa"/>
            <w:shd w:val="clear" w:color="auto" w:fill="D9D9D9" w:themeFill="background1" w:themeFillShade="D9"/>
            <w:vAlign w:val="center"/>
          </w:tcPr>
          <w:p w14:paraId="52CB8242" w14:textId="77777777" w:rsidR="00BB1FF1" w:rsidRDefault="00BB1FF1" w:rsidP="00BB1FF1">
            <w:pPr>
              <w:pStyle w:val="BodyText"/>
              <w:spacing w:after="120"/>
            </w:pPr>
          </w:p>
        </w:tc>
      </w:tr>
      <w:tr w:rsidR="00475278" w:rsidRPr="00341A3D" w14:paraId="2FDACB5E" w14:textId="77777777" w:rsidTr="00475278">
        <w:trPr>
          <w:jc w:val="center"/>
        </w:trPr>
        <w:tc>
          <w:tcPr>
            <w:tcW w:w="661" w:type="dxa"/>
            <w:vAlign w:val="center"/>
          </w:tcPr>
          <w:p w14:paraId="426D52C2" w14:textId="77777777" w:rsidR="00475278" w:rsidRDefault="00475278" w:rsidP="00BB1FF1">
            <w:pPr>
              <w:pStyle w:val="BodyText"/>
              <w:spacing w:after="120"/>
              <w:jc w:val="center"/>
            </w:pPr>
          </w:p>
        </w:tc>
        <w:tc>
          <w:tcPr>
            <w:tcW w:w="5393" w:type="dxa"/>
            <w:vAlign w:val="center"/>
          </w:tcPr>
          <w:p w14:paraId="770CB962" w14:textId="77B8A5D8" w:rsidR="00475278" w:rsidRPr="00475278" w:rsidRDefault="00475278" w:rsidP="0092605A">
            <w:pPr>
              <w:pStyle w:val="BodyText"/>
              <w:spacing w:after="120"/>
            </w:pPr>
            <w:r>
              <w:rPr>
                <w:b/>
              </w:rPr>
              <w:t>OVER EXCITED TESTS</w:t>
            </w:r>
          </w:p>
        </w:tc>
        <w:tc>
          <w:tcPr>
            <w:tcW w:w="795" w:type="dxa"/>
            <w:shd w:val="clear" w:color="auto" w:fill="D9D9D9" w:themeFill="background1" w:themeFillShade="D9"/>
            <w:vAlign w:val="center"/>
          </w:tcPr>
          <w:p w14:paraId="3E30EDCC" w14:textId="77777777" w:rsidR="00475278" w:rsidRDefault="00475278">
            <w:pPr>
              <w:pStyle w:val="BodyText"/>
              <w:spacing w:after="120"/>
            </w:pPr>
          </w:p>
        </w:tc>
        <w:tc>
          <w:tcPr>
            <w:tcW w:w="3243" w:type="dxa"/>
            <w:shd w:val="clear" w:color="auto" w:fill="D9D9D9" w:themeFill="background1" w:themeFillShade="D9"/>
            <w:vAlign w:val="center"/>
          </w:tcPr>
          <w:p w14:paraId="761F7510" w14:textId="77777777" w:rsidR="00475278" w:rsidRDefault="00475278" w:rsidP="00BB1FF1">
            <w:pPr>
              <w:pStyle w:val="BodyText"/>
              <w:spacing w:after="120"/>
            </w:pPr>
          </w:p>
        </w:tc>
      </w:tr>
      <w:tr w:rsidR="00D53B19" w:rsidRPr="00341A3D" w14:paraId="52CB825D" w14:textId="77777777" w:rsidTr="00475278">
        <w:trPr>
          <w:jc w:val="center"/>
        </w:trPr>
        <w:tc>
          <w:tcPr>
            <w:tcW w:w="661" w:type="dxa"/>
            <w:vAlign w:val="center"/>
          </w:tcPr>
          <w:p w14:paraId="52CB8244" w14:textId="77777777" w:rsidR="00D53B19" w:rsidRDefault="00D53B19" w:rsidP="00BB1FF1">
            <w:pPr>
              <w:pStyle w:val="BodyText"/>
              <w:jc w:val="center"/>
            </w:pPr>
            <w:r>
              <w:t>2</w:t>
            </w:r>
          </w:p>
        </w:tc>
        <w:tc>
          <w:tcPr>
            <w:tcW w:w="5393" w:type="dxa"/>
          </w:tcPr>
          <w:p w14:paraId="52CB8250" w14:textId="5FC1A5CC" w:rsidR="00D53B19" w:rsidRPr="00B42027" w:rsidRDefault="00D53B19" w:rsidP="00D53B19">
            <w:r>
              <w:rPr>
                <w:rFonts w:cs="Arial"/>
              </w:rPr>
              <w:t xml:space="preserve">Unit operator contacts NCC/CHCC and requests permission to begin test and a dispatch instruction to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52CB8251" w14:textId="77777777" w:rsidR="00D53B19" w:rsidRDefault="00D53B19" w:rsidP="00B42027">
            <w:pPr>
              <w:pStyle w:val="BodyText"/>
              <w:spacing w:after="120"/>
              <w:ind w:left="360"/>
            </w:pPr>
          </w:p>
        </w:tc>
        <w:tc>
          <w:tcPr>
            <w:tcW w:w="3243" w:type="dxa"/>
            <w:shd w:val="clear" w:color="auto" w:fill="D9D9D9" w:themeFill="background1" w:themeFillShade="D9"/>
            <w:vAlign w:val="center"/>
          </w:tcPr>
          <w:p w14:paraId="52CB825C" w14:textId="145BA109" w:rsidR="00D53B19" w:rsidRPr="0004123C" w:rsidRDefault="00153CB1" w:rsidP="00153CB1">
            <w:pPr>
              <w:pStyle w:val="BodyText"/>
              <w:spacing w:after="120"/>
            </w:pPr>
            <w:r>
              <w:t>Registered Capacity: ____</w:t>
            </w:r>
            <w:r w:rsidR="006652A2">
              <w:t xml:space="preserve"> </w:t>
            </w:r>
            <w:r>
              <w:t>MW</w:t>
            </w:r>
          </w:p>
        </w:tc>
      </w:tr>
      <w:tr w:rsidR="00D53B19" w:rsidRPr="00341A3D" w14:paraId="52CB8267" w14:textId="77777777" w:rsidTr="00475278">
        <w:trPr>
          <w:jc w:val="center"/>
        </w:trPr>
        <w:tc>
          <w:tcPr>
            <w:tcW w:w="661" w:type="dxa"/>
            <w:vAlign w:val="center"/>
          </w:tcPr>
          <w:p w14:paraId="52CB825E" w14:textId="77777777" w:rsidR="00D53B19" w:rsidRDefault="00D53B19" w:rsidP="00BB1FF1">
            <w:pPr>
              <w:pStyle w:val="BodyText"/>
              <w:jc w:val="center"/>
            </w:pPr>
            <w:r>
              <w:t>3</w:t>
            </w:r>
          </w:p>
        </w:tc>
        <w:tc>
          <w:tcPr>
            <w:tcW w:w="5393" w:type="dxa"/>
            <w:vAlign w:val="center"/>
          </w:tcPr>
          <w:p w14:paraId="52CB8262" w14:textId="6D6B791F" w:rsidR="00D53B19" w:rsidRPr="00BB5D17" w:rsidRDefault="00D53B19" w:rsidP="00D53B19">
            <w:pPr>
              <w:pStyle w:val="BodyText"/>
            </w:pPr>
            <w:r>
              <w:rPr>
                <w:rFonts w:cs="Arial"/>
              </w:rPr>
              <w:t>Unit operato</w:t>
            </w:r>
            <w:r w:rsidR="00BB5D17">
              <w:rPr>
                <w:rFonts w:cs="Arial"/>
              </w:rPr>
              <w:t xml:space="preserve">r receives EDIL instruction, </w:t>
            </w:r>
            <w:r>
              <w:rPr>
                <w:rFonts w:cs="Arial"/>
              </w:rPr>
              <w:t xml:space="preserve">dispatches the Unit to </w:t>
            </w:r>
            <w:r>
              <w:rPr>
                <w:rFonts w:cs="Arial"/>
                <w:b/>
              </w:rPr>
              <w:t>Registered Capacity</w:t>
            </w:r>
            <w:r w:rsidR="00BB5D17">
              <w:rPr>
                <w:rFonts w:cs="Arial"/>
              </w:rPr>
              <w:t xml:space="preserve"> and allows </w:t>
            </w:r>
            <w:r w:rsidR="003C06CF">
              <w:rPr>
                <w:rFonts w:cs="Arial"/>
              </w:rPr>
              <w:t xml:space="preserve">the Unit </w:t>
            </w:r>
            <w:r w:rsidR="00BB5D17">
              <w:rPr>
                <w:rFonts w:cs="Arial"/>
              </w:rPr>
              <w:t>to stabilise for 10 mins.</w:t>
            </w:r>
          </w:p>
        </w:tc>
        <w:tc>
          <w:tcPr>
            <w:tcW w:w="795" w:type="dxa"/>
            <w:shd w:val="clear" w:color="auto" w:fill="D9D9D9" w:themeFill="background1" w:themeFillShade="D9"/>
            <w:vAlign w:val="center"/>
          </w:tcPr>
          <w:p w14:paraId="52CB8263" w14:textId="77777777" w:rsidR="00D53B19" w:rsidRDefault="00D53B19" w:rsidP="00B42027">
            <w:pPr>
              <w:pStyle w:val="BodyText"/>
              <w:ind w:left="360"/>
            </w:pPr>
          </w:p>
        </w:tc>
        <w:tc>
          <w:tcPr>
            <w:tcW w:w="3243" w:type="dxa"/>
            <w:shd w:val="clear" w:color="auto" w:fill="D9D9D9" w:themeFill="background1" w:themeFillShade="D9"/>
            <w:vAlign w:val="center"/>
          </w:tcPr>
          <w:p w14:paraId="52CB8266" w14:textId="503E2E3F" w:rsidR="00D53B19" w:rsidRPr="0004123C" w:rsidRDefault="00D53B19" w:rsidP="00B42027">
            <w:pPr>
              <w:pStyle w:val="BodyText"/>
              <w:spacing w:after="120"/>
              <w:ind w:left="360"/>
            </w:pPr>
          </w:p>
        </w:tc>
      </w:tr>
      <w:tr w:rsidR="00D53B19" w:rsidRPr="00341A3D" w14:paraId="52CB826C" w14:textId="77777777" w:rsidTr="00475278">
        <w:trPr>
          <w:jc w:val="center"/>
        </w:trPr>
        <w:tc>
          <w:tcPr>
            <w:tcW w:w="661" w:type="dxa"/>
            <w:vAlign w:val="center"/>
          </w:tcPr>
          <w:p w14:paraId="52CB8268" w14:textId="77777777" w:rsidR="00D53B19" w:rsidRDefault="00D53B19" w:rsidP="00BB1FF1">
            <w:pPr>
              <w:pStyle w:val="BodyText"/>
              <w:jc w:val="center"/>
            </w:pPr>
            <w:r>
              <w:t>4</w:t>
            </w:r>
          </w:p>
        </w:tc>
        <w:tc>
          <w:tcPr>
            <w:tcW w:w="5393" w:type="dxa"/>
            <w:vAlign w:val="center"/>
          </w:tcPr>
          <w:p w14:paraId="52CB8269" w14:textId="6310871B" w:rsidR="00D53B19" w:rsidRDefault="00A20227" w:rsidP="00D53B19">
            <w:pPr>
              <w:pStyle w:val="BodyText"/>
            </w:pPr>
            <w:r>
              <w:t xml:space="preserve">With the Unit at Registered Capacity </w:t>
            </w:r>
            <w:r w:rsidR="003C06CF">
              <w:t xml:space="preserve">the operator </w:t>
            </w:r>
            <w:r>
              <w:t>adjust</w:t>
            </w:r>
            <w:r w:rsidR="003C06CF">
              <w:t>s</w:t>
            </w:r>
            <w:r>
              <w:t xml:space="preserve"> the Mvars to the rated value for Lagging Mvars on the Generator Capability Curve an</w:t>
            </w:r>
            <w:r w:rsidR="0011037C">
              <w:t>d allow</w:t>
            </w:r>
            <w:r w:rsidR="00407216">
              <w:t>s the Unit</w:t>
            </w:r>
            <w:r w:rsidR="0011037C">
              <w:t xml:space="preserve"> to thermally stabilis</w:t>
            </w:r>
            <w:r>
              <w:t>e.</w:t>
            </w:r>
          </w:p>
        </w:tc>
        <w:tc>
          <w:tcPr>
            <w:tcW w:w="795" w:type="dxa"/>
            <w:shd w:val="clear" w:color="auto" w:fill="D9D9D9" w:themeFill="background1" w:themeFillShade="D9"/>
            <w:vAlign w:val="center"/>
          </w:tcPr>
          <w:p w14:paraId="52CB826A" w14:textId="77777777" w:rsidR="00D53B19" w:rsidRDefault="00D53B19" w:rsidP="00B42027">
            <w:pPr>
              <w:pStyle w:val="BodyText"/>
              <w:ind w:left="360"/>
            </w:pPr>
          </w:p>
        </w:tc>
        <w:tc>
          <w:tcPr>
            <w:tcW w:w="3243" w:type="dxa"/>
            <w:shd w:val="clear" w:color="auto" w:fill="D9D9D9" w:themeFill="background1" w:themeFillShade="D9"/>
            <w:vAlign w:val="center"/>
          </w:tcPr>
          <w:p w14:paraId="52CB826B" w14:textId="7F4A2B9B" w:rsidR="00D53B19" w:rsidRPr="0004123C" w:rsidRDefault="00D53B19" w:rsidP="00B42027">
            <w:pPr>
              <w:pStyle w:val="BodyText"/>
              <w:ind w:left="360"/>
            </w:pPr>
          </w:p>
        </w:tc>
      </w:tr>
      <w:tr w:rsidR="00D53B19" w:rsidRPr="00341A3D" w14:paraId="52CB8272" w14:textId="77777777" w:rsidTr="00475278">
        <w:trPr>
          <w:jc w:val="center"/>
        </w:trPr>
        <w:tc>
          <w:tcPr>
            <w:tcW w:w="661" w:type="dxa"/>
            <w:vAlign w:val="center"/>
          </w:tcPr>
          <w:p w14:paraId="52CB826D" w14:textId="77777777" w:rsidR="00D53B19" w:rsidRDefault="00D53B19" w:rsidP="00BB1FF1">
            <w:pPr>
              <w:pStyle w:val="BodyText"/>
              <w:jc w:val="center"/>
            </w:pPr>
            <w:r>
              <w:t>5</w:t>
            </w:r>
          </w:p>
        </w:tc>
        <w:tc>
          <w:tcPr>
            <w:tcW w:w="5393" w:type="dxa"/>
            <w:vAlign w:val="center"/>
          </w:tcPr>
          <w:p w14:paraId="52CB826E" w14:textId="239D78E7" w:rsidR="00D53B19" w:rsidRDefault="00910CEE" w:rsidP="00D53B19">
            <w:pPr>
              <w:pStyle w:val="BodyText"/>
            </w:pPr>
            <w:r>
              <w:t xml:space="preserve">With the Unit at Registered Capacity and the generator thermally </w:t>
            </w:r>
            <w:r w:rsidR="00266A3C">
              <w:t>stabilised</w:t>
            </w:r>
            <w:r>
              <w:t xml:space="preserve"> run for an additional 30 minutes and record all data.</w:t>
            </w:r>
          </w:p>
        </w:tc>
        <w:tc>
          <w:tcPr>
            <w:tcW w:w="795" w:type="dxa"/>
            <w:shd w:val="clear" w:color="auto" w:fill="D9D9D9" w:themeFill="background1" w:themeFillShade="D9"/>
            <w:vAlign w:val="center"/>
          </w:tcPr>
          <w:p w14:paraId="52CB826F" w14:textId="77777777" w:rsidR="00D53B19" w:rsidRDefault="00D53B19" w:rsidP="00B42027">
            <w:pPr>
              <w:pStyle w:val="BodyText"/>
              <w:ind w:left="360"/>
            </w:pPr>
          </w:p>
        </w:tc>
        <w:tc>
          <w:tcPr>
            <w:tcW w:w="3243" w:type="dxa"/>
            <w:shd w:val="clear" w:color="auto" w:fill="D9D9D9" w:themeFill="background1" w:themeFillShade="D9"/>
            <w:vAlign w:val="center"/>
          </w:tcPr>
          <w:p w14:paraId="52CB8271" w14:textId="1E539A30" w:rsidR="00D53B19" w:rsidRPr="0004123C" w:rsidRDefault="00D53B19" w:rsidP="00B42027">
            <w:pPr>
              <w:pStyle w:val="BodyText"/>
              <w:ind w:left="360"/>
            </w:pPr>
          </w:p>
        </w:tc>
      </w:tr>
      <w:tr w:rsidR="00D53B19" w:rsidRPr="00341A3D" w14:paraId="52CB8277" w14:textId="77777777" w:rsidTr="00475278">
        <w:trPr>
          <w:trHeight w:val="491"/>
          <w:jc w:val="center"/>
        </w:trPr>
        <w:tc>
          <w:tcPr>
            <w:tcW w:w="661" w:type="dxa"/>
            <w:vAlign w:val="center"/>
          </w:tcPr>
          <w:p w14:paraId="52CB8273" w14:textId="7CE0BC40" w:rsidR="00D53B19" w:rsidRDefault="00D53B19" w:rsidP="00BB1FF1">
            <w:pPr>
              <w:pStyle w:val="BodyText"/>
              <w:jc w:val="center"/>
            </w:pPr>
            <w:r>
              <w:t>6</w:t>
            </w:r>
            <w:r w:rsidR="00B71AA4">
              <w:t>(a)</w:t>
            </w:r>
          </w:p>
        </w:tc>
        <w:tc>
          <w:tcPr>
            <w:tcW w:w="5393" w:type="dxa"/>
            <w:vAlign w:val="center"/>
          </w:tcPr>
          <w:p w14:paraId="52CB8274" w14:textId="2AF20F99" w:rsidR="00D53B19" w:rsidRDefault="00B71AA4" w:rsidP="00C2456E">
            <w:pPr>
              <w:pStyle w:val="BodyText"/>
            </w:pPr>
            <w:r>
              <w:t xml:space="preserve">Ireland: </w:t>
            </w:r>
            <w:r w:rsidR="00C2456E">
              <w:t>Adjust the generator</w:t>
            </w:r>
            <w:r>
              <w:t xml:space="preserve"> terminal voltage to 105% rated</w:t>
            </w:r>
            <w:r w:rsidR="0011037C">
              <w:t>.</w:t>
            </w:r>
          </w:p>
        </w:tc>
        <w:tc>
          <w:tcPr>
            <w:tcW w:w="795" w:type="dxa"/>
            <w:shd w:val="clear" w:color="auto" w:fill="D9D9D9" w:themeFill="background1" w:themeFillShade="D9"/>
            <w:vAlign w:val="center"/>
          </w:tcPr>
          <w:p w14:paraId="52CB8275" w14:textId="77777777" w:rsidR="00D53B19" w:rsidRDefault="00D53B19" w:rsidP="00B42027">
            <w:pPr>
              <w:pStyle w:val="BodyText"/>
              <w:ind w:left="360"/>
            </w:pPr>
          </w:p>
        </w:tc>
        <w:tc>
          <w:tcPr>
            <w:tcW w:w="3243" w:type="dxa"/>
            <w:shd w:val="clear" w:color="auto" w:fill="D9D9D9" w:themeFill="background1" w:themeFillShade="D9"/>
            <w:vAlign w:val="center"/>
          </w:tcPr>
          <w:p w14:paraId="52CB8276" w14:textId="60E8BD19" w:rsidR="00B71AA4" w:rsidRDefault="00C2456E" w:rsidP="006652A2">
            <w:pPr>
              <w:pStyle w:val="BodyText"/>
            </w:pPr>
            <w:r>
              <w:t>105% rated voltage: _____</w:t>
            </w:r>
            <w:r w:rsidR="006652A2">
              <w:t xml:space="preserve"> </w:t>
            </w:r>
            <w:r>
              <w:t>kv</w:t>
            </w:r>
          </w:p>
        </w:tc>
      </w:tr>
      <w:tr w:rsidR="00B71AA4" w:rsidRPr="00341A3D" w14:paraId="4721F5D5" w14:textId="77777777" w:rsidTr="00EF6DD5">
        <w:trPr>
          <w:trHeight w:val="842"/>
          <w:jc w:val="center"/>
        </w:trPr>
        <w:tc>
          <w:tcPr>
            <w:tcW w:w="661" w:type="dxa"/>
            <w:vAlign w:val="center"/>
          </w:tcPr>
          <w:p w14:paraId="7D9524D1" w14:textId="234D303C" w:rsidR="00B71AA4" w:rsidRDefault="00B71AA4" w:rsidP="00BB1FF1">
            <w:pPr>
              <w:pStyle w:val="BodyText"/>
              <w:jc w:val="center"/>
            </w:pPr>
            <w:r>
              <w:t>6(b)</w:t>
            </w:r>
          </w:p>
        </w:tc>
        <w:tc>
          <w:tcPr>
            <w:tcW w:w="5393" w:type="dxa"/>
            <w:vAlign w:val="center"/>
          </w:tcPr>
          <w:p w14:paraId="5DB25DE2" w14:textId="0754821D" w:rsidR="00B71AA4" w:rsidRDefault="00B71AA4" w:rsidP="00C2456E">
            <w:pPr>
              <w:pStyle w:val="BodyText"/>
            </w:pPr>
            <w:r>
              <w:t>Northern Ireland: Adjust the generator t</w:t>
            </w:r>
            <w:r w:rsidR="00EF6DD5">
              <w:t>erminal voltage to 110% rated (T</w:t>
            </w:r>
            <w:r>
              <w:t>ransmission connected gene</w:t>
            </w:r>
            <w:r w:rsidR="00EF6DD5">
              <w:t>ration) or 106% rated (Distribution connected generation)</w:t>
            </w:r>
          </w:p>
        </w:tc>
        <w:tc>
          <w:tcPr>
            <w:tcW w:w="795" w:type="dxa"/>
            <w:shd w:val="clear" w:color="auto" w:fill="D9D9D9" w:themeFill="background1" w:themeFillShade="D9"/>
            <w:vAlign w:val="center"/>
          </w:tcPr>
          <w:p w14:paraId="1EC89FF7" w14:textId="77777777" w:rsidR="00B71AA4" w:rsidRDefault="00B71AA4" w:rsidP="00B42027">
            <w:pPr>
              <w:pStyle w:val="BodyText"/>
              <w:ind w:left="360"/>
            </w:pPr>
          </w:p>
        </w:tc>
        <w:tc>
          <w:tcPr>
            <w:tcW w:w="3243" w:type="dxa"/>
            <w:shd w:val="clear" w:color="auto" w:fill="D9D9D9" w:themeFill="background1" w:themeFillShade="D9"/>
            <w:vAlign w:val="center"/>
          </w:tcPr>
          <w:p w14:paraId="3D41331C" w14:textId="77777777" w:rsidR="00B71AA4" w:rsidRDefault="00EF6DD5" w:rsidP="006652A2">
            <w:pPr>
              <w:pStyle w:val="BodyText"/>
            </w:pPr>
            <w:r>
              <w:t>110% rated voltage: _____ kv</w:t>
            </w:r>
          </w:p>
          <w:p w14:paraId="09529470" w14:textId="15C76684" w:rsidR="00EF6DD5" w:rsidRDefault="00EF6DD5" w:rsidP="00EF6DD5">
            <w:pPr>
              <w:pStyle w:val="BodyText"/>
              <w:jc w:val="center"/>
            </w:pPr>
            <w:r>
              <w:t>Or</w:t>
            </w:r>
          </w:p>
          <w:p w14:paraId="11AD79AF" w14:textId="136F167A" w:rsidR="00EF6DD5" w:rsidRDefault="00EF6DD5" w:rsidP="00EF6DD5">
            <w:pPr>
              <w:pStyle w:val="BodyText"/>
              <w:jc w:val="left"/>
            </w:pPr>
            <w:r>
              <w:t>106% rated voltage: _____ kv</w:t>
            </w:r>
          </w:p>
        </w:tc>
      </w:tr>
      <w:tr w:rsidR="00D53B19" w:rsidRPr="00341A3D" w14:paraId="52CB8281" w14:textId="77777777" w:rsidTr="00475278">
        <w:trPr>
          <w:jc w:val="center"/>
        </w:trPr>
        <w:tc>
          <w:tcPr>
            <w:tcW w:w="661" w:type="dxa"/>
            <w:vAlign w:val="center"/>
          </w:tcPr>
          <w:p w14:paraId="52CB8278" w14:textId="4015494E" w:rsidR="00D53B19" w:rsidRDefault="00D53B19" w:rsidP="00BB1FF1">
            <w:pPr>
              <w:pStyle w:val="BodyText"/>
              <w:jc w:val="center"/>
            </w:pPr>
            <w:r>
              <w:t>7</w:t>
            </w:r>
          </w:p>
        </w:tc>
        <w:tc>
          <w:tcPr>
            <w:tcW w:w="5393" w:type="dxa"/>
            <w:vAlign w:val="center"/>
          </w:tcPr>
          <w:p w14:paraId="52CB827C" w14:textId="45CA267A" w:rsidR="00D53B19" w:rsidRDefault="0011037C" w:rsidP="00D53B19">
            <w:pPr>
              <w:pStyle w:val="BodyText"/>
            </w:pPr>
            <w:r>
              <w:t>With the</w:t>
            </w:r>
            <w:r>
              <w:rPr>
                <w:b/>
                <w:bCs/>
                <w:caps/>
              </w:rPr>
              <w:t xml:space="preserve"> </w:t>
            </w:r>
            <w:r>
              <w:t>Unit at Registered Capacity and the G</w:t>
            </w:r>
            <w:r w:rsidR="00937837">
              <w:t xml:space="preserve">enerator terminal voltage at </w:t>
            </w:r>
            <w:r w:rsidR="00937837" w:rsidRPr="00937837">
              <w:rPr>
                <w:highlight w:val="yellow"/>
              </w:rPr>
              <w:t>XX</w:t>
            </w:r>
            <w:r>
              <w:t>% rated adjust the Mvars to the rated value for Lagging Mvars on the Generator Capability Curve and allow it to thermally stabilise.</w:t>
            </w:r>
          </w:p>
        </w:tc>
        <w:tc>
          <w:tcPr>
            <w:tcW w:w="795" w:type="dxa"/>
            <w:shd w:val="clear" w:color="auto" w:fill="D9D9D9" w:themeFill="background1" w:themeFillShade="D9"/>
            <w:vAlign w:val="center"/>
          </w:tcPr>
          <w:p w14:paraId="52CB827D" w14:textId="77777777" w:rsidR="00D53B19" w:rsidRDefault="00D53B19" w:rsidP="00B42027">
            <w:pPr>
              <w:pStyle w:val="BodyText"/>
              <w:ind w:left="360"/>
            </w:pPr>
          </w:p>
        </w:tc>
        <w:tc>
          <w:tcPr>
            <w:tcW w:w="3243" w:type="dxa"/>
            <w:shd w:val="clear" w:color="auto" w:fill="D9D9D9" w:themeFill="background1" w:themeFillShade="D9"/>
            <w:vAlign w:val="center"/>
          </w:tcPr>
          <w:p w14:paraId="52CB8280" w14:textId="28974D90" w:rsidR="00D53B19" w:rsidRPr="0004123C" w:rsidRDefault="00D53B19" w:rsidP="00B42027">
            <w:pPr>
              <w:pStyle w:val="BodyText"/>
              <w:spacing w:after="120"/>
              <w:ind w:left="360"/>
            </w:pPr>
          </w:p>
        </w:tc>
      </w:tr>
      <w:tr w:rsidR="00266A3C" w:rsidRPr="00341A3D" w14:paraId="52CB8286" w14:textId="77777777" w:rsidTr="00475278">
        <w:trPr>
          <w:jc w:val="center"/>
        </w:trPr>
        <w:tc>
          <w:tcPr>
            <w:tcW w:w="661" w:type="dxa"/>
            <w:vAlign w:val="center"/>
          </w:tcPr>
          <w:p w14:paraId="52CB8282" w14:textId="77777777" w:rsidR="00266A3C" w:rsidRDefault="00266A3C" w:rsidP="00BB1FF1">
            <w:pPr>
              <w:pStyle w:val="BodyText"/>
              <w:jc w:val="center"/>
            </w:pPr>
            <w:r>
              <w:t>8</w:t>
            </w:r>
          </w:p>
        </w:tc>
        <w:tc>
          <w:tcPr>
            <w:tcW w:w="5393" w:type="dxa"/>
          </w:tcPr>
          <w:p w14:paraId="52CB8283" w14:textId="52957AC4" w:rsidR="00266A3C" w:rsidRDefault="00266A3C" w:rsidP="00276B03">
            <w:pPr>
              <w:pStyle w:val="BodyText"/>
            </w:pPr>
            <w:r>
              <w:t>With the</w:t>
            </w:r>
            <w:r>
              <w:rPr>
                <w:b/>
                <w:bCs/>
                <w:caps/>
              </w:rPr>
              <w:t xml:space="preserve"> </w:t>
            </w:r>
            <w:r>
              <w:t xml:space="preserve">Unit at Registered Capacity and the Generator </w:t>
            </w:r>
            <w:r w:rsidR="00276B03">
              <w:t xml:space="preserve">terminal voltage at </w:t>
            </w:r>
            <w:r w:rsidR="00276B03" w:rsidRPr="00937837">
              <w:rPr>
                <w:highlight w:val="yellow"/>
              </w:rPr>
              <w:t>XX</w:t>
            </w:r>
            <w:r w:rsidR="00276B03">
              <w:t>% rated</w:t>
            </w:r>
            <w:r>
              <w:t xml:space="preserve"> and the generator thermally stabilised run for an additional 30 minutes and record all data.</w:t>
            </w:r>
          </w:p>
        </w:tc>
        <w:tc>
          <w:tcPr>
            <w:tcW w:w="795" w:type="dxa"/>
            <w:shd w:val="clear" w:color="auto" w:fill="D9D9D9" w:themeFill="background1" w:themeFillShade="D9"/>
            <w:vAlign w:val="center"/>
          </w:tcPr>
          <w:p w14:paraId="52CB8284" w14:textId="77777777" w:rsidR="00266A3C" w:rsidRDefault="00266A3C">
            <w:pPr>
              <w:pStyle w:val="BodyText"/>
            </w:pPr>
          </w:p>
        </w:tc>
        <w:tc>
          <w:tcPr>
            <w:tcW w:w="3243" w:type="dxa"/>
            <w:shd w:val="clear" w:color="auto" w:fill="D9D9D9" w:themeFill="background1" w:themeFillShade="D9"/>
            <w:vAlign w:val="center"/>
          </w:tcPr>
          <w:p w14:paraId="52CB8285" w14:textId="1805FAEC" w:rsidR="00266A3C" w:rsidRPr="0004123C" w:rsidRDefault="00266A3C">
            <w:pPr>
              <w:pStyle w:val="BodyText"/>
            </w:pPr>
          </w:p>
        </w:tc>
      </w:tr>
      <w:tr w:rsidR="00266A3C" w:rsidRPr="00341A3D" w14:paraId="52CB828C" w14:textId="77777777" w:rsidTr="00475278">
        <w:trPr>
          <w:jc w:val="center"/>
        </w:trPr>
        <w:tc>
          <w:tcPr>
            <w:tcW w:w="661" w:type="dxa"/>
            <w:vAlign w:val="center"/>
          </w:tcPr>
          <w:p w14:paraId="52CB8287" w14:textId="77777777" w:rsidR="00266A3C" w:rsidRDefault="00266A3C" w:rsidP="00DC655B">
            <w:pPr>
              <w:pStyle w:val="BodyText"/>
              <w:jc w:val="center"/>
            </w:pPr>
            <w:r>
              <w:t>9</w:t>
            </w:r>
          </w:p>
        </w:tc>
        <w:tc>
          <w:tcPr>
            <w:tcW w:w="5393" w:type="dxa"/>
            <w:vAlign w:val="center"/>
          </w:tcPr>
          <w:p w14:paraId="52CB8288" w14:textId="06FFB27A" w:rsidR="00266A3C" w:rsidRDefault="00266A3C">
            <w:pPr>
              <w:pStyle w:val="BodyText"/>
            </w:pPr>
            <w:r>
              <w:t>With the</w:t>
            </w:r>
            <w:r>
              <w:rPr>
                <w:b/>
                <w:bCs/>
                <w:caps/>
              </w:rPr>
              <w:t xml:space="preserve"> </w:t>
            </w:r>
            <w:r>
              <w:t>Unit at Registered Capacity adjust the PF to unity.</w:t>
            </w:r>
          </w:p>
        </w:tc>
        <w:tc>
          <w:tcPr>
            <w:tcW w:w="795" w:type="dxa"/>
            <w:shd w:val="clear" w:color="auto" w:fill="D9D9D9" w:themeFill="background1" w:themeFillShade="D9"/>
            <w:vAlign w:val="center"/>
          </w:tcPr>
          <w:p w14:paraId="52CB8289" w14:textId="77777777" w:rsidR="00266A3C" w:rsidRDefault="00266A3C">
            <w:pPr>
              <w:pStyle w:val="BodyText"/>
            </w:pPr>
          </w:p>
        </w:tc>
        <w:tc>
          <w:tcPr>
            <w:tcW w:w="3243" w:type="dxa"/>
            <w:shd w:val="clear" w:color="auto" w:fill="D9D9D9" w:themeFill="background1" w:themeFillShade="D9"/>
            <w:vAlign w:val="center"/>
          </w:tcPr>
          <w:p w14:paraId="52CB828B" w14:textId="6A8AFDD4" w:rsidR="00266A3C" w:rsidRPr="0004123C" w:rsidRDefault="00266A3C" w:rsidP="009A57CF">
            <w:pPr>
              <w:pStyle w:val="BodyText"/>
            </w:pPr>
          </w:p>
        </w:tc>
      </w:tr>
      <w:tr w:rsidR="00266A3C" w:rsidRPr="00341A3D" w14:paraId="52CB8292" w14:textId="77777777" w:rsidTr="00475278">
        <w:trPr>
          <w:trHeight w:val="446"/>
          <w:jc w:val="center"/>
        </w:trPr>
        <w:tc>
          <w:tcPr>
            <w:tcW w:w="661" w:type="dxa"/>
            <w:vAlign w:val="center"/>
          </w:tcPr>
          <w:p w14:paraId="52CB828D" w14:textId="06111D2E" w:rsidR="00266A3C" w:rsidRDefault="00266A3C" w:rsidP="00DC655B">
            <w:pPr>
              <w:pStyle w:val="BodyText"/>
              <w:jc w:val="center"/>
            </w:pPr>
            <w:r>
              <w:t>10</w:t>
            </w:r>
            <w:r w:rsidR="00937837">
              <w:t>(a)</w:t>
            </w:r>
          </w:p>
        </w:tc>
        <w:tc>
          <w:tcPr>
            <w:tcW w:w="5393" w:type="dxa"/>
            <w:vAlign w:val="center"/>
          </w:tcPr>
          <w:p w14:paraId="52CB828F" w14:textId="6533023C" w:rsidR="00266A3C" w:rsidRPr="0092605A" w:rsidRDefault="00937837" w:rsidP="006652A2">
            <w:r>
              <w:t xml:space="preserve">Ireland: </w:t>
            </w:r>
            <w:r w:rsidR="006652A2">
              <w:t xml:space="preserve">Adjust the generator terminal voltage to 95% rated </w:t>
            </w:r>
          </w:p>
        </w:tc>
        <w:tc>
          <w:tcPr>
            <w:tcW w:w="795" w:type="dxa"/>
            <w:shd w:val="clear" w:color="auto" w:fill="D9D9D9" w:themeFill="background1" w:themeFillShade="D9"/>
            <w:vAlign w:val="center"/>
          </w:tcPr>
          <w:p w14:paraId="52CB8290" w14:textId="77777777" w:rsidR="00266A3C" w:rsidRDefault="00266A3C">
            <w:pPr>
              <w:pStyle w:val="BodyText"/>
            </w:pPr>
          </w:p>
        </w:tc>
        <w:tc>
          <w:tcPr>
            <w:tcW w:w="3243" w:type="dxa"/>
            <w:shd w:val="clear" w:color="auto" w:fill="D9D9D9" w:themeFill="background1" w:themeFillShade="D9"/>
            <w:vAlign w:val="center"/>
          </w:tcPr>
          <w:p w14:paraId="52CB8291" w14:textId="46FC88FF" w:rsidR="00266A3C" w:rsidRDefault="006652A2" w:rsidP="009A57CF">
            <w:pPr>
              <w:pStyle w:val="BodyText"/>
            </w:pPr>
            <w:r>
              <w:t>95% rated voltage: _____ kv</w:t>
            </w:r>
          </w:p>
        </w:tc>
      </w:tr>
      <w:tr w:rsidR="00937837" w:rsidRPr="00341A3D" w14:paraId="5D7FACB2" w14:textId="77777777" w:rsidTr="00937837">
        <w:trPr>
          <w:trHeight w:val="851"/>
          <w:jc w:val="center"/>
        </w:trPr>
        <w:tc>
          <w:tcPr>
            <w:tcW w:w="661" w:type="dxa"/>
            <w:vAlign w:val="center"/>
          </w:tcPr>
          <w:p w14:paraId="5299AE19" w14:textId="5999327E" w:rsidR="00937837" w:rsidRDefault="00937837" w:rsidP="00DC655B">
            <w:pPr>
              <w:pStyle w:val="BodyText"/>
              <w:jc w:val="center"/>
            </w:pPr>
            <w:r>
              <w:t>10(b)</w:t>
            </w:r>
          </w:p>
        </w:tc>
        <w:tc>
          <w:tcPr>
            <w:tcW w:w="5393" w:type="dxa"/>
            <w:vAlign w:val="center"/>
          </w:tcPr>
          <w:p w14:paraId="6CB8D151" w14:textId="7E63CDE9" w:rsidR="00937837" w:rsidRDefault="00937837" w:rsidP="006652A2">
            <w:r>
              <w:t>Northern Ireland: Adjust the generator terminal voltage to 90% rated (Transmission connected generation) or 94% rated (Distribution connected generation).</w:t>
            </w:r>
          </w:p>
        </w:tc>
        <w:tc>
          <w:tcPr>
            <w:tcW w:w="795" w:type="dxa"/>
            <w:shd w:val="clear" w:color="auto" w:fill="D9D9D9" w:themeFill="background1" w:themeFillShade="D9"/>
            <w:vAlign w:val="center"/>
          </w:tcPr>
          <w:p w14:paraId="09430145" w14:textId="77777777" w:rsidR="00937837" w:rsidRDefault="00937837">
            <w:pPr>
              <w:pStyle w:val="BodyText"/>
            </w:pPr>
          </w:p>
        </w:tc>
        <w:tc>
          <w:tcPr>
            <w:tcW w:w="3243" w:type="dxa"/>
            <w:shd w:val="clear" w:color="auto" w:fill="D9D9D9" w:themeFill="background1" w:themeFillShade="D9"/>
            <w:vAlign w:val="center"/>
          </w:tcPr>
          <w:p w14:paraId="490F6727" w14:textId="140EF2CE" w:rsidR="00937837" w:rsidRDefault="00937837" w:rsidP="00937837">
            <w:pPr>
              <w:pStyle w:val="BodyText"/>
            </w:pPr>
            <w:r>
              <w:t>90% rated voltage: _____ kv</w:t>
            </w:r>
          </w:p>
          <w:p w14:paraId="6EF520C0" w14:textId="77777777" w:rsidR="00937837" w:rsidRDefault="00937837" w:rsidP="00937837">
            <w:pPr>
              <w:pStyle w:val="BodyText"/>
              <w:jc w:val="center"/>
            </w:pPr>
            <w:r>
              <w:t>Or</w:t>
            </w:r>
          </w:p>
          <w:p w14:paraId="6A947CAB" w14:textId="68A959E4" w:rsidR="00937837" w:rsidRDefault="00937837" w:rsidP="00937837">
            <w:pPr>
              <w:pStyle w:val="BodyText"/>
            </w:pPr>
            <w:r>
              <w:t>94% rated voltage: _____ kv</w:t>
            </w:r>
          </w:p>
        </w:tc>
      </w:tr>
      <w:tr w:rsidR="00266A3C" w:rsidRPr="00341A3D" w14:paraId="52CB8297" w14:textId="77777777" w:rsidTr="00475278">
        <w:trPr>
          <w:jc w:val="center"/>
        </w:trPr>
        <w:tc>
          <w:tcPr>
            <w:tcW w:w="661" w:type="dxa"/>
            <w:vAlign w:val="center"/>
          </w:tcPr>
          <w:p w14:paraId="52CB8293" w14:textId="77777777" w:rsidR="00266A3C" w:rsidRDefault="00266A3C" w:rsidP="00DC655B">
            <w:pPr>
              <w:pStyle w:val="BodyText"/>
              <w:jc w:val="center"/>
            </w:pPr>
            <w:r>
              <w:t>11</w:t>
            </w:r>
          </w:p>
        </w:tc>
        <w:tc>
          <w:tcPr>
            <w:tcW w:w="5393" w:type="dxa"/>
            <w:vAlign w:val="center"/>
          </w:tcPr>
          <w:p w14:paraId="52CB8294" w14:textId="2FD3B601" w:rsidR="00266A3C" w:rsidRDefault="00D26FBD" w:rsidP="00BB1FF1">
            <w:pPr>
              <w:pStyle w:val="BodyText"/>
            </w:pPr>
            <w:r>
              <w:t>With the</w:t>
            </w:r>
            <w:r>
              <w:rPr>
                <w:b/>
                <w:bCs/>
                <w:caps/>
              </w:rPr>
              <w:t xml:space="preserve"> </w:t>
            </w:r>
            <w:r>
              <w:t xml:space="preserve">Unit at Registered Capacity and the </w:t>
            </w:r>
            <w:r w:rsidR="00937837">
              <w:t xml:space="preserve">Generator terminal voltage at </w:t>
            </w:r>
            <w:r w:rsidR="00937837" w:rsidRPr="00937837">
              <w:rPr>
                <w:highlight w:val="yellow"/>
              </w:rPr>
              <w:t>XX</w:t>
            </w:r>
            <w:r>
              <w:t>% rated adjust the Mvars to the rated value for Lagging Mvars on the Generator Capability Curve and allow it to thermally stabilise.</w:t>
            </w:r>
          </w:p>
        </w:tc>
        <w:tc>
          <w:tcPr>
            <w:tcW w:w="795" w:type="dxa"/>
            <w:shd w:val="clear" w:color="auto" w:fill="D9D9D9" w:themeFill="background1" w:themeFillShade="D9"/>
            <w:vAlign w:val="center"/>
          </w:tcPr>
          <w:p w14:paraId="52CB8295" w14:textId="77777777" w:rsidR="00266A3C" w:rsidRDefault="00266A3C">
            <w:pPr>
              <w:pStyle w:val="BodyText"/>
            </w:pPr>
          </w:p>
        </w:tc>
        <w:tc>
          <w:tcPr>
            <w:tcW w:w="3243" w:type="dxa"/>
            <w:shd w:val="clear" w:color="auto" w:fill="D9D9D9" w:themeFill="background1" w:themeFillShade="D9"/>
            <w:vAlign w:val="center"/>
          </w:tcPr>
          <w:p w14:paraId="52CB8296" w14:textId="77777777" w:rsidR="00266A3C" w:rsidRDefault="00266A3C" w:rsidP="009A57CF">
            <w:pPr>
              <w:pStyle w:val="BodyText"/>
            </w:pPr>
          </w:p>
        </w:tc>
      </w:tr>
      <w:tr w:rsidR="00266A3C" w:rsidRPr="00341A3D" w14:paraId="5F0E2C31" w14:textId="77777777" w:rsidTr="00475278">
        <w:trPr>
          <w:jc w:val="center"/>
        </w:trPr>
        <w:tc>
          <w:tcPr>
            <w:tcW w:w="661" w:type="dxa"/>
            <w:vAlign w:val="center"/>
          </w:tcPr>
          <w:p w14:paraId="29B6276C" w14:textId="5E73C3D5" w:rsidR="00266A3C" w:rsidRDefault="004B2A31" w:rsidP="00DC655B">
            <w:pPr>
              <w:pStyle w:val="BodyText"/>
              <w:jc w:val="center"/>
            </w:pPr>
            <w:r>
              <w:t>12</w:t>
            </w:r>
          </w:p>
        </w:tc>
        <w:tc>
          <w:tcPr>
            <w:tcW w:w="5393" w:type="dxa"/>
            <w:vAlign w:val="center"/>
          </w:tcPr>
          <w:p w14:paraId="4C1329CF" w14:textId="01C17E6E" w:rsidR="00266A3C" w:rsidRDefault="004B2A31" w:rsidP="00937837">
            <w:pPr>
              <w:pStyle w:val="BodyText"/>
            </w:pPr>
            <w:r>
              <w:t>With the</w:t>
            </w:r>
            <w:r>
              <w:rPr>
                <w:b/>
                <w:bCs/>
                <w:caps/>
              </w:rPr>
              <w:t xml:space="preserve"> </w:t>
            </w:r>
            <w:r>
              <w:t xml:space="preserve">Unit at Registered Capacity and the Generator terminal voltage at </w:t>
            </w:r>
            <w:r w:rsidR="00937837" w:rsidRPr="00937837">
              <w:rPr>
                <w:highlight w:val="yellow"/>
              </w:rPr>
              <w:t>XX</w:t>
            </w:r>
            <w:r>
              <w:t>% rated and the generator thermally stabilised run for an additional 30 minutes and record all data.</w:t>
            </w:r>
          </w:p>
        </w:tc>
        <w:tc>
          <w:tcPr>
            <w:tcW w:w="795" w:type="dxa"/>
            <w:shd w:val="clear" w:color="auto" w:fill="D9D9D9" w:themeFill="background1" w:themeFillShade="D9"/>
            <w:vAlign w:val="center"/>
          </w:tcPr>
          <w:p w14:paraId="1637C04B" w14:textId="77777777" w:rsidR="00266A3C" w:rsidRDefault="00266A3C">
            <w:pPr>
              <w:pStyle w:val="BodyText"/>
            </w:pPr>
          </w:p>
        </w:tc>
        <w:tc>
          <w:tcPr>
            <w:tcW w:w="3243" w:type="dxa"/>
            <w:shd w:val="clear" w:color="auto" w:fill="D9D9D9" w:themeFill="background1" w:themeFillShade="D9"/>
            <w:vAlign w:val="center"/>
          </w:tcPr>
          <w:p w14:paraId="73D8CBC5" w14:textId="77777777" w:rsidR="00266A3C" w:rsidRDefault="00266A3C" w:rsidP="009A57CF">
            <w:pPr>
              <w:pStyle w:val="BodyText"/>
            </w:pPr>
          </w:p>
        </w:tc>
      </w:tr>
      <w:tr w:rsidR="00266A3C" w:rsidRPr="00341A3D" w14:paraId="202D1AEF" w14:textId="77777777" w:rsidTr="00475278">
        <w:trPr>
          <w:jc w:val="center"/>
        </w:trPr>
        <w:tc>
          <w:tcPr>
            <w:tcW w:w="661" w:type="dxa"/>
            <w:vAlign w:val="center"/>
          </w:tcPr>
          <w:p w14:paraId="5E936970" w14:textId="78DF5A6D" w:rsidR="00266A3C" w:rsidRDefault="00D945FC" w:rsidP="00DC655B">
            <w:pPr>
              <w:pStyle w:val="BodyText"/>
              <w:jc w:val="center"/>
            </w:pPr>
            <w:r>
              <w:lastRenderedPageBreak/>
              <w:t>13</w:t>
            </w:r>
          </w:p>
        </w:tc>
        <w:tc>
          <w:tcPr>
            <w:tcW w:w="5393" w:type="dxa"/>
            <w:vAlign w:val="center"/>
          </w:tcPr>
          <w:p w14:paraId="5840DFCD" w14:textId="4DD5B72A" w:rsidR="00266A3C" w:rsidRDefault="00D945FC" w:rsidP="00BB1FF1">
            <w:pPr>
              <w:pStyle w:val="BodyText"/>
            </w:pPr>
            <w:r>
              <w:t>With the</w:t>
            </w:r>
            <w:r>
              <w:rPr>
                <w:b/>
                <w:bCs/>
                <w:caps/>
              </w:rPr>
              <w:t xml:space="preserve"> </w:t>
            </w:r>
            <w:r>
              <w:t>Unit at Registered Capacity adjust the PF to unity.</w:t>
            </w:r>
          </w:p>
        </w:tc>
        <w:tc>
          <w:tcPr>
            <w:tcW w:w="795" w:type="dxa"/>
            <w:shd w:val="clear" w:color="auto" w:fill="D9D9D9" w:themeFill="background1" w:themeFillShade="D9"/>
            <w:vAlign w:val="center"/>
          </w:tcPr>
          <w:p w14:paraId="4BD6ADD0" w14:textId="77777777" w:rsidR="00266A3C" w:rsidRDefault="00266A3C">
            <w:pPr>
              <w:pStyle w:val="BodyText"/>
            </w:pPr>
          </w:p>
        </w:tc>
        <w:tc>
          <w:tcPr>
            <w:tcW w:w="3243" w:type="dxa"/>
            <w:shd w:val="clear" w:color="auto" w:fill="D9D9D9" w:themeFill="background1" w:themeFillShade="D9"/>
            <w:vAlign w:val="center"/>
          </w:tcPr>
          <w:p w14:paraId="05D6E573" w14:textId="77777777" w:rsidR="00266A3C" w:rsidRDefault="00266A3C" w:rsidP="009A57CF">
            <w:pPr>
              <w:pStyle w:val="BodyText"/>
            </w:pPr>
          </w:p>
        </w:tc>
      </w:tr>
      <w:tr w:rsidR="00532372" w:rsidRPr="00341A3D" w14:paraId="4D2F46DD" w14:textId="77777777" w:rsidTr="00475278">
        <w:trPr>
          <w:jc w:val="center"/>
        </w:trPr>
        <w:tc>
          <w:tcPr>
            <w:tcW w:w="661" w:type="dxa"/>
            <w:vAlign w:val="center"/>
          </w:tcPr>
          <w:p w14:paraId="23A3FED3" w14:textId="022533A7" w:rsidR="00532372" w:rsidRDefault="00532372" w:rsidP="00DC655B">
            <w:pPr>
              <w:pStyle w:val="BodyText"/>
              <w:jc w:val="center"/>
            </w:pPr>
            <w:r>
              <w:t>14</w:t>
            </w:r>
          </w:p>
        </w:tc>
        <w:tc>
          <w:tcPr>
            <w:tcW w:w="5393" w:type="dxa"/>
          </w:tcPr>
          <w:p w14:paraId="6573B3B3" w14:textId="25B10A23" w:rsidR="00532372" w:rsidRDefault="00532372" w:rsidP="00BB1FF1">
            <w:pPr>
              <w:pStyle w:val="BodyText"/>
            </w:pPr>
            <w:r>
              <w:t>Command a 5% increase to the AVR and hold for 10 seconds. Confirm that the OEL alarm comes in.</w:t>
            </w:r>
            <w:r>
              <w:rPr>
                <w:b/>
                <w:bCs/>
                <w:caps/>
              </w:rPr>
              <w:t xml:space="preserve"> </w:t>
            </w:r>
            <w:r>
              <w:t xml:space="preserve"> Allow unit to stabilise for 5 mins.</w:t>
            </w:r>
          </w:p>
        </w:tc>
        <w:tc>
          <w:tcPr>
            <w:tcW w:w="795" w:type="dxa"/>
            <w:shd w:val="clear" w:color="auto" w:fill="D9D9D9" w:themeFill="background1" w:themeFillShade="D9"/>
            <w:vAlign w:val="center"/>
          </w:tcPr>
          <w:p w14:paraId="22C1CC12" w14:textId="77777777" w:rsidR="00532372" w:rsidRDefault="00532372">
            <w:pPr>
              <w:pStyle w:val="BodyText"/>
            </w:pPr>
          </w:p>
        </w:tc>
        <w:tc>
          <w:tcPr>
            <w:tcW w:w="3243" w:type="dxa"/>
            <w:shd w:val="clear" w:color="auto" w:fill="D9D9D9" w:themeFill="background1" w:themeFillShade="D9"/>
            <w:vAlign w:val="center"/>
          </w:tcPr>
          <w:p w14:paraId="7FBE938B" w14:textId="77777777" w:rsidR="00532372" w:rsidRDefault="00532372" w:rsidP="009A57CF">
            <w:pPr>
              <w:pStyle w:val="BodyText"/>
            </w:pPr>
          </w:p>
        </w:tc>
      </w:tr>
      <w:tr w:rsidR="00532372" w:rsidRPr="00341A3D" w14:paraId="7A7FC5E9" w14:textId="77777777" w:rsidTr="00475278">
        <w:trPr>
          <w:jc w:val="center"/>
        </w:trPr>
        <w:tc>
          <w:tcPr>
            <w:tcW w:w="661" w:type="dxa"/>
            <w:vAlign w:val="center"/>
          </w:tcPr>
          <w:p w14:paraId="2C1C9EC8" w14:textId="13DEB2D7" w:rsidR="00532372" w:rsidRDefault="00532372" w:rsidP="00DC655B">
            <w:pPr>
              <w:pStyle w:val="BodyText"/>
              <w:jc w:val="center"/>
            </w:pPr>
            <w:r>
              <w:t>15</w:t>
            </w:r>
          </w:p>
        </w:tc>
        <w:tc>
          <w:tcPr>
            <w:tcW w:w="5393" w:type="dxa"/>
            <w:vAlign w:val="center"/>
          </w:tcPr>
          <w:p w14:paraId="610423BD" w14:textId="1FC0BEE5" w:rsidR="00532372" w:rsidRDefault="00CF1DB8" w:rsidP="00BB1FF1">
            <w:pPr>
              <w:pStyle w:val="BodyText"/>
            </w:pPr>
            <w:r>
              <w:t>Adjust the</w:t>
            </w:r>
            <w:r>
              <w:rPr>
                <w:b/>
                <w:bCs/>
                <w:caps/>
              </w:rPr>
              <w:t xml:space="preserve"> </w:t>
            </w:r>
            <w:r>
              <w:t>AVR OE settings and then adjust GSU tap changer to confirm OEL activates and adjusts AVR response</w:t>
            </w:r>
          </w:p>
        </w:tc>
        <w:tc>
          <w:tcPr>
            <w:tcW w:w="795" w:type="dxa"/>
            <w:shd w:val="clear" w:color="auto" w:fill="D9D9D9" w:themeFill="background1" w:themeFillShade="D9"/>
            <w:vAlign w:val="center"/>
          </w:tcPr>
          <w:p w14:paraId="76DBF5A1" w14:textId="77777777" w:rsidR="00532372" w:rsidRDefault="00532372">
            <w:pPr>
              <w:pStyle w:val="BodyText"/>
            </w:pPr>
          </w:p>
        </w:tc>
        <w:tc>
          <w:tcPr>
            <w:tcW w:w="3243" w:type="dxa"/>
            <w:shd w:val="clear" w:color="auto" w:fill="D9D9D9" w:themeFill="background1" w:themeFillShade="D9"/>
            <w:vAlign w:val="center"/>
          </w:tcPr>
          <w:p w14:paraId="6F6B17DF" w14:textId="77777777" w:rsidR="00532372" w:rsidRDefault="00532372" w:rsidP="009A57CF">
            <w:pPr>
              <w:pStyle w:val="BodyText"/>
            </w:pPr>
          </w:p>
        </w:tc>
      </w:tr>
      <w:tr w:rsidR="00532372" w:rsidRPr="00341A3D" w14:paraId="1CCD265A" w14:textId="77777777" w:rsidTr="00475278">
        <w:trPr>
          <w:jc w:val="center"/>
        </w:trPr>
        <w:tc>
          <w:tcPr>
            <w:tcW w:w="661" w:type="dxa"/>
            <w:vAlign w:val="center"/>
          </w:tcPr>
          <w:p w14:paraId="33ECF5DF" w14:textId="40681349" w:rsidR="00532372" w:rsidRDefault="00CF1DB8" w:rsidP="00DC655B">
            <w:pPr>
              <w:pStyle w:val="BodyText"/>
              <w:jc w:val="center"/>
            </w:pPr>
            <w:r>
              <w:t>16</w:t>
            </w:r>
          </w:p>
        </w:tc>
        <w:tc>
          <w:tcPr>
            <w:tcW w:w="5393" w:type="dxa"/>
            <w:vAlign w:val="center"/>
          </w:tcPr>
          <w:p w14:paraId="24A12D47" w14:textId="67DA2E3D" w:rsidR="00532372" w:rsidRDefault="00CF1DB8" w:rsidP="00BB1FF1">
            <w:pPr>
              <w:pStyle w:val="BodyText"/>
            </w:pPr>
            <w:r>
              <w:t>Return the AVR</w:t>
            </w:r>
            <w:r>
              <w:rPr>
                <w:b/>
                <w:bCs/>
                <w:caps/>
              </w:rPr>
              <w:t xml:space="preserve"> </w:t>
            </w:r>
            <w:r>
              <w:t>settings to normal and allow unit to stabilise for 10 minutes</w:t>
            </w:r>
          </w:p>
        </w:tc>
        <w:tc>
          <w:tcPr>
            <w:tcW w:w="795" w:type="dxa"/>
            <w:shd w:val="clear" w:color="auto" w:fill="D9D9D9" w:themeFill="background1" w:themeFillShade="D9"/>
            <w:vAlign w:val="center"/>
          </w:tcPr>
          <w:p w14:paraId="5652B849" w14:textId="77777777" w:rsidR="00532372" w:rsidRDefault="00532372">
            <w:pPr>
              <w:pStyle w:val="BodyText"/>
            </w:pPr>
          </w:p>
        </w:tc>
        <w:tc>
          <w:tcPr>
            <w:tcW w:w="3243" w:type="dxa"/>
            <w:shd w:val="clear" w:color="auto" w:fill="D9D9D9" w:themeFill="background1" w:themeFillShade="D9"/>
            <w:vAlign w:val="center"/>
          </w:tcPr>
          <w:p w14:paraId="3E74AAE7" w14:textId="77777777" w:rsidR="00532372" w:rsidRDefault="00532372" w:rsidP="009A57CF">
            <w:pPr>
              <w:pStyle w:val="BodyText"/>
            </w:pPr>
          </w:p>
        </w:tc>
      </w:tr>
      <w:tr w:rsidR="00532372" w:rsidRPr="00341A3D" w14:paraId="53875191" w14:textId="77777777" w:rsidTr="00475278">
        <w:trPr>
          <w:jc w:val="center"/>
        </w:trPr>
        <w:tc>
          <w:tcPr>
            <w:tcW w:w="661" w:type="dxa"/>
            <w:vAlign w:val="center"/>
          </w:tcPr>
          <w:p w14:paraId="022B34D8" w14:textId="382CCB4D" w:rsidR="00532372" w:rsidRDefault="00CF1DB8" w:rsidP="00DC655B">
            <w:pPr>
              <w:pStyle w:val="BodyText"/>
              <w:jc w:val="center"/>
            </w:pPr>
            <w:r>
              <w:t>17</w:t>
            </w:r>
          </w:p>
        </w:tc>
        <w:tc>
          <w:tcPr>
            <w:tcW w:w="5393" w:type="dxa"/>
            <w:vAlign w:val="center"/>
          </w:tcPr>
          <w:p w14:paraId="4E96E430" w14:textId="5081EA31" w:rsidR="00532372" w:rsidRDefault="00CF1DB8" w:rsidP="00BB1FF1">
            <w:pPr>
              <w:pStyle w:val="BodyText"/>
            </w:pPr>
            <w:r>
              <w:t>With the</w:t>
            </w:r>
            <w:r>
              <w:rPr>
                <w:b/>
                <w:bCs/>
                <w:caps/>
              </w:rPr>
              <w:t xml:space="preserve"> </w:t>
            </w:r>
            <w:r>
              <w:t>Unit at Registered Capacity adjust the Mvars to the rated value for Lagging Mvars on the Generator Capability Curve in preparation for the AVR Ceiling Test</w:t>
            </w:r>
          </w:p>
        </w:tc>
        <w:tc>
          <w:tcPr>
            <w:tcW w:w="795" w:type="dxa"/>
            <w:shd w:val="clear" w:color="auto" w:fill="D9D9D9" w:themeFill="background1" w:themeFillShade="D9"/>
            <w:vAlign w:val="center"/>
          </w:tcPr>
          <w:p w14:paraId="0DBCD53E" w14:textId="77777777" w:rsidR="00532372" w:rsidRDefault="00532372">
            <w:pPr>
              <w:pStyle w:val="BodyText"/>
            </w:pPr>
          </w:p>
        </w:tc>
        <w:tc>
          <w:tcPr>
            <w:tcW w:w="3243" w:type="dxa"/>
            <w:shd w:val="clear" w:color="auto" w:fill="D9D9D9" w:themeFill="background1" w:themeFillShade="D9"/>
            <w:vAlign w:val="center"/>
          </w:tcPr>
          <w:p w14:paraId="204D60CD" w14:textId="77777777" w:rsidR="00532372" w:rsidRDefault="00532372" w:rsidP="009A57CF">
            <w:pPr>
              <w:pStyle w:val="BodyText"/>
            </w:pPr>
          </w:p>
        </w:tc>
      </w:tr>
      <w:tr w:rsidR="00532372" w:rsidRPr="00341A3D" w14:paraId="25A8EA30" w14:textId="77777777" w:rsidTr="00475278">
        <w:trPr>
          <w:jc w:val="center"/>
        </w:trPr>
        <w:tc>
          <w:tcPr>
            <w:tcW w:w="661" w:type="dxa"/>
            <w:vAlign w:val="center"/>
          </w:tcPr>
          <w:p w14:paraId="158352F5" w14:textId="500468CD" w:rsidR="00532372" w:rsidRDefault="00CF1DB8" w:rsidP="00DC655B">
            <w:pPr>
              <w:pStyle w:val="BodyText"/>
              <w:jc w:val="center"/>
            </w:pPr>
            <w:r>
              <w:t>18</w:t>
            </w:r>
          </w:p>
        </w:tc>
        <w:tc>
          <w:tcPr>
            <w:tcW w:w="5393" w:type="dxa"/>
            <w:vAlign w:val="center"/>
          </w:tcPr>
          <w:p w14:paraId="6A122EA2" w14:textId="0A0DF291" w:rsidR="00532372" w:rsidRDefault="00CF1DB8" w:rsidP="00BB1FF1">
            <w:pPr>
              <w:pStyle w:val="BodyText"/>
            </w:pPr>
            <w:r>
              <w:t>Command a 10% increase to the AVR and hold for 0.1 seconds.</w:t>
            </w:r>
          </w:p>
        </w:tc>
        <w:tc>
          <w:tcPr>
            <w:tcW w:w="795" w:type="dxa"/>
            <w:shd w:val="clear" w:color="auto" w:fill="D9D9D9" w:themeFill="background1" w:themeFillShade="D9"/>
            <w:vAlign w:val="center"/>
          </w:tcPr>
          <w:p w14:paraId="5693EE71" w14:textId="77777777" w:rsidR="00532372" w:rsidRDefault="00532372">
            <w:pPr>
              <w:pStyle w:val="BodyText"/>
            </w:pPr>
          </w:p>
        </w:tc>
        <w:tc>
          <w:tcPr>
            <w:tcW w:w="3243" w:type="dxa"/>
            <w:shd w:val="clear" w:color="auto" w:fill="D9D9D9" w:themeFill="background1" w:themeFillShade="D9"/>
            <w:vAlign w:val="center"/>
          </w:tcPr>
          <w:p w14:paraId="042F4CFB" w14:textId="77777777" w:rsidR="00532372" w:rsidRDefault="00532372" w:rsidP="009A57CF">
            <w:pPr>
              <w:pStyle w:val="BodyText"/>
            </w:pPr>
          </w:p>
        </w:tc>
      </w:tr>
      <w:tr w:rsidR="00CF1DB8" w:rsidRPr="00341A3D" w14:paraId="07A99715" w14:textId="77777777" w:rsidTr="00475278">
        <w:trPr>
          <w:jc w:val="center"/>
        </w:trPr>
        <w:tc>
          <w:tcPr>
            <w:tcW w:w="661" w:type="dxa"/>
            <w:vAlign w:val="center"/>
          </w:tcPr>
          <w:p w14:paraId="11C4BD9E" w14:textId="541F69C2" w:rsidR="00CF1DB8" w:rsidRDefault="00CF1DB8" w:rsidP="00DC655B">
            <w:pPr>
              <w:pStyle w:val="BodyText"/>
              <w:jc w:val="center"/>
            </w:pPr>
            <w:r>
              <w:t>19</w:t>
            </w:r>
          </w:p>
        </w:tc>
        <w:tc>
          <w:tcPr>
            <w:tcW w:w="5393" w:type="dxa"/>
            <w:vAlign w:val="center"/>
          </w:tcPr>
          <w:p w14:paraId="43AB01C8" w14:textId="232F9CBC" w:rsidR="00CF1DB8" w:rsidRDefault="00CF1DB8" w:rsidP="00BB1FF1">
            <w:pPr>
              <w:pStyle w:val="BodyText"/>
            </w:pPr>
            <w:r>
              <w:t>Return the AVR</w:t>
            </w:r>
            <w:r>
              <w:rPr>
                <w:b/>
                <w:bCs/>
                <w:caps/>
              </w:rPr>
              <w:t xml:space="preserve"> </w:t>
            </w:r>
            <w:r>
              <w:t>settings to normal and allow unit to stabilise for 10 minutes</w:t>
            </w:r>
          </w:p>
        </w:tc>
        <w:tc>
          <w:tcPr>
            <w:tcW w:w="795" w:type="dxa"/>
            <w:shd w:val="clear" w:color="auto" w:fill="D9D9D9" w:themeFill="background1" w:themeFillShade="D9"/>
            <w:vAlign w:val="center"/>
          </w:tcPr>
          <w:p w14:paraId="12703604" w14:textId="77777777" w:rsidR="00CF1DB8" w:rsidRDefault="00CF1DB8">
            <w:pPr>
              <w:pStyle w:val="BodyText"/>
            </w:pPr>
          </w:p>
        </w:tc>
        <w:tc>
          <w:tcPr>
            <w:tcW w:w="3243" w:type="dxa"/>
            <w:shd w:val="clear" w:color="auto" w:fill="D9D9D9" w:themeFill="background1" w:themeFillShade="D9"/>
            <w:vAlign w:val="center"/>
          </w:tcPr>
          <w:p w14:paraId="75D5018E" w14:textId="77777777" w:rsidR="00CF1DB8" w:rsidRDefault="00CF1DB8" w:rsidP="009A57CF">
            <w:pPr>
              <w:pStyle w:val="BodyText"/>
            </w:pPr>
          </w:p>
        </w:tc>
      </w:tr>
      <w:tr w:rsidR="008050FB" w:rsidRPr="00341A3D" w14:paraId="0C00DFD8" w14:textId="77777777" w:rsidTr="00475278">
        <w:trPr>
          <w:jc w:val="center"/>
        </w:trPr>
        <w:tc>
          <w:tcPr>
            <w:tcW w:w="661" w:type="dxa"/>
            <w:vAlign w:val="center"/>
          </w:tcPr>
          <w:p w14:paraId="3FB05591" w14:textId="60495DAA" w:rsidR="008050FB" w:rsidRDefault="008050FB" w:rsidP="00DC655B">
            <w:pPr>
              <w:pStyle w:val="BodyText"/>
              <w:jc w:val="center"/>
            </w:pPr>
            <w:r>
              <w:t>2</w:t>
            </w:r>
            <w:r w:rsidR="00B15D20">
              <w:t>0</w:t>
            </w:r>
          </w:p>
        </w:tc>
        <w:tc>
          <w:tcPr>
            <w:tcW w:w="5393" w:type="dxa"/>
          </w:tcPr>
          <w:p w14:paraId="6ACF66FA" w14:textId="6BA9F024" w:rsidR="008050FB" w:rsidRDefault="008050FB" w:rsidP="00BB1FF1">
            <w:pPr>
              <w:pStyle w:val="BodyText"/>
            </w:pPr>
            <w:r>
              <w:rPr>
                <w:rFonts w:cs="Arial"/>
              </w:rPr>
              <w:t xml:space="preserve">Unit operator contacts NCC/CHCC and requests permission to begin test and a dispatch instruction to 75%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31AE73B7" w14:textId="77777777" w:rsidR="008050FB" w:rsidRDefault="008050FB">
            <w:pPr>
              <w:pStyle w:val="BodyText"/>
            </w:pPr>
          </w:p>
        </w:tc>
        <w:tc>
          <w:tcPr>
            <w:tcW w:w="3243" w:type="dxa"/>
            <w:shd w:val="clear" w:color="auto" w:fill="D9D9D9" w:themeFill="background1" w:themeFillShade="D9"/>
            <w:vAlign w:val="center"/>
          </w:tcPr>
          <w:p w14:paraId="0C9A06BB" w14:textId="2E9B83D4" w:rsidR="008050FB" w:rsidRDefault="00BB5D17" w:rsidP="009A57CF">
            <w:pPr>
              <w:pStyle w:val="BodyText"/>
            </w:pPr>
            <w:r>
              <w:t>75% Registered Capacity: ____MW</w:t>
            </w:r>
          </w:p>
        </w:tc>
      </w:tr>
      <w:tr w:rsidR="008050FB" w:rsidRPr="00341A3D" w14:paraId="4F80FEEE" w14:textId="77777777" w:rsidTr="00475278">
        <w:trPr>
          <w:jc w:val="center"/>
        </w:trPr>
        <w:tc>
          <w:tcPr>
            <w:tcW w:w="661" w:type="dxa"/>
            <w:vAlign w:val="center"/>
          </w:tcPr>
          <w:p w14:paraId="0628E7AA" w14:textId="53C3B048" w:rsidR="008050FB" w:rsidRDefault="008050FB" w:rsidP="00DC655B">
            <w:pPr>
              <w:pStyle w:val="BodyText"/>
              <w:jc w:val="center"/>
            </w:pPr>
            <w:r>
              <w:t>2</w:t>
            </w:r>
            <w:r w:rsidR="00B15D20">
              <w:t>1</w:t>
            </w:r>
          </w:p>
        </w:tc>
        <w:tc>
          <w:tcPr>
            <w:tcW w:w="5393" w:type="dxa"/>
            <w:vAlign w:val="center"/>
          </w:tcPr>
          <w:p w14:paraId="6A4C21E6" w14:textId="7BC69910" w:rsidR="008050FB" w:rsidRPr="00BB5D17" w:rsidRDefault="008050FB" w:rsidP="00BB5D17">
            <w:pPr>
              <w:pStyle w:val="BodyText"/>
            </w:pPr>
            <w:r>
              <w:rPr>
                <w:rFonts w:cs="Arial"/>
              </w:rPr>
              <w:t>Unit operat</w:t>
            </w:r>
            <w:r w:rsidR="00BB5D17">
              <w:rPr>
                <w:rFonts w:cs="Arial"/>
              </w:rPr>
              <w:t xml:space="preserve">or receives EDIL instruction, </w:t>
            </w:r>
            <w:r>
              <w:rPr>
                <w:rFonts w:cs="Arial"/>
              </w:rPr>
              <w:t xml:space="preserve">dispatches the Unit to 75% </w:t>
            </w:r>
            <w:r>
              <w:rPr>
                <w:rFonts w:cs="Arial"/>
                <w:b/>
              </w:rPr>
              <w:t>Registered Capacity</w:t>
            </w:r>
            <w:r w:rsidR="00BB5D17">
              <w:rPr>
                <w:rFonts w:cs="Arial"/>
                <w:b/>
              </w:rPr>
              <w:t xml:space="preserve"> </w:t>
            </w:r>
            <w:r w:rsidR="00BB5D17">
              <w:rPr>
                <w:rFonts w:cs="Arial"/>
              </w:rPr>
              <w:t>and allows to stabilise for 10 mins.</w:t>
            </w:r>
          </w:p>
        </w:tc>
        <w:tc>
          <w:tcPr>
            <w:tcW w:w="795" w:type="dxa"/>
            <w:shd w:val="clear" w:color="auto" w:fill="D9D9D9" w:themeFill="background1" w:themeFillShade="D9"/>
            <w:vAlign w:val="center"/>
          </w:tcPr>
          <w:p w14:paraId="05BD56CA" w14:textId="77777777" w:rsidR="008050FB" w:rsidRDefault="008050FB">
            <w:pPr>
              <w:pStyle w:val="BodyText"/>
            </w:pPr>
          </w:p>
        </w:tc>
        <w:tc>
          <w:tcPr>
            <w:tcW w:w="3243" w:type="dxa"/>
            <w:shd w:val="clear" w:color="auto" w:fill="D9D9D9" w:themeFill="background1" w:themeFillShade="D9"/>
            <w:vAlign w:val="center"/>
          </w:tcPr>
          <w:p w14:paraId="4BB73BE1" w14:textId="77777777" w:rsidR="008050FB" w:rsidRDefault="008050FB" w:rsidP="009A57CF">
            <w:pPr>
              <w:pStyle w:val="BodyText"/>
            </w:pPr>
          </w:p>
        </w:tc>
      </w:tr>
      <w:tr w:rsidR="008050FB" w:rsidRPr="00341A3D" w14:paraId="5B32545F" w14:textId="77777777" w:rsidTr="00475278">
        <w:trPr>
          <w:jc w:val="center"/>
        </w:trPr>
        <w:tc>
          <w:tcPr>
            <w:tcW w:w="661" w:type="dxa"/>
            <w:vAlign w:val="center"/>
          </w:tcPr>
          <w:p w14:paraId="74046E13" w14:textId="02962F0E" w:rsidR="008050FB" w:rsidRDefault="00BB5D17" w:rsidP="00DC655B">
            <w:pPr>
              <w:pStyle w:val="BodyText"/>
              <w:jc w:val="center"/>
            </w:pPr>
            <w:r>
              <w:t>2</w:t>
            </w:r>
            <w:r w:rsidR="00B15D20">
              <w:t>2</w:t>
            </w:r>
          </w:p>
        </w:tc>
        <w:tc>
          <w:tcPr>
            <w:tcW w:w="5393" w:type="dxa"/>
            <w:vAlign w:val="center"/>
          </w:tcPr>
          <w:p w14:paraId="68FFD34C" w14:textId="7D33FB66" w:rsidR="008050FB" w:rsidRDefault="00F00506" w:rsidP="00BB1FF1">
            <w:pPr>
              <w:pStyle w:val="BodyText"/>
            </w:pPr>
            <w:r>
              <w:t>With the Unit at 75% Registered Capacity</w:t>
            </w:r>
            <w:r w:rsidR="003C06CF">
              <w:t xml:space="preserve"> the operator</w:t>
            </w:r>
            <w:r>
              <w:t xml:space="preserve"> adjust</w:t>
            </w:r>
            <w:r w:rsidR="00FB6597">
              <w:t>s</w:t>
            </w:r>
            <w:r>
              <w:t xml:space="preserve"> the Mvars to the rated value for Lagging Mvars on the Generator Capability Curve and allow</w:t>
            </w:r>
            <w:r w:rsidR="00407216">
              <w:t>s the Unit</w:t>
            </w:r>
            <w:r>
              <w:t xml:space="preserve"> to thermally stabilise. </w:t>
            </w:r>
          </w:p>
        </w:tc>
        <w:tc>
          <w:tcPr>
            <w:tcW w:w="795" w:type="dxa"/>
            <w:shd w:val="clear" w:color="auto" w:fill="D9D9D9" w:themeFill="background1" w:themeFillShade="D9"/>
            <w:vAlign w:val="center"/>
          </w:tcPr>
          <w:p w14:paraId="395A0950" w14:textId="77777777" w:rsidR="008050FB" w:rsidRDefault="008050FB">
            <w:pPr>
              <w:pStyle w:val="BodyText"/>
            </w:pPr>
          </w:p>
        </w:tc>
        <w:tc>
          <w:tcPr>
            <w:tcW w:w="3243" w:type="dxa"/>
            <w:shd w:val="clear" w:color="auto" w:fill="D9D9D9" w:themeFill="background1" w:themeFillShade="D9"/>
            <w:vAlign w:val="center"/>
          </w:tcPr>
          <w:p w14:paraId="4E2421D2" w14:textId="77777777" w:rsidR="008050FB" w:rsidRDefault="008050FB" w:rsidP="009A57CF">
            <w:pPr>
              <w:pStyle w:val="BodyText"/>
            </w:pPr>
          </w:p>
        </w:tc>
      </w:tr>
      <w:tr w:rsidR="008050FB" w:rsidRPr="00341A3D" w14:paraId="7AEF7911" w14:textId="77777777" w:rsidTr="00475278">
        <w:trPr>
          <w:jc w:val="center"/>
        </w:trPr>
        <w:tc>
          <w:tcPr>
            <w:tcW w:w="661" w:type="dxa"/>
            <w:vAlign w:val="center"/>
          </w:tcPr>
          <w:p w14:paraId="326FBE02" w14:textId="1A1AF7FE" w:rsidR="008050FB" w:rsidRDefault="00F00506" w:rsidP="00DC655B">
            <w:pPr>
              <w:pStyle w:val="BodyText"/>
              <w:jc w:val="center"/>
            </w:pPr>
            <w:r>
              <w:t>2</w:t>
            </w:r>
            <w:r w:rsidR="00B15D20">
              <w:t>3</w:t>
            </w:r>
          </w:p>
        </w:tc>
        <w:tc>
          <w:tcPr>
            <w:tcW w:w="5393" w:type="dxa"/>
            <w:vAlign w:val="center"/>
          </w:tcPr>
          <w:p w14:paraId="03D91D49" w14:textId="3BDF176D" w:rsidR="008050FB" w:rsidRDefault="003C06CF" w:rsidP="00BB1FF1">
            <w:pPr>
              <w:pStyle w:val="BodyText"/>
            </w:pPr>
            <w:r>
              <w:t>With the Unit at 75% Registered Capacity and thermally stabilised run for an additional 30 mins and record all data.</w:t>
            </w:r>
          </w:p>
        </w:tc>
        <w:tc>
          <w:tcPr>
            <w:tcW w:w="795" w:type="dxa"/>
            <w:shd w:val="clear" w:color="auto" w:fill="D9D9D9" w:themeFill="background1" w:themeFillShade="D9"/>
            <w:vAlign w:val="center"/>
          </w:tcPr>
          <w:p w14:paraId="3B4522BB" w14:textId="77777777" w:rsidR="008050FB" w:rsidRDefault="008050FB">
            <w:pPr>
              <w:pStyle w:val="BodyText"/>
            </w:pPr>
          </w:p>
        </w:tc>
        <w:tc>
          <w:tcPr>
            <w:tcW w:w="3243" w:type="dxa"/>
            <w:shd w:val="clear" w:color="auto" w:fill="D9D9D9" w:themeFill="background1" w:themeFillShade="D9"/>
            <w:vAlign w:val="center"/>
          </w:tcPr>
          <w:p w14:paraId="66523606" w14:textId="77777777" w:rsidR="008050FB" w:rsidRDefault="008050FB" w:rsidP="009A57CF">
            <w:pPr>
              <w:pStyle w:val="BodyText"/>
            </w:pPr>
          </w:p>
        </w:tc>
      </w:tr>
      <w:tr w:rsidR="00FB6597" w:rsidRPr="00341A3D" w14:paraId="6BD63F8D" w14:textId="77777777" w:rsidTr="00475278">
        <w:trPr>
          <w:jc w:val="center"/>
        </w:trPr>
        <w:tc>
          <w:tcPr>
            <w:tcW w:w="661" w:type="dxa"/>
            <w:vAlign w:val="center"/>
          </w:tcPr>
          <w:p w14:paraId="0F5D7967" w14:textId="3C155883" w:rsidR="00FB6597" w:rsidRDefault="00FB6597" w:rsidP="00FB6597">
            <w:pPr>
              <w:pStyle w:val="BodyText"/>
              <w:jc w:val="center"/>
            </w:pPr>
            <w:r>
              <w:t>2</w:t>
            </w:r>
            <w:r w:rsidR="00B15D20">
              <w:t>4</w:t>
            </w:r>
            <w:r w:rsidR="00C5021F">
              <w:t>(a)</w:t>
            </w:r>
          </w:p>
        </w:tc>
        <w:tc>
          <w:tcPr>
            <w:tcW w:w="5393" w:type="dxa"/>
          </w:tcPr>
          <w:p w14:paraId="10071F77" w14:textId="106F96E3" w:rsidR="00FB6597" w:rsidRDefault="00C5021F" w:rsidP="00C5021F">
            <w:pPr>
              <w:pStyle w:val="BodyText"/>
            </w:pPr>
            <w:r>
              <w:rPr>
                <w:rFonts w:cs="Arial"/>
              </w:rPr>
              <w:t xml:space="preserve">Ireland: </w:t>
            </w:r>
            <w:r w:rsidR="00FB6597">
              <w:rPr>
                <w:rFonts w:cs="Arial"/>
              </w:rPr>
              <w:t xml:space="preserve">Unit operator contacts NCC and requests permission to begin test and a dispatch instruction to 50% </w:t>
            </w:r>
            <w:r w:rsidR="00FB6597">
              <w:rPr>
                <w:rFonts w:cs="Arial"/>
                <w:b/>
              </w:rPr>
              <w:t>Registered Capacity</w:t>
            </w:r>
            <w:r w:rsidR="00FB6597">
              <w:rPr>
                <w:rFonts w:cs="Arial"/>
              </w:rPr>
              <w:t xml:space="preserve"> via EDIL.</w:t>
            </w:r>
          </w:p>
        </w:tc>
        <w:tc>
          <w:tcPr>
            <w:tcW w:w="795" w:type="dxa"/>
            <w:shd w:val="clear" w:color="auto" w:fill="D9D9D9" w:themeFill="background1" w:themeFillShade="D9"/>
            <w:vAlign w:val="center"/>
          </w:tcPr>
          <w:p w14:paraId="7C4ED0CC" w14:textId="77777777" w:rsidR="00FB6597" w:rsidRDefault="00FB6597">
            <w:pPr>
              <w:pStyle w:val="BodyText"/>
            </w:pPr>
          </w:p>
        </w:tc>
        <w:tc>
          <w:tcPr>
            <w:tcW w:w="3243" w:type="dxa"/>
            <w:shd w:val="clear" w:color="auto" w:fill="D9D9D9" w:themeFill="background1" w:themeFillShade="D9"/>
            <w:vAlign w:val="center"/>
          </w:tcPr>
          <w:p w14:paraId="76AD27A1" w14:textId="64BE40EE" w:rsidR="00FB6597" w:rsidRDefault="00FB6597" w:rsidP="009A57CF">
            <w:pPr>
              <w:pStyle w:val="BodyText"/>
            </w:pPr>
            <w:r>
              <w:t>50% Registered Capacity: ____MW</w:t>
            </w:r>
          </w:p>
        </w:tc>
      </w:tr>
      <w:tr w:rsidR="00C5021F" w:rsidRPr="00341A3D" w14:paraId="3021AD8D" w14:textId="77777777" w:rsidTr="00475278">
        <w:trPr>
          <w:jc w:val="center"/>
        </w:trPr>
        <w:tc>
          <w:tcPr>
            <w:tcW w:w="661" w:type="dxa"/>
            <w:vAlign w:val="center"/>
          </w:tcPr>
          <w:p w14:paraId="7D1F89C6" w14:textId="170BD5CA" w:rsidR="00C5021F" w:rsidRDefault="00C5021F" w:rsidP="00FB6597">
            <w:pPr>
              <w:pStyle w:val="BodyText"/>
              <w:jc w:val="center"/>
            </w:pPr>
            <w:r>
              <w:t>24(b)</w:t>
            </w:r>
          </w:p>
        </w:tc>
        <w:tc>
          <w:tcPr>
            <w:tcW w:w="5393" w:type="dxa"/>
          </w:tcPr>
          <w:p w14:paraId="3DF56631" w14:textId="45CC8442" w:rsidR="00C5021F" w:rsidRDefault="00C5021F" w:rsidP="00BB1FF1">
            <w:pPr>
              <w:pStyle w:val="BodyText"/>
              <w:rPr>
                <w:rFonts w:cs="Arial"/>
              </w:rPr>
            </w:pPr>
            <w:r>
              <w:rPr>
                <w:rFonts w:cs="Arial"/>
              </w:rPr>
              <w:t xml:space="preserve">Northern Ireland: Unit operator contacts CHCC and requests permission to begin test and a dispatch instruction to 35%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0A5E49FC" w14:textId="77777777" w:rsidR="00C5021F" w:rsidRDefault="00C5021F">
            <w:pPr>
              <w:pStyle w:val="BodyText"/>
            </w:pPr>
          </w:p>
        </w:tc>
        <w:tc>
          <w:tcPr>
            <w:tcW w:w="3243" w:type="dxa"/>
            <w:shd w:val="clear" w:color="auto" w:fill="D9D9D9" w:themeFill="background1" w:themeFillShade="D9"/>
            <w:vAlign w:val="center"/>
          </w:tcPr>
          <w:p w14:paraId="5E48F667" w14:textId="22B4B7F6" w:rsidR="00C5021F" w:rsidRDefault="00C5021F" w:rsidP="009A57CF">
            <w:pPr>
              <w:pStyle w:val="BodyText"/>
            </w:pPr>
            <w:r>
              <w:t>35% Registered Capacity: ____MW</w:t>
            </w:r>
          </w:p>
        </w:tc>
      </w:tr>
      <w:tr w:rsidR="00FB6597" w:rsidRPr="00341A3D" w14:paraId="6E1409AE" w14:textId="77777777" w:rsidTr="00475278">
        <w:trPr>
          <w:jc w:val="center"/>
        </w:trPr>
        <w:tc>
          <w:tcPr>
            <w:tcW w:w="661" w:type="dxa"/>
            <w:vAlign w:val="center"/>
          </w:tcPr>
          <w:p w14:paraId="2A91B892" w14:textId="3A318A6C" w:rsidR="00FB6597" w:rsidRDefault="00FB6597" w:rsidP="00FB6597">
            <w:pPr>
              <w:pStyle w:val="BodyText"/>
              <w:jc w:val="center"/>
            </w:pPr>
            <w:r>
              <w:t>2</w:t>
            </w:r>
            <w:r w:rsidR="00B15D20">
              <w:t>5</w:t>
            </w:r>
          </w:p>
        </w:tc>
        <w:tc>
          <w:tcPr>
            <w:tcW w:w="5393" w:type="dxa"/>
            <w:vAlign w:val="center"/>
          </w:tcPr>
          <w:p w14:paraId="33628FCF" w14:textId="4AC4CB35" w:rsidR="00FB6597" w:rsidRDefault="00FB6597" w:rsidP="00BB1FF1">
            <w:pPr>
              <w:pStyle w:val="BodyText"/>
            </w:pPr>
            <w:r>
              <w:rPr>
                <w:rFonts w:cs="Arial"/>
              </w:rPr>
              <w:t>Unit operator receives EDIL instru</w:t>
            </w:r>
            <w:r w:rsidR="00562FFD">
              <w:rPr>
                <w:rFonts w:cs="Arial"/>
              </w:rPr>
              <w:t xml:space="preserve">ction, dispatches the Unit to </w:t>
            </w:r>
            <w:r w:rsidR="00562FFD" w:rsidRPr="00562FFD">
              <w:rPr>
                <w:rFonts w:cs="Arial"/>
                <w:highlight w:val="yellow"/>
              </w:rPr>
              <w:t>50/35</w:t>
            </w:r>
            <w:r w:rsidRPr="00562FFD">
              <w:rPr>
                <w:rFonts w:cs="Arial"/>
                <w:highlight w:val="yellow"/>
              </w:rPr>
              <w:t>%</w:t>
            </w:r>
            <w:r>
              <w:rPr>
                <w:rFonts w:cs="Arial"/>
              </w:rPr>
              <w:t xml:space="preserve"> </w:t>
            </w:r>
            <w:r>
              <w:rPr>
                <w:rFonts w:cs="Arial"/>
                <w:b/>
              </w:rPr>
              <w:t xml:space="preserve">Registered Capacity </w:t>
            </w:r>
            <w:r>
              <w:rPr>
                <w:rFonts w:cs="Arial"/>
              </w:rPr>
              <w:t xml:space="preserve">and allows </w:t>
            </w:r>
            <w:r w:rsidR="00407216">
              <w:rPr>
                <w:rFonts w:cs="Arial"/>
              </w:rPr>
              <w:t xml:space="preserve">the Unit </w:t>
            </w:r>
            <w:r>
              <w:rPr>
                <w:rFonts w:cs="Arial"/>
              </w:rPr>
              <w:t>to stabilise for 10 mins.</w:t>
            </w:r>
          </w:p>
        </w:tc>
        <w:tc>
          <w:tcPr>
            <w:tcW w:w="795" w:type="dxa"/>
            <w:shd w:val="clear" w:color="auto" w:fill="D9D9D9" w:themeFill="background1" w:themeFillShade="D9"/>
            <w:vAlign w:val="center"/>
          </w:tcPr>
          <w:p w14:paraId="6733B8B6" w14:textId="77777777" w:rsidR="00FB6597" w:rsidRDefault="00FB6597">
            <w:pPr>
              <w:pStyle w:val="BodyText"/>
            </w:pPr>
          </w:p>
        </w:tc>
        <w:tc>
          <w:tcPr>
            <w:tcW w:w="3243" w:type="dxa"/>
            <w:shd w:val="clear" w:color="auto" w:fill="D9D9D9" w:themeFill="background1" w:themeFillShade="D9"/>
            <w:vAlign w:val="center"/>
          </w:tcPr>
          <w:p w14:paraId="46420704" w14:textId="77777777" w:rsidR="00FB6597" w:rsidRDefault="00FB6597" w:rsidP="009A57CF">
            <w:pPr>
              <w:pStyle w:val="BodyText"/>
            </w:pPr>
          </w:p>
        </w:tc>
      </w:tr>
      <w:tr w:rsidR="00FB6597" w:rsidRPr="00341A3D" w14:paraId="6FD86F8F" w14:textId="77777777" w:rsidTr="00475278">
        <w:trPr>
          <w:jc w:val="center"/>
        </w:trPr>
        <w:tc>
          <w:tcPr>
            <w:tcW w:w="661" w:type="dxa"/>
            <w:vAlign w:val="center"/>
          </w:tcPr>
          <w:p w14:paraId="534F2E37" w14:textId="79EAD56A" w:rsidR="00FB6597" w:rsidRDefault="00FB6597" w:rsidP="00FB6597">
            <w:pPr>
              <w:pStyle w:val="BodyText"/>
              <w:jc w:val="center"/>
            </w:pPr>
            <w:r>
              <w:t>2</w:t>
            </w:r>
            <w:r w:rsidR="00B15D20">
              <w:t>6</w:t>
            </w:r>
          </w:p>
        </w:tc>
        <w:tc>
          <w:tcPr>
            <w:tcW w:w="5393" w:type="dxa"/>
            <w:vAlign w:val="center"/>
          </w:tcPr>
          <w:p w14:paraId="1FACE50D" w14:textId="1A724C60" w:rsidR="00FB6597" w:rsidRDefault="00562FFD" w:rsidP="00BB1FF1">
            <w:pPr>
              <w:pStyle w:val="BodyText"/>
            </w:pPr>
            <w:r>
              <w:t xml:space="preserve">With the Unit at </w:t>
            </w:r>
            <w:r w:rsidRPr="00562FFD">
              <w:rPr>
                <w:highlight w:val="yellow"/>
              </w:rPr>
              <w:t>50/35</w:t>
            </w:r>
            <w:r w:rsidR="00FB6597" w:rsidRPr="00562FFD">
              <w:rPr>
                <w:highlight w:val="yellow"/>
              </w:rPr>
              <w:t>%</w:t>
            </w:r>
            <w:r w:rsidR="00FB6597">
              <w:t xml:space="preserve"> Registered Capacity the operator adjusts the Mvars to the rated value for Lagging Mvars on the Generator Capability Curve and allow</w:t>
            </w:r>
            <w:r w:rsidR="00407216">
              <w:t>s the Unit</w:t>
            </w:r>
            <w:r w:rsidR="00FB6597">
              <w:t xml:space="preserve"> to thermally stabilise.</w:t>
            </w:r>
          </w:p>
        </w:tc>
        <w:tc>
          <w:tcPr>
            <w:tcW w:w="795" w:type="dxa"/>
            <w:shd w:val="clear" w:color="auto" w:fill="D9D9D9" w:themeFill="background1" w:themeFillShade="D9"/>
            <w:vAlign w:val="center"/>
          </w:tcPr>
          <w:p w14:paraId="46DBDADF" w14:textId="77777777" w:rsidR="00FB6597" w:rsidRDefault="00FB6597">
            <w:pPr>
              <w:pStyle w:val="BodyText"/>
            </w:pPr>
          </w:p>
        </w:tc>
        <w:tc>
          <w:tcPr>
            <w:tcW w:w="3243" w:type="dxa"/>
            <w:shd w:val="clear" w:color="auto" w:fill="D9D9D9" w:themeFill="background1" w:themeFillShade="D9"/>
            <w:vAlign w:val="center"/>
          </w:tcPr>
          <w:p w14:paraId="7B686ADC" w14:textId="77777777" w:rsidR="00FB6597" w:rsidRDefault="00FB6597" w:rsidP="009A57CF">
            <w:pPr>
              <w:pStyle w:val="BodyText"/>
            </w:pPr>
          </w:p>
        </w:tc>
      </w:tr>
      <w:tr w:rsidR="00CA57E6" w:rsidRPr="00341A3D" w14:paraId="661A055F" w14:textId="77777777" w:rsidTr="00475278">
        <w:trPr>
          <w:jc w:val="center"/>
        </w:trPr>
        <w:tc>
          <w:tcPr>
            <w:tcW w:w="661" w:type="dxa"/>
            <w:vAlign w:val="center"/>
          </w:tcPr>
          <w:p w14:paraId="7B85D072" w14:textId="3E67B63C" w:rsidR="00CA57E6" w:rsidRDefault="00B15D20" w:rsidP="00FB6597">
            <w:pPr>
              <w:pStyle w:val="BodyText"/>
              <w:jc w:val="center"/>
            </w:pPr>
            <w:r>
              <w:t>27</w:t>
            </w:r>
          </w:p>
        </w:tc>
        <w:tc>
          <w:tcPr>
            <w:tcW w:w="5393" w:type="dxa"/>
            <w:vAlign w:val="center"/>
          </w:tcPr>
          <w:p w14:paraId="579A9548" w14:textId="5A46489D" w:rsidR="00CA57E6" w:rsidRDefault="00CA57E6" w:rsidP="00562FFD">
            <w:pPr>
              <w:pStyle w:val="BodyText"/>
            </w:pPr>
            <w:r>
              <w:t>With the</w:t>
            </w:r>
            <w:r>
              <w:rPr>
                <w:b/>
                <w:bCs/>
                <w:caps/>
              </w:rPr>
              <w:t xml:space="preserve"> </w:t>
            </w:r>
            <w:r>
              <w:t xml:space="preserve">Unit at </w:t>
            </w:r>
            <w:r w:rsidR="00562FFD" w:rsidRPr="00562FFD">
              <w:rPr>
                <w:highlight w:val="yellow"/>
              </w:rPr>
              <w:t>50/35</w:t>
            </w:r>
            <w:r w:rsidRPr="00562FFD">
              <w:rPr>
                <w:highlight w:val="yellow"/>
              </w:rPr>
              <w:t>%</w:t>
            </w:r>
            <w:r>
              <w:t xml:space="preserve"> of Registered Capacity and thermally stab</w:t>
            </w:r>
            <w:r w:rsidR="00FE2759">
              <w:t>i</w:t>
            </w:r>
            <w:r>
              <w:t>lised run for an additional 30 minutes and record all data</w:t>
            </w:r>
          </w:p>
        </w:tc>
        <w:tc>
          <w:tcPr>
            <w:tcW w:w="795" w:type="dxa"/>
            <w:shd w:val="clear" w:color="auto" w:fill="D9D9D9" w:themeFill="background1" w:themeFillShade="D9"/>
            <w:vAlign w:val="center"/>
          </w:tcPr>
          <w:p w14:paraId="605DCC56" w14:textId="77777777" w:rsidR="00CA57E6" w:rsidRDefault="00CA57E6">
            <w:pPr>
              <w:pStyle w:val="BodyText"/>
            </w:pPr>
          </w:p>
        </w:tc>
        <w:tc>
          <w:tcPr>
            <w:tcW w:w="3243" w:type="dxa"/>
            <w:shd w:val="clear" w:color="auto" w:fill="D9D9D9" w:themeFill="background1" w:themeFillShade="D9"/>
            <w:vAlign w:val="center"/>
          </w:tcPr>
          <w:p w14:paraId="0974EFA3" w14:textId="77777777" w:rsidR="00CA57E6" w:rsidRDefault="00CA57E6" w:rsidP="009A57CF">
            <w:pPr>
              <w:pStyle w:val="BodyText"/>
            </w:pPr>
          </w:p>
        </w:tc>
      </w:tr>
      <w:tr w:rsidR="00FB6597" w:rsidRPr="00341A3D" w14:paraId="5C55DB8F" w14:textId="77777777" w:rsidTr="00475278">
        <w:trPr>
          <w:jc w:val="center"/>
        </w:trPr>
        <w:tc>
          <w:tcPr>
            <w:tcW w:w="661" w:type="dxa"/>
            <w:vAlign w:val="center"/>
          </w:tcPr>
          <w:p w14:paraId="272DFB1A" w14:textId="77777777" w:rsidR="00FB6597" w:rsidRDefault="00FB6597" w:rsidP="00FB6597">
            <w:pPr>
              <w:pStyle w:val="BodyText"/>
              <w:jc w:val="center"/>
            </w:pPr>
          </w:p>
        </w:tc>
        <w:tc>
          <w:tcPr>
            <w:tcW w:w="5393" w:type="dxa"/>
            <w:vAlign w:val="center"/>
          </w:tcPr>
          <w:p w14:paraId="2A06D6D5" w14:textId="2EC01518" w:rsidR="00FB6597" w:rsidRPr="00331466" w:rsidRDefault="00331466" w:rsidP="00BB1FF1">
            <w:pPr>
              <w:pStyle w:val="BodyText"/>
              <w:rPr>
                <w:b/>
              </w:rPr>
            </w:pPr>
            <w:r>
              <w:rPr>
                <w:b/>
              </w:rPr>
              <w:t>UNDER EXCITED TESTS</w:t>
            </w:r>
          </w:p>
        </w:tc>
        <w:tc>
          <w:tcPr>
            <w:tcW w:w="795" w:type="dxa"/>
            <w:shd w:val="clear" w:color="auto" w:fill="D9D9D9" w:themeFill="background1" w:themeFillShade="D9"/>
            <w:vAlign w:val="center"/>
          </w:tcPr>
          <w:p w14:paraId="636C80AB" w14:textId="77777777" w:rsidR="00FB6597" w:rsidRDefault="00FB6597">
            <w:pPr>
              <w:pStyle w:val="BodyText"/>
            </w:pPr>
          </w:p>
        </w:tc>
        <w:tc>
          <w:tcPr>
            <w:tcW w:w="3243" w:type="dxa"/>
            <w:shd w:val="clear" w:color="auto" w:fill="D9D9D9" w:themeFill="background1" w:themeFillShade="D9"/>
            <w:vAlign w:val="center"/>
          </w:tcPr>
          <w:p w14:paraId="54911169" w14:textId="77777777" w:rsidR="00FB6597" w:rsidRDefault="00FB6597" w:rsidP="009A57CF">
            <w:pPr>
              <w:pStyle w:val="BodyText"/>
            </w:pPr>
          </w:p>
        </w:tc>
      </w:tr>
      <w:tr w:rsidR="00331466" w:rsidRPr="00341A3D" w14:paraId="5B3625A8" w14:textId="77777777" w:rsidTr="00475278">
        <w:trPr>
          <w:jc w:val="center"/>
        </w:trPr>
        <w:tc>
          <w:tcPr>
            <w:tcW w:w="661" w:type="dxa"/>
            <w:vAlign w:val="center"/>
          </w:tcPr>
          <w:p w14:paraId="1A40419E" w14:textId="095D3051" w:rsidR="00331466" w:rsidRDefault="00331466" w:rsidP="00FB6597">
            <w:pPr>
              <w:pStyle w:val="BodyText"/>
              <w:jc w:val="center"/>
            </w:pPr>
            <w:r>
              <w:t>2</w:t>
            </w:r>
            <w:r w:rsidR="00B15D20">
              <w:t>8</w:t>
            </w:r>
          </w:p>
        </w:tc>
        <w:tc>
          <w:tcPr>
            <w:tcW w:w="5393" w:type="dxa"/>
          </w:tcPr>
          <w:p w14:paraId="2E220585" w14:textId="5BF13414" w:rsidR="00331466" w:rsidRDefault="00331466" w:rsidP="00BB1FF1">
            <w:pPr>
              <w:pStyle w:val="BodyText"/>
            </w:pPr>
            <w:r>
              <w:rPr>
                <w:rFonts w:cs="Arial"/>
              </w:rPr>
              <w:t xml:space="preserve">Unit operator contacts NCC/CHCC and requests permission to begin test and a dispatch instruction to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6A3A7EDA" w14:textId="77777777" w:rsidR="00331466" w:rsidRDefault="00331466">
            <w:pPr>
              <w:pStyle w:val="BodyText"/>
            </w:pPr>
          </w:p>
        </w:tc>
        <w:tc>
          <w:tcPr>
            <w:tcW w:w="3243" w:type="dxa"/>
            <w:shd w:val="clear" w:color="auto" w:fill="D9D9D9" w:themeFill="background1" w:themeFillShade="D9"/>
            <w:vAlign w:val="center"/>
          </w:tcPr>
          <w:p w14:paraId="61217298" w14:textId="62E3FA01" w:rsidR="00331466" w:rsidRDefault="00331466" w:rsidP="009A57CF">
            <w:pPr>
              <w:pStyle w:val="BodyText"/>
            </w:pPr>
            <w:r>
              <w:t>Registered Capacity: ____ MW</w:t>
            </w:r>
          </w:p>
        </w:tc>
      </w:tr>
      <w:tr w:rsidR="00331466" w:rsidRPr="00341A3D" w14:paraId="420C9BA4" w14:textId="77777777" w:rsidTr="00475278">
        <w:trPr>
          <w:jc w:val="center"/>
        </w:trPr>
        <w:tc>
          <w:tcPr>
            <w:tcW w:w="661" w:type="dxa"/>
            <w:vAlign w:val="center"/>
          </w:tcPr>
          <w:p w14:paraId="442625F6" w14:textId="6EAC95E8" w:rsidR="00331466" w:rsidRDefault="00B15D20" w:rsidP="00FB6597">
            <w:pPr>
              <w:pStyle w:val="BodyText"/>
              <w:jc w:val="center"/>
            </w:pPr>
            <w:r>
              <w:lastRenderedPageBreak/>
              <w:t>29</w:t>
            </w:r>
          </w:p>
        </w:tc>
        <w:tc>
          <w:tcPr>
            <w:tcW w:w="5393" w:type="dxa"/>
            <w:vAlign w:val="center"/>
          </w:tcPr>
          <w:p w14:paraId="068B2DC1" w14:textId="4F67C3FF" w:rsidR="00331466" w:rsidRDefault="00331466" w:rsidP="00BB1FF1">
            <w:pPr>
              <w:pStyle w:val="BodyText"/>
            </w:pPr>
            <w:r>
              <w:rPr>
                <w:rFonts w:cs="Arial"/>
              </w:rPr>
              <w:t xml:space="preserve">Unit operator receives EDIL instruction, dispatches the Unit to </w:t>
            </w:r>
            <w:r>
              <w:rPr>
                <w:rFonts w:cs="Arial"/>
                <w:b/>
              </w:rPr>
              <w:t>Registered Capacity</w:t>
            </w:r>
            <w:r>
              <w:rPr>
                <w:rFonts w:cs="Arial"/>
              </w:rPr>
              <w:t xml:space="preserve"> and allows the Unit to stabilise for 10 mins.</w:t>
            </w:r>
          </w:p>
        </w:tc>
        <w:tc>
          <w:tcPr>
            <w:tcW w:w="795" w:type="dxa"/>
            <w:shd w:val="clear" w:color="auto" w:fill="D9D9D9" w:themeFill="background1" w:themeFillShade="D9"/>
            <w:vAlign w:val="center"/>
          </w:tcPr>
          <w:p w14:paraId="2467015C" w14:textId="77777777" w:rsidR="00331466" w:rsidRDefault="00331466">
            <w:pPr>
              <w:pStyle w:val="BodyText"/>
            </w:pPr>
          </w:p>
        </w:tc>
        <w:tc>
          <w:tcPr>
            <w:tcW w:w="3243" w:type="dxa"/>
            <w:shd w:val="clear" w:color="auto" w:fill="D9D9D9" w:themeFill="background1" w:themeFillShade="D9"/>
            <w:vAlign w:val="center"/>
          </w:tcPr>
          <w:p w14:paraId="1EABDB66" w14:textId="77777777" w:rsidR="00331466" w:rsidRDefault="00331466" w:rsidP="009A57CF">
            <w:pPr>
              <w:pStyle w:val="BodyText"/>
            </w:pPr>
          </w:p>
        </w:tc>
      </w:tr>
      <w:tr w:rsidR="00331466" w:rsidRPr="00341A3D" w14:paraId="6B87F04B" w14:textId="77777777" w:rsidTr="00475278">
        <w:trPr>
          <w:jc w:val="center"/>
        </w:trPr>
        <w:tc>
          <w:tcPr>
            <w:tcW w:w="661" w:type="dxa"/>
            <w:vAlign w:val="center"/>
          </w:tcPr>
          <w:p w14:paraId="65C332CB" w14:textId="0C3921A0" w:rsidR="00331466" w:rsidRDefault="009168C0" w:rsidP="00FB6597">
            <w:pPr>
              <w:pStyle w:val="BodyText"/>
              <w:jc w:val="center"/>
            </w:pPr>
            <w:r>
              <w:t>3</w:t>
            </w:r>
            <w:r w:rsidR="00B15D20">
              <w:t>0</w:t>
            </w:r>
          </w:p>
        </w:tc>
        <w:tc>
          <w:tcPr>
            <w:tcW w:w="5393" w:type="dxa"/>
            <w:vAlign w:val="center"/>
          </w:tcPr>
          <w:p w14:paraId="0C8089BD" w14:textId="4C32280E" w:rsidR="00331466" w:rsidRDefault="009168C0" w:rsidP="00BB1FF1">
            <w:pPr>
              <w:pStyle w:val="BodyText"/>
            </w:pPr>
            <w:r>
              <w:t>With the</w:t>
            </w:r>
            <w:r>
              <w:rPr>
                <w:b/>
                <w:bCs/>
                <w:caps/>
              </w:rPr>
              <w:t xml:space="preserve"> </w:t>
            </w:r>
            <w:r>
              <w:t>Unit at Registered Capacity adjust the Mvars to the rated value for leading Mvars on the Generator Capability Curve and allow it to thermally stabilise.</w:t>
            </w:r>
          </w:p>
        </w:tc>
        <w:tc>
          <w:tcPr>
            <w:tcW w:w="795" w:type="dxa"/>
            <w:shd w:val="clear" w:color="auto" w:fill="D9D9D9" w:themeFill="background1" w:themeFillShade="D9"/>
            <w:vAlign w:val="center"/>
          </w:tcPr>
          <w:p w14:paraId="3A30D208" w14:textId="77777777" w:rsidR="00331466" w:rsidRDefault="00331466">
            <w:pPr>
              <w:pStyle w:val="BodyText"/>
            </w:pPr>
          </w:p>
        </w:tc>
        <w:tc>
          <w:tcPr>
            <w:tcW w:w="3243" w:type="dxa"/>
            <w:shd w:val="clear" w:color="auto" w:fill="D9D9D9" w:themeFill="background1" w:themeFillShade="D9"/>
            <w:vAlign w:val="center"/>
          </w:tcPr>
          <w:p w14:paraId="7DF6437C" w14:textId="77777777" w:rsidR="00331466" w:rsidRDefault="00331466" w:rsidP="009A57CF">
            <w:pPr>
              <w:pStyle w:val="BodyText"/>
            </w:pPr>
          </w:p>
        </w:tc>
      </w:tr>
      <w:tr w:rsidR="00331466" w:rsidRPr="00341A3D" w14:paraId="74ED3BAF" w14:textId="77777777" w:rsidTr="00475278">
        <w:trPr>
          <w:jc w:val="center"/>
        </w:trPr>
        <w:tc>
          <w:tcPr>
            <w:tcW w:w="661" w:type="dxa"/>
            <w:vAlign w:val="center"/>
          </w:tcPr>
          <w:p w14:paraId="5EAFF0D9" w14:textId="504B115F" w:rsidR="00331466" w:rsidRDefault="00387E98" w:rsidP="00FB6597">
            <w:pPr>
              <w:pStyle w:val="BodyText"/>
              <w:jc w:val="center"/>
            </w:pPr>
            <w:r>
              <w:t>3</w:t>
            </w:r>
            <w:r w:rsidR="00B15D20">
              <w:t>1</w:t>
            </w:r>
          </w:p>
        </w:tc>
        <w:tc>
          <w:tcPr>
            <w:tcW w:w="5393" w:type="dxa"/>
            <w:vAlign w:val="center"/>
          </w:tcPr>
          <w:p w14:paraId="1EB79CFC" w14:textId="79B20ACA" w:rsidR="00331466" w:rsidRDefault="00387E98" w:rsidP="00BB1FF1">
            <w:pPr>
              <w:pStyle w:val="BodyText"/>
            </w:pPr>
            <w:r>
              <w:t>With the</w:t>
            </w:r>
            <w:r>
              <w:rPr>
                <w:b/>
                <w:bCs/>
                <w:caps/>
              </w:rPr>
              <w:t xml:space="preserve"> </w:t>
            </w:r>
            <w:r>
              <w:t>Unit at Registered Capacity and the generator thermally stablised run for an additional 30 minutes and record all data.</w:t>
            </w:r>
          </w:p>
        </w:tc>
        <w:tc>
          <w:tcPr>
            <w:tcW w:w="795" w:type="dxa"/>
            <w:shd w:val="clear" w:color="auto" w:fill="D9D9D9" w:themeFill="background1" w:themeFillShade="D9"/>
            <w:vAlign w:val="center"/>
          </w:tcPr>
          <w:p w14:paraId="050E3575" w14:textId="77777777" w:rsidR="00331466" w:rsidRDefault="00331466">
            <w:pPr>
              <w:pStyle w:val="BodyText"/>
            </w:pPr>
          </w:p>
        </w:tc>
        <w:tc>
          <w:tcPr>
            <w:tcW w:w="3243" w:type="dxa"/>
            <w:shd w:val="clear" w:color="auto" w:fill="D9D9D9" w:themeFill="background1" w:themeFillShade="D9"/>
            <w:vAlign w:val="center"/>
          </w:tcPr>
          <w:p w14:paraId="0D258F0A" w14:textId="77777777" w:rsidR="00331466" w:rsidRDefault="00331466" w:rsidP="009A57CF">
            <w:pPr>
              <w:pStyle w:val="BodyText"/>
            </w:pPr>
          </w:p>
        </w:tc>
      </w:tr>
      <w:tr w:rsidR="00331466" w:rsidRPr="00341A3D" w14:paraId="60049944" w14:textId="77777777" w:rsidTr="00475278">
        <w:trPr>
          <w:jc w:val="center"/>
        </w:trPr>
        <w:tc>
          <w:tcPr>
            <w:tcW w:w="661" w:type="dxa"/>
            <w:vAlign w:val="center"/>
          </w:tcPr>
          <w:p w14:paraId="3AF811FB" w14:textId="21A3C37C" w:rsidR="00331466" w:rsidRDefault="00387E98" w:rsidP="00FB6597">
            <w:pPr>
              <w:pStyle w:val="BodyText"/>
              <w:jc w:val="center"/>
            </w:pPr>
            <w:r>
              <w:t>3</w:t>
            </w:r>
            <w:r w:rsidR="00B15D20">
              <w:t>2</w:t>
            </w:r>
          </w:p>
        </w:tc>
        <w:tc>
          <w:tcPr>
            <w:tcW w:w="5393" w:type="dxa"/>
            <w:vAlign w:val="center"/>
          </w:tcPr>
          <w:p w14:paraId="59D6AD76" w14:textId="3D958A0B" w:rsidR="00331466" w:rsidRDefault="00475278" w:rsidP="00BB1FF1">
            <w:pPr>
              <w:pStyle w:val="BodyText"/>
            </w:pPr>
            <w:r>
              <w:t>With the</w:t>
            </w:r>
            <w:r>
              <w:rPr>
                <w:b/>
                <w:bCs/>
                <w:caps/>
              </w:rPr>
              <w:t xml:space="preserve"> </w:t>
            </w:r>
            <w:r>
              <w:t>Unit at Registered Capacity adjust the Mvars to the less than the rated value for leading Mvars on the Generator Capability Curve and allow it to thermally stabilise.</w:t>
            </w:r>
          </w:p>
        </w:tc>
        <w:tc>
          <w:tcPr>
            <w:tcW w:w="795" w:type="dxa"/>
            <w:shd w:val="clear" w:color="auto" w:fill="D9D9D9" w:themeFill="background1" w:themeFillShade="D9"/>
            <w:vAlign w:val="center"/>
          </w:tcPr>
          <w:p w14:paraId="1BC97B8F" w14:textId="77777777" w:rsidR="00331466" w:rsidRDefault="00331466">
            <w:pPr>
              <w:pStyle w:val="BodyText"/>
            </w:pPr>
          </w:p>
        </w:tc>
        <w:tc>
          <w:tcPr>
            <w:tcW w:w="3243" w:type="dxa"/>
            <w:shd w:val="clear" w:color="auto" w:fill="D9D9D9" w:themeFill="background1" w:themeFillShade="D9"/>
            <w:vAlign w:val="center"/>
          </w:tcPr>
          <w:p w14:paraId="1B95E1D0" w14:textId="77777777" w:rsidR="00331466" w:rsidRDefault="00331466" w:rsidP="009A57CF">
            <w:pPr>
              <w:pStyle w:val="BodyText"/>
            </w:pPr>
          </w:p>
        </w:tc>
      </w:tr>
      <w:tr w:rsidR="00331466" w:rsidRPr="00341A3D" w14:paraId="142DE7F9" w14:textId="77777777" w:rsidTr="00475278">
        <w:trPr>
          <w:jc w:val="center"/>
        </w:trPr>
        <w:tc>
          <w:tcPr>
            <w:tcW w:w="661" w:type="dxa"/>
            <w:vAlign w:val="center"/>
          </w:tcPr>
          <w:p w14:paraId="463C16B9" w14:textId="6C92F17B" w:rsidR="00331466" w:rsidRDefault="00A63803" w:rsidP="00FB6597">
            <w:pPr>
              <w:pStyle w:val="BodyText"/>
              <w:jc w:val="center"/>
            </w:pPr>
            <w:r>
              <w:t>3</w:t>
            </w:r>
            <w:r w:rsidR="00B15D20">
              <w:t>3</w:t>
            </w:r>
          </w:p>
        </w:tc>
        <w:tc>
          <w:tcPr>
            <w:tcW w:w="5393" w:type="dxa"/>
            <w:vAlign w:val="center"/>
          </w:tcPr>
          <w:p w14:paraId="0A409F83" w14:textId="0B757BB0" w:rsidR="00331466" w:rsidRDefault="00A63803" w:rsidP="00BB1FF1">
            <w:pPr>
              <w:pStyle w:val="BodyText"/>
            </w:pPr>
            <w:r>
              <w:t>Adjust the UEL settings to just below operating levels</w:t>
            </w:r>
          </w:p>
        </w:tc>
        <w:tc>
          <w:tcPr>
            <w:tcW w:w="795" w:type="dxa"/>
            <w:shd w:val="clear" w:color="auto" w:fill="D9D9D9" w:themeFill="background1" w:themeFillShade="D9"/>
            <w:vAlign w:val="center"/>
          </w:tcPr>
          <w:p w14:paraId="6C341212" w14:textId="77777777" w:rsidR="00331466" w:rsidRDefault="00331466">
            <w:pPr>
              <w:pStyle w:val="BodyText"/>
            </w:pPr>
          </w:p>
        </w:tc>
        <w:tc>
          <w:tcPr>
            <w:tcW w:w="3243" w:type="dxa"/>
            <w:shd w:val="clear" w:color="auto" w:fill="D9D9D9" w:themeFill="background1" w:themeFillShade="D9"/>
            <w:vAlign w:val="center"/>
          </w:tcPr>
          <w:p w14:paraId="24A62032" w14:textId="77777777" w:rsidR="00331466" w:rsidRDefault="00331466" w:rsidP="009A57CF">
            <w:pPr>
              <w:pStyle w:val="BodyText"/>
            </w:pPr>
          </w:p>
        </w:tc>
      </w:tr>
      <w:tr w:rsidR="00C6262C" w:rsidRPr="00341A3D" w14:paraId="06A9D1D3" w14:textId="77777777" w:rsidTr="00475278">
        <w:trPr>
          <w:jc w:val="center"/>
        </w:trPr>
        <w:tc>
          <w:tcPr>
            <w:tcW w:w="661" w:type="dxa"/>
            <w:vAlign w:val="center"/>
          </w:tcPr>
          <w:p w14:paraId="4AB1525F" w14:textId="27D2E0E4" w:rsidR="00C6262C" w:rsidRDefault="00A63803" w:rsidP="00A63803">
            <w:pPr>
              <w:pStyle w:val="BodyText"/>
              <w:jc w:val="center"/>
            </w:pPr>
            <w:r>
              <w:t>3</w:t>
            </w:r>
            <w:r w:rsidR="00B15D20">
              <w:t>4</w:t>
            </w:r>
          </w:p>
        </w:tc>
        <w:tc>
          <w:tcPr>
            <w:tcW w:w="5393" w:type="dxa"/>
            <w:vAlign w:val="center"/>
          </w:tcPr>
          <w:p w14:paraId="0FB1E201" w14:textId="485209F8" w:rsidR="00C6262C" w:rsidRDefault="00A63803" w:rsidP="00BB1FF1">
            <w:pPr>
              <w:pStyle w:val="BodyText"/>
            </w:pPr>
            <w:r>
              <w:t>Command a 2% reduction to the AVR and hold for 10 seconds.  Confirm that the UEL alarm comes in and allow the Unit to stabilise for 5 mins.</w:t>
            </w:r>
          </w:p>
        </w:tc>
        <w:tc>
          <w:tcPr>
            <w:tcW w:w="795" w:type="dxa"/>
            <w:shd w:val="clear" w:color="auto" w:fill="D9D9D9" w:themeFill="background1" w:themeFillShade="D9"/>
            <w:vAlign w:val="center"/>
          </w:tcPr>
          <w:p w14:paraId="3637EB86" w14:textId="77777777" w:rsidR="00C6262C" w:rsidRDefault="00C6262C">
            <w:pPr>
              <w:pStyle w:val="BodyText"/>
            </w:pPr>
          </w:p>
        </w:tc>
        <w:tc>
          <w:tcPr>
            <w:tcW w:w="3243" w:type="dxa"/>
            <w:shd w:val="clear" w:color="auto" w:fill="D9D9D9" w:themeFill="background1" w:themeFillShade="D9"/>
            <w:vAlign w:val="center"/>
          </w:tcPr>
          <w:p w14:paraId="1A533F23" w14:textId="77777777" w:rsidR="00C6262C" w:rsidRDefault="00C6262C" w:rsidP="009A57CF">
            <w:pPr>
              <w:pStyle w:val="BodyText"/>
            </w:pPr>
          </w:p>
        </w:tc>
      </w:tr>
      <w:tr w:rsidR="00C6262C" w:rsidRPr="00341A3D" w14:paraId="7401038C" w14:textId="77777777" w:rsidTr="00475278">
        <w:trPr>
          <w:jc w:val="center"/>
        </w:trPr>
        <w:tc>
          <w:tcPr>
            <w:tcW w:w="661" w:type="dxa"/>
            <w:vAlign w:val="center"/>
          </w:tcPr>
          <w:p w14:paraId="7B6FE314" w14:textId="04EDDD89" w:rsidR="00C6262C" w:rsidRDefault="00A63803" w:rsidP="00A63803">
            <w:pPr>
              <w:pStyle w:val="BodyText"/>
              <w:jc w:val="center"/>
            </w:pPr>
            <w:r>
              <w:t>3</w:t>
            </w:r>
            <w:r w:rsidR="00B15D20">
              <w:t>5</w:t>
            </w:r>
          </w:p>
        </w:tc>
        <w:tc>
          <w:tcPr>
            <w:tcW w:w="5393" w:type="dxa"/>
            <w:vAlign w:val="center"/>
          </w:tcPr>
          <w:p w14:paraId="0E6763E4" w14:textId="38A97FC9" w:rsidR="00C6262C" w:rsidRDefault="00D751B9" w:rsidP="00BB1FF1">
            <w:pPr>
              <w:pStyle w:val="BodyText"/>
            </w:pPr>
            <w:r>
              <w:t>With the</w:t>
            </w:r>
            <w:r>
              <w:rPr>
                <w:b/>
                <w:bCs/>
                <w:caps/>
              </w:rPr>
              <w:t xml:space="preserve"> </w:t>
            </w:r>
            <w:r>
              <w:t>Unit at Registered Capacity adjust the Mvars to the rated value for leading Mvars on the Generator Capability Curve and allow it to stabilise for 5 minutes.</w:t>
            </w:r>
          </w:p>
        </w:tc>
        <w:tc>
          <w:tcPr>
            <w:tcW w:w="795" w:type="dxa"/>
            <w:shd w:val="clear" w:color="auto" w:fill="D9D9D9" w:themeFill="background1" w:themeFillShade="D9"/>
            <w:vAlign w:val="center"/>
          </w:tcPr>
          <w:p w14:paraId="2F6FCB6A" w14:textId="77777777" w:rsidR="00C6262C" w:rsidRDefault="00C6262C">
            <w:pPr>
              <w:pStyle w:val="BodyText"/>
            </w:pPr>
          </w:p>
        </w:tc>
        <w:tc>
          <w:tcPr>
            <w:tcW w:w="3243" w:type="dxa"/>
            <w:shd w:val="clear" w:color="auto" w:fill="D9D9D9" w:themeFill="background1" w:themeFillShade="D9"/>
            <w:vAlign w:val="center"/>
          </w:tcPr>
          <w:p w14:paraId="6EDB7414" w14:textId="77777777" w:rsidR="00C6262C" w:rsidRDefault="00C6262C" w:rsidP="009A57CF">
            <w:pPr>
              <w:pStyle w:val="BodyText"/>
            </w:pPr>
          </w:p>
        </w:tc>
      </w:tr>
      <w:tr w:rsidR="00C6262C" w:rsidRPr="00341A3D" w14:paraId="0F8E3678" w14:textId="77777777" w:rsidTr="00475278">
        <w:trPr>
          <w:jc w:val="center"/>
        </w:trPr>
        <w:tc>
          <w:tcPr>
            <w:tcW w:w="661" w:type="dxa"/>
            <w:vAlign w:val="center"/>
          </w:tcPr>
          <w:p w14:paraId="3BC7BC87" w14:textId="447CC38C" w:rsidR="00C6262C" w:rsidRDefault="00D751B9" w:rsidP="00A63803">
            <w:pPr>
              <w:pStyle w:val="BodyText"/>
              <w:jc w:val="center"/>
            </w:pPr>
            <w:r>
              <w:t>3</w:t>
            </w:r>
            <w:r w:rsidR="00B15D20">
              <w:t>6</w:t>
            </w:r>
          </w:p>
        </w:tc>
        <w:tc>
          <w:tcPr>
            <w:tcW w:w="5393" w:type="dxa"/>
            <w:vAlign w:val="center"/>
          </w:tcPr>
          <w:p w14:paraId="78985770" w14:textId="5DC4E8A4" w:rsidR="00C6262C" w:rsidRDefault="00313462" w:rsidP="00BB1FF1">
            <w:pPr>
              <w:pStyle w:val="BodyText"/>
            </w:pPr>
            <w:r>
              <w:t>Restore the unit to pre-test MW and Mvar levels. Allow unit to stabilise for 5 mins</w:t>
            </w:r>
          </w:p>
        </w:tc>
        <w:tc>
          <w:tcPr>
            <w:tcW w:w="795" w:type="dxa"/>
            <w:shd w:val="clear" w:color="auto" w:fill="D9D9D9" w:themeFill="background1" w:themeFillShade="D9"/>
            <w:vAlign w:val="center"/>
          </w:tcPr>
          <w:p w14:paraId="075F6012" w14:textId="77777777" w:rsidR="00C6262C" w:rsidRDefault="00C6262C">
            <w:pPr>
              <w:pStyle w:val="BodyText"/>
            </w:pPr>
          </w:p>
        </w:tc>
        <w:tc>
          <w:tcPr>
            <w:tcW w:w="3243" w:type="dxa"/>
            <w:shd w:val="clear" w:color="auto" w:fill="D9D9D9" w:themeFill="background1" w:themeFillShade="D9"/>
            <w:vAlign w:val="center"/>
          </w:tcPr>
          <w:p w14:paraId="70F55A18" w14:textId="77777777" w:rsidR="00C6262C" w:rsidRDefault="00C6262C" w:rsidP="009A57CF">
            <w:pPr>
              <w:pStyle w:val="BodyText"/>
            </w:pPr>
          </w:p>
        </w:tc>
      </w:tr>
      <w:tr w:rsidR="00B15D20" w:rsidRPr="00341A3D" w14:paraId="492DB9FE" w14:textId="77777777" w:rsidTr="00B71AA4">
        <w:trPr>
          <w:jc w:val="center"/>
        </w:trPr>
        <w:tc>
          <w:tcPr>
            <w:tcW w:w="661" w:type="dxa"/>
            <w:vAlign w:val="center"/>
          </w:tcPr>
          <w:p w14:paraId="5BF4F395" w14:textId="5BF816A3" w:rsidR="00B15D20" w:rsidRDefault="00B15D20" w:rsidP="00A63803">
            <w:pPr>
              <w:pStyle w:val="BodyText"/>
              <w:jc w:val="center"/>
            </w:pPr>
            <w:r>
              <w:t>37</w:t>
            </w:r>
          </w:p>
        </w:tc>
        <w:tc>
          <w:tcPr>
            <w:tcW w:w="5393" w:type="dxa"/>
          </w:tcPr>
          <w:p w14:paraId="5F318EAB" w14:textId="1CD396D8" w:rsidR="00B15D20" w:rsidRDefault="00B15D20" w:rsidP="00BB1FF1">
            <w:pPr>
              <w:pStyle w:val="BodyText"/>
            </w:pPr>
            <w:r>
              <w:rPr>
                <w:rFonts w:cs="Arial"/>
              </w:rPr>
              <w:t xml:space="preserve">Unit operator contacts NCC/CHCC and requests permission to begin test and a dispatch instruction to 75%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0B3B1369" w14:textId="77777777" w:rsidR="00B15D20" w:rsidRDefault="00B15D20">
            <w:pPr>
              <w:pStyle w:val="BodyText"/>
            </w:pPr>
          </w:p>
        </w:tc>
        <w:tc>
          <w:tcPr>
            <w:tcW w:w="3243" w:type="dxa"/>
            <w:shd w:val="clear" w:color="auto" w:fill="D9D9D9" w:themeFill="background1" w:themeFillShade="D9"/>
            <w:vAlign w:val="center"/>
          </w:tcPr>
          <w:p w14:paraId="74645C16" w14:textId="6CE6BFF3" w:rsidR="00B15D20" w:rsidRDefault="00B15D20" w:rsidP="009A57CF">
            <w:pPr>
              <w:pStyle w:val="BodyText"/>
            </w:pPr>
            <w:r>
              <w:t>75% Registered Capacity: ____MW</w:t>
            </w:r>
          </w:p>
        </w:tc>
      </w:tr>
      <w:tr w:rsidR="00B15D20" w:rsidRPr="00341A3D" w14:paraId="356D064C" w14:textId="77777777" w:rsidTr="00475278">
        <w:trPr>
          <w:jc w:val="center"/>
        </w:trPr>
        <w:tc>
          <w:tcPr>
            <w:tcW w:w="661" w:type="dxa"/>
            <w:vAlign w:val="center"/>
          </w:tcPr>
          <w:p w14:paraId="6427506A" w14:textId="6B5EBF9E" w:rsidR="00B15D20" w:rsidRDefault="00B15D20" w:rsidP="00A63803">
            <w:pPr>
              <w:pStyle w:val="BodyText"/>
              <w:jc w:val="center"/>
            </w:pPr>
            <w:r>
              <w:t>38</w:t>
            </w:r>
          </w:p>
        </w:tc>
        <w:tc>
          <w:tcPr>
            <w:tcW w:w="5393" w:type="dxa"/>
            <w:vAlign w:val="center"/>
          </w:tcPr>
          <w:p w14:paraId="5344EBBE" w14:textId="7C4E9017" w:rsidR="00B15D20" w:rsidRDefault="00B15D20" w:rsidP="00BB1FF1">
            <w:pPr>
              <w:pStyle w:val="BodyText"/>
            </w:pPr>
            <w:r>
              <w:rPr>
                <w:rFonts w:cs="Arial"/>
              </w:rPr>
              <w:t xml:space="preserve">Unit operator receives EDIL instruction, dispatches the Unit to 75% </w:t>
            </w:r>
            <w:r>
              <w:rPr>
                <w:rFonts w:cs="Arial"/>
                <w:b/>
              </w:rPr>
              <w:t xml:space="preserve">Registered Capacity </w:t>
            </w:r>
            <w:r>
              <w:rPr>
                <w:rFonts w:cs="Arial"/>
              </w:rPr>
              <w:t>and allows to stabilise for 10 mins.</w:t>
            </w:r>
          </w:p>
        </w:tc>
        <w:tc>
          <w:tcPr>
            <w:tcW w:w="795" w:type="dxa"/>
            <w:shd w:val="clear" w:color="auto" w:fill="D9D9D9" w:themeFill="background1" w:themeFillShade="D9"/>
            <w:vAlign w:val="center"/>
          </w:tcPr>
          <w:p w14:paraId="1614ADD2" w14:textId="77777777" w:rsidR="00B15D20" w:rsidRDefault="00B15D20">
            <w:pPr>
              <w:pStyle w:val="BodyText"/>
            </w:pPr>
          </w:p>
        </w:tc>
        <w:tc>
          <w:tcPr>
            <w:tcW w:w="3243" w:type="dxa"/>
            <w:shd w:val="clear" w:color="auto" w:fill="D9D9D9" w:themeFill="background1" w:themeFillShade="D9"/>
            <w:vAlign w:val="center"/>
          </w:tcPr>
          <w:p w14:paraId="325D03F1" w14:textId="77777777" w:rsidR="00B15D20" w:rsidRDefault="00B15D20" w:rsidP="009A57CF">
            <w:pPr>
              <w:pStyle w:val="BodyText"/>
            </w:pPr>
          </w:p>
        </w:tc>
      </w:tr>
      <w:tr w:rsidR="00B15D20" w:rsidRPr="00341A3D" w14:paraId="117B783D" w14:textId="77777777" w:rsidTr="00475278">
        <w:trPr>
          <w:jc w:val="center"/>
        </w:trPr>
        <w:tc>
          <w:tcPr>
            <w:tcW w:w="661" w:type="dxa"/>
            <w:vAlign w:val="center"/>
          </w:tcPr>
          <w:p w14:paraId="0AB77DB1" w14:textId="2CE9F148" w:rsidR="00B15D20" w:rsidRDefault="00B15D20" w:rsidP="00A63803">
            <w:pPr>
              <w:pStyle w:val="BodyText"/>
              <w:jc w:val="center"/>
            </w:pPr>
            <w:r>
              <w:t>39</w:t>
            </w:r>
          </w:p>
        </w:tc>
        <w:tc>
          <w:tcPr>
            <w:tcW w:w="5393" w:type="dxa"/>
            <w:vAlign w:val="center"/>
          </w:tcPr>
          <w:p w14:paraId="3C5D9F55" w14:textId="6CFAC853" w:rsidR="00B15D20" w:rsidRDefault="00B15D20" w:rsidP="00BB1FF1">
            <w:pPr>
              <w:pStyle w:val="BodyText"/>
            </w:pPr>
            <w:r>
              <w:t xml:space="preserve">With the Unit at 75% Registered Capacity the operator adjusts the Mvars to the rated value for Lagging Mvars on the Generator Capability Curve and allows the Unit to thermally stabilise. </w:t>
            </w:r>
          </w:p>
        </w:tc>
        <w:tc>
          <w:tcPr>
            <w:tcW w:w="795" w:type="dxa"/>
            <w:shd w:val="clear" w:color="auto" w:fill="D9D9D9" w:themeFill="background1" w:themeFillShade="D9"/>
            <w:vAlign w:val="center"/>
          </w:tcPr>
          <w:p w14:paraId="6EB643E9" w14:textId="77777777" w:rsidR="00B15D20" w:rsidRDefault="00B15D20">
            <w:pPr>
              <w:pStyle w:val="BodyText"/>
            </w:pPr>
          </w:p>
        </w:tc>
        <w:tc>
          <w:tcPr>
            <w:tcW w:w="3243" w:type="dxa"/>
            <w:shd w:val="clear" w:color="auto" w:fill="D9D9D9" w:themeFill="background1" w:themeFillShade="D9"/>
            <w:vAlign w:val="center"/>
          </w:tcPr>
          <w:p w14:paraId="61583F26" w14:textId="77777777" w:rsidR="00B15D20" w:rsidRDefault="00B15D20" w:rsidP="009A57CF">
            <w:pPr>
              <w:pStyle w:val="BodyText"/>
            </w:pPr>
          </w:p>
        </w:tc>
      </w:tr>
      <w:tr w:rsidR="00B15D20" w:rsidRPr="00341A3D" w14:paraId="5718F9FC" w14:textId="77777777" w:rsidTr="00475278">
        <w:trPr>
          <w:jc w:val="center"/>
        </w:trPr>
        <w:tc>
          <w:tcPr>
            <w:tcW w:w="661" w:type="dxa"/>
            <w:vAlign w:val="center"/>
          </w:tcPr>
          <w:p w14:paraId="7E2A03C8" w14:textId="25DA2BC1" w:rsidR="00B15D20" w:rsidRDefault="00B15D20" w:rsidP="00A63803">
            <w:pPr>
              <w:pStyle w:val="BodyText"/>
              <w:jc w:val="center"/>
            </w:pPr>
            <w:r>
              <w:t>40</w:t>
            </w:r>
          </w:p>
        </w:tc>
        <w:tc>
          <w:tcPr>
            <w:tcW w:w="5393" w:type="dxa"/>
            <w:vAlign w:val="center"/>
          </w:tcPr>
          <w:p w14:paraId="2CDFFA21" w14:textId="6BE40FA9" w:rsidR="00B15D20" w:rsidRDefault="00B15D20" w:rsidP="00BB1FF1">
            <w:pPr>
              <w:pStyle w:val="BodyText"/>
            </w:pPr>
            <w:r>
              <w:t>With the Unit at 75% Registered Capacity and thermally stabilised run for an additional 30 mins and record all data.</w:t>
            </w:r>
          </w:p>
        </w:tc>
        <w:tc>
          <w:tcPr>
            <w:tcW w:w="795" w:type="dxa"/>
            <w:shd w:val="clear" w:color="auto" w:fill="D9D9D9" w:themeFill="background1" w:themeFillShade="D9"/>
            <w:vAlign w:val="center"/>
          </w:tcPr>
          <w:p w14:paraId="278BA22D" w14:textId="77777777" w:rsidR="00B15D20" w:rsidRDefault="00B15D20">
            <w:pPr>
              <w:pStyle w:val="BodyText"/>
            </w:pPr>
          </w:p>
        </w:tc>
        <w:tc>
          <w:tcPr>
            <w:tcW w:w="3243" w:type="dxa"/>
            <w:shd w:val="clear" w:color="auto" w:fill="D9D9D9" w:themeFill="background1" w:themeFillShade="D9"/>
            <w:vAlign w:val="center"/>
          </w:tcPr>
          <w:p w14:paraId="32D95830" w14:textId="77777777" w:rsidR="00B15D20" w:rsidRDefault="00B15D20" w:rsidP="009A57CF">
            <w:pPr>
              <w:pStyle w:val="BodyText"/>
            </w:pPr>
          </w:p>
        </w:tc>
      </w:tr>
      <w:tr w:rsidR="00FE2759" w:rsidRPr="00341A3D" w14:paraId="76FC63AF" w14:textId="77777777" w:rsidTr="00B71AA4">
        <w:trPr>
          <w:jc w:val="center"/>
        </w:trPr>
        <w:tc>
          <w:tcPr>
            <w:tcW w:w="661" w:type="dxa"/>
            <w:vAlign w:val="center"/>
          </w:tcPr>
          <w:p w14:paraId="7BEC233A" w14:textId="11CD15C0" w:rsidR="00FE2759" w:rsidRDefault="00FE2759" w:rsidP="00A63803">
            <w:pPr>
              <w:pStyle w:val="BodyText"/>
              <w:jc w:val="center"/>
            </w:pPr>
            <w:r>
              <w:t>41</w:t>
            </w:r>
          </w:p>
        </w:tc>
        <w:tc>
          <w:tcPr>
            <w:tcW w:w="5393" w:type="dxa"/>
          </w:tcPr>
          <w:p w14:paraId="2D105E3C" w14:textId="43D2BB9C" w:rsidR="00FE2759" w:rsidRDefault="00FE2759" w:rsidP="00BB1FF1">
            <w:pPr>
              <w:pStyle w:val="BodyText"/>
            </w:pPr>
            <w:r>
              <w:rPr>
                <w:rFonts w:cs="Arial"/>
              </w:rPr>
              <w:t xml:space="preserve">Unit operator contacts NCC/CHCC and requests permission to begin test and a dispatch instruction to 50%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67FBE881" w14:textId="77777777" w:rsidR="00FE2759" w:rsidRDefault="00FE2759">
            <w:pPr>
              <w:pStyle w:val="BodyText"/>
            </w:pPr>
          </w:p>
        </w:tc>
        <w:tc>
          <w:tcPr>
            <w:tcW w:w="3243" w:type="dxa"/>
            <w:shd w:val="clear" w:color="auto" w:fill="D9D9D9" w:themeFill="background1" w:themeFillShade="D9"/>
            <w:vAlign w:val="center"/>
          </w:tcPr>
          <w:p w14:paraId="46138C5B" w14:textId="7C638AB4" w:rsidR="00FE2759" w:rsidRDefault="00FE2759" w:rsidP="009A57CF">
            <w:pPr>
              <w:pStyle w:val="BodyText"/>
            </w:pPr>
            <w:r>
              <w:t>50% Registered Capacity: ____MW</w:t>
            </w:r>
          </w:p>
        </w:tc>
      </w:tr>
      <w:tr w:rsidR="00FE2759" w:rsidRPr="00341A3D" w14:paraId="7C235183" w14:textId="77777777" w:rsidTr="00475278">
        <w:trPr>
          <w:jc w:val="center"/>
        </w:trPr>
        <w:tc>
          <w:tcPr>
            <w:tcW w:w="661" w:type="dxa"/>
            <w:vAlign w:val="center"/>
          </w:tcPr>
          <w:p w14:paraId="621CCC76" w14:textId="03C8320F" w:rsidR="00FE2759" w:rsidRDefault="00FE2759" w:rsidP="00A63803">
            <w:pPr>
              <w:pStyle w:val="BodyText"/>
              <w:jc w:val="center"/>
            </w:pPr>
            <w:r>
              <w:t>42</w:t>
            </w:r>
          </w:p>
        </w:tc>
        <w:tc>
          <w:tcPr>
            <w:tcW w:w="5393" w:type="dxa"/>
            <w:vAlign w:val="center"/>
          </w:tcPr>
          <w:p w14:paraId="05DCACF4" w14:textId="06742638" w:rsidR="00FE2759" w:rsidRDefault="00FE2759" w:rsidP="00BB1FF1">
            <w:pPr>
              <w:pStyle w:val="BodyText"/>
            </w:pPr>
            <w:r>
              <w:rPr>
                <w:rFonts w:cs="Arial"/>
              </w:rPr>
              <w:t xml:space="preserve">Unit operator receives EDIL instruction, dispatches the Unit to 50% </w:t>
            </w:r>
            <w:r>
              <w:rPr>
                <w:rFonts w:cs="Arial"/>
                <w:b/>
              </w:rPr>
              <w:t xml:space="preserve">Registered Capacity </w:t>
            </w:r>
            <w:r>
              <w:rPr>
                <w:rFonts w:cs="Arial"/>
              </w:rPr>
              <w:t>and allows the Unit to stabilise for 10 mins.</w:t>
            </w:r>
          </w:p>
        </w:tc>
        <w:tc>
          <w:tcPr>
            <w:tcW w:w="795" w:type="dxa"/>
            <w:shd w:val="clear" w:color="auto" w:fill="D9D9D9" w:themeFill="background1" w:themeFillShade="D9"/>
            <w:vAlign w:val="center"/>
          </w:tcPr>
          <w:p w14:paraId="7DE3B732" w14:textId="77777777" w:rsidR="00FE2759" w:rsidRDefault="00FE2759">
            <w:pPr>
              <w:pStyle w:val="BodyText"/>
            </w:pPr>
          </w:p>
        </w:tc>
        <w:tc>
          <w:tcPr>
            <w:tcW w:w="3243" w:type="dxa"/>
            <w:shd w:val="clear" w:color="auto" w:fill="D9D9D9" w:themeFill="background1" w:themeFillShade="D9"/>
            <w:vAlign w:val="center"/>
          </w:tcPr>
          <w:p w14:paraId="23F7FFF6" w14:textId="77777777" w:rsidR="00FE2759" w:rsidRDefault="00FE2759" w:rsidP="009A57CF">
            <w:pPr>
              <w:pStyle w:val="BodyText"/>
            </w:pPr>
          </w:p>
        </w:tc>
      </w:tr>
      <w:tr w:rsidR="00FE2759" w:rsidRPr="00341A3D" w14:paraId="5973F18F" w14:textId="77777777" w:rsidTr="00475278">
        <w:trPr>
          <w:jc w:val="center"/>
        </w:trPr>
        <w:tc>
          <w:tcPr>
            <w:tcW w:w="661" w:type="dxa"/>
            <w:vAlign w:val="center"/>
          </w:tcPr>
          <w:p w14:paraId="254B7CD1" w14:textId="32350B9E" w:rsidR="00FE2759" w:rsidRDefault="00FE2759" w:rsidP="00A63803">
            <w:pPr>
              <w:pStyle w:val="BodyText"/>
              <w:jc w:val="center"/>
            </w:pPr>
            <w:r>
              <w:t>43</w:t>
            </w:r>
          </w:p>
        </w:tc>
        <w:tc>
          <w:tcPr>
            <w:tcW w:w="5393" w:type="dxa"/>
            <w:vAlign w:val="center"/>
          </w:tcPr>
          <w:p w14:paraId="5C0025B5" w14:textId="30EADDF4" w:rsidR="00FE2759" w:rsidRDefault="00FE2759" w:rsidP="00BB1FF1">
            <w:pPr>
              <w:pStyle w:val="BodyText"/>
            </w:pPr>
            <w:r>
              <w:t>With the Unit at 50% Registered Capacity the operator adjusts the Mvars to the rated value for Lagging Mvars on the Generator Capability Curve and allows the Unit to thermally stabilise.</w:t>
            </w:r>
          </w:p>
        </w:tc>
        <w:tc>
          <w:tcPr>
            <w:tcW w:w="795" w:type="dxa"/>
            <w:shd w:val="clear" w:color="auto" w:fill="D9D9D9" w:themeFill="background1" w:themeFillShade="D9"/>
            <w:vAlign w:val="center"/>
          </w:tcPr>
          <w:p w14:paraId="0CB36B0C" w14:textId="77777777" w:rsidR="00FE2759" w:rsidRDefault="00FE2759">
            <w:pPr>
              <w:pStyle w:val="BodyText"/>
            </w:pPr>
          </w:p>
        </w:tc>
        <w:tc>
          <w:tcPr>
            <w:tcW w:w="3243" w:type="dxa"/>
            <w:shd w:val="clear" w:color="auto" w:fill="D9D9D9" w:themeFill="background1" w:themeFillShade="D9"/>
            <w:vAlign w:val="center"/>
          </w:tcPr>
          <w:p w14:paraId="5A1E5A1D" w14:textId="77777777" w:rsidR="00FE2759" w:rsidRDefault="00FE2759" w:rsidP="009A57CF">
            <w:pPr>
              <w:pStyle w:val="BodyText"/>
            </w:pPr>
          </w:p>
        </w:tc>
      </w:tr>
      <w:tr w:rsidR="00FE2759" w:rsidRPr="00341A3D" w14:paraId="79A568AC" w14:textId="77777777" w:rsidTr="00475278">
        <w:trPr>
          <w:jc w:val="center"/>
        </w:trPr>
        <w:tc>
          <w:tcPr>
            <w:tcW w:w="661" w:type="dxa"/>
            <w:vAlign w:val="center"/>
          </w:tcPr>
          <w:p w14:paraId="088FD998" w14:textId="380B7FA5" w:rsidR="00FE2759" w:rsidRDefault="00FE2759" w:rsidP="00A63803">
            <w:pPr>
              <w:pStyle w:val="BodyText"/>
              <w:jc w:val="center"/>
            </w:pPr>
            <w:r>
              <w:t>44</w:t>
            </w:r>
          </w:p>
        </w:tc>
        <w:tc>
          <w:tcPr>
            <w:tcW w:w="5393" w:type="dxa"/>
            <w:vAlign w:val="center"/>
          </w:tcPr>
          <w:p w14:paraId="119B5518" w14:textId="00BB9A3E" w:rsidR="00FE2759" w:rsidRDefault="00FE2759" w:rsidP="00BB1FF1">
            <w:pPr>
              <w:pStyle w:val="BodyText"/>
            </w:pPr>
            <w:r>
              <w:t>With the</w:t>
            </w:r>
            <w:r>
              <w:rPr>
                <w:b/>
                <w:bCs/>
                <w:caps/>
              </w:rPr>
              <w:t xml:space="preserve"> </w:t>
            </w:r>
            <w:r>
              <w:t>Unit at 50% of Registered Capacity and thermally stabilised run for an additional 30 minutes and record all data</w:t>
            </w:r>
          </w:p>
        </w:tc>
        <w:tc>
          <w:tcPr>
            <w:tcW w:w="795" w:type="dxa"/>
            <w:shd w:val="clear" w:color="auto" w:fill="D9D9D9" w:themeFill="background1" w:themeFillShade="D9"/>
            <w:vAlign w:val="center"/>
          </w:tcPr>
          <w:p w14:paraId="0F1C2807" w14:textId="77777777" w:rsidR="00FE2759" w:rsidRDefault="00FE2759">
            <w:pPr>
              <w:pStyle w:val="BodyText"/>
            </w:pPr>
          </w:p>
        </w:tc>
        <w:tc>
          <w:tcPr>
            <w:tcW w:w="3243" w:type="dxa"/>
            <w:shd w:val="clear" w:color="auto" w:fill="D9D9D9" w:themeFill="background1" w:themeFillShade="D9"/>
            <w:vAlign w:val="center"/>
          </w:tcPr>
          <w:p w14:paraId="463851C2" w14:textId="77777777" w:rsidR="00FE2759" w:rsidRDefault="00FE2759" w:rsidP="009A57CF">
            <w:pPr>
              <w:pStyle w:val="BodyText"/>
            </w:pPr>
          </w:p>
        </w:tc>
      </w:tr>
      <w:tr w:rsidR="00FE2759" w:rsidRPr="00341A3D" w14:paraId="25D42ADA" w14:textId="77777777" w:rsidTr="00475278">
        <w:trPr>
          <w:jc w:val="center"/>
        </w:trPr>
        <w:tc>
          <w:tcPr>
            <w:tcW w:w="661" w:type="dxa"/>
            <w:vAlign w:val="center"/>
          </w:tcPr>
          <w:p w14:paraId="2C450518" w14:textId="6ADB6B94" w:rsidR="00FE2759" w:rsidRDefault="008E2022" w:rsidP="00A63803">
            <w:pPr>
              <w:pStyle w:val="BodyText"/>
              <w:jc w:val="center"/>
            </w:pPr>
            <w:r>
              <w:t>45</w:t>
            </w:r>
          </w:p>
        </w:tc>
        <w:tc>
          <w:tcPr>
            <w:tcW w:w="5393" w:type="dxa"/>
            <w:vAlign w:val="center"/>
          </w:tcPr>
          <w:p w14:paraId="6EE1280E" w14:textId="335D7BF7" w:rsidR="00FE2759" w:rsidRDefault="008E2022" w:rsidP="008E2022">
            <w:pPr>
              <w:pStyle w:val="BodyText"/>
            </w:pPr>
            <w:r>
              <w:rPr>
                <w:rFonts w:cs="Arial"/>
              </w:rPr>
              <w:t>Unit operator contacts NCC/CHCC and notifies them that the test is complete.</w:t>
            </w:r>
          </w:p>
        </w:tc>
        <w:tc>
          <w:tcPr>
            <w:tcW w:w="795" w:type="dxa"/>
            <w:shd w:val="clear" w:color="auto" w:fill="D9D9D9" w:themeFill="background1" w:themeFillShade="D9"/>
            <w:vAlign w:val="center"/>
          </w:tcPr>
          <w:p w14:paraId="4ECAA615" w14:textId="77777777" w:rsidR="00FE2759" w:rsidRDefault="00FE2759">
            <w:pPr>
              <w:pStyle w:val="BodyText"/>
            </w:pPr>
          </w:p>
        </w:tc>
        <w:tc>
          <w:tcPr>
            <w:tcW w:w="3243" w:type="dxa"/>
            <w:shd w:val="clear" w:color="auto" w:fill="D9D9D9" w:themeFill="background1" w:themeFillShade="D9"/>
            <w:vAlign w:val="center"/>
          </w:tcPr>
          <w:p w14:paraId="4F525D5A" w14:textId="77777777" w:rsidR="00FE2759" w:rsidRDefault="00FE2759" w:rsidP="009A57CF">
            <w:pPr>
              <w:pStyle w:val="BodyText"/>
            </w:pPr>
          </w:p>
        </w:tc>
      </w:tr>
      <w:tr w:rsidR="00FE2759" w:rsidRPr="00341A3D" w14:paraId="42B3AE5C" w14:textId="77777777" w:rsidTr="008E2022">
        <w:trPr>
          <w:trHeight w:val="851"/>
          <w:jc w:val="center"/>
        </w:trPr>
        <w:tc>
          <w:tcPr>
            <w:tcW w:w="661" w:type="dxa"/>
            <w:vAlign w:val="center"/>
          </w:tcPr>
          <w:p w14:paraId="165539B6" w14:textId="7B329F89" w:rsidR="00FE2759" w:rsidRDefault="008E2022" w:rsidP="00A63803">
            <w:pPr>
              <w:pStyle w:val="BodyText"/>
              <w:jc w:val="center"/>
            </w:pPr>
            <w:r>
              <w:lastRenderedPageBreak/>
              <w:t>46</w:t>
            </w:r>
          </w:p>
        </w:tc>
        <w:tc>
          <w:tcPr>
            <w:tcW w:w="5393" w:type="dxa"/>
            <w:vAlign w:val="center"/>
          </w:tcPr>
          <w:p w14:paraId="5E93C3F2" w14:textId="24697CB0" w:rsidR="00FE2759" w:rsidRDefault="008E2022" w:rsidP="00BB1FF1">
            <w:pPr>
              <w:pStyle w:val="BodyText"/>
            </w:pPr>
            <w:r>
              <w:t>Unit operator follows NCC/CHCC instruction.</w:t>
            </w:r>
          </w:p>
        </w:tc>
        <w:tc>
          <w:tcPr>
            <w:tcW w:w="795" w:type="dxa"/>
            <w:shd w:val="clear" w:color="auto" w:fill="D9D9D9" w:themeFill="background1" w:themeFillShade="D9"/>
            <w:vAlign w:val="center"/>
          </w:tcPr>
          <w:p w14:paraId="65D10A08" w14:textId="77777777" w:rsidR="00FE2759" w:rsidRDefault="00FE2759">
            <w:pPr>
              <w:pStyle w:val="BodyText"/>
            </w:pPr>
          </w:p>
        </w:tc>
        <w:tc>
          <w:tcPr>
            <w:tcW w:w="3243" w:type="dxa"/>
            <w:shd w:val="clear" w:color="auto" w:fill="D9D9D9" w:themeFill="background1" w:themeFillShade="D9"/>
            <w:vAlign w:val="center"/>
          </w:tcPr>
          <w:p w14:paraId="1F7ABD0F" w14:textId="2D2151E5" w:rsidR="00FE2759" w:rsidRDefault="008E2022" w:rsidP="009A57CF">
            <w:pPr>
              <w:pStyle w:val="BodyText"/>
            </w:pPr>
            <w:r>
              <w:t>Instruction from NCC/CHCC  ______</w:t>
            </w:r>
          </w:p>
        </w:tc>
      </w:tr>
      <w:tr w:rsidR="008E2022" w:rsidRPr="00341A3D" w14:paraId="5B3E6EF7" w14:textId="77777777" w:rsidTr="008E2022">
        <w:trPr>
          <w:trHeight w:val="851"/>
          <w:jc w:val="center"/>
        </w:trPr>
        <w:tc>
          <w:tcPr>
            <w:tcW w:w="661" w:type="dxa"/>
            <w:vAlign w:val="center"/>
          </w:tcPr>
          <w:p w14:paraId="13DFCA1B" w14:textId="0533EB07" w:rsidR="008E2022" w:rsidRDefault="008E2022" w:rsidP="008E2022">
            <w:pPr>
              <w:pStyle w:val="BodyText"/>
              <w:jc w:val="center"/>
            </w:pPr>
            <w:r>
              <w:t>47</w:t>
            </w:r>
          </w:p>
        </w:tc>
        <w:tc>
          <w:tcPr>
            <w:tcW w:w="5393" w:type="dxa"/>
            <w:vAlign w:val="center"/>
          </w:tcPr>
          <w:p w14:paraId="0B592316" w14:textId="3FAB1964" w:rsidR="008E2022" w:rsidRDefault="008E2022" w:rsidP="00BB1FF1">
            <w:pPr>
              <w:pStyle w:val="BodyText"/>
            </w:pPr>
            <w:r>
              <w:t>Unit operator ends data recording for all trends noted in Section 8.3</w:t>
            </w:r>
          </w:p>
        </w:tc>
        <w:tc>
          <w:tcPr>
            <w:tcW w:w="795" w:type="dxa"/>
            <w:shd w:val="clear" w:color="auto" w:fill="D9D9D9" w:themeFill="background1" w:themeFillShade="D9"/>
            <w:vAlign w:val="center"/>
          </w:tcPr>
          <w:p w14:paraId="75A3BC16" w14:textId="77777777" w:rsidR="008E2022" w:rsidRDefault="008E2022">
            <w:pPr>
              <w:pStyle w:val="BodyText"/>
            </w:pPr>
          </w:p>
        </w:tc>
        <w:tc>
          <w:tcPr>
            <w:tcW w:w="3243" w:type="dxa"/>
            <w:shd w:val="clear" w:color="auto" w:fill="D9D9D9" w:themeFill="background1" w:themeFillShade="D9"/>
            <w:vAlign w:val="center"/>
          </w:tcPr>
          <w:p w14:paraId="25738191" w14:textId="77777777" w:rsidR="008E2022" w:rsidRDefault="008E2022" w:rsidP="009A57CF">
            <w:pPr>
              <w:pStyle w:val="BodyText"/>
            </w:pPr>
          </w:p>
        </w:tc>
      </w:tr>
    </w:tbl>
    <w:p w14:paraId="52CB8298" w14:textId="36BDEC49" w:rsidR="00841676" w:rsidRDefault="00841676" w:rsidP="00B42027">
      <w:pPr>
        <w:pStyle w:val="Heading2"/>
        <w:numPr>
          <w:ilvl w:val="0"/>
          <w:numId w:val="0"/>
        </w:numPr>
        <w:ind w:left="142"/>
      </w:pPr>
    </w:p>
    <w:p w14:paraId="52CB82D6" w14:textId="77777777" w:rsidR="00A95619" w:rsidRPr="00954895" w:rsidRDefault="00A95619">
      <w:pPr>
        <w:rPr>
          <w:b/>
        </w:rPr>
      </w:pPr>
      <w:r>
        <w:br w:type="page"/>
      </w:r>
    </w:p>
    <w:tbl>
      <w:tblPr>
        <w:tblStyle w:val="TableGrid"/>
        <w:tblW w:w="10434" w:type="dxa"/>
        <w:jc w:val="center"/>
        <w:tblInd w:w="4592" w:type="dxa"/>
        <w:tblLook w:val="04A0" w:firstRow="1" w:lastRow="0" w:firstColumn="1" w:lastColumn="0" w:noHBand="0" w:noVBand="1"/>
      </w:tblPr>
      <w:tblGrid>
        <w:gridCol w:w="10434"/>
      </w:tblGrid>
      <w:tr w:rsidR="00420AFF" w14:paraId="52CB82F5" w14:textId="77777777" w:rsidTr="00FC485A">
        <w:trPr>
          <w:jc w:val="center"/>
        </w:trPr>
        <w:tc>
          <w:tcPr>
            <w:tcW w:w="10434" w:type="dxa"/>
          </w:tcPr>
          <w:p w14:paraId="52CB82D7" w14:textId="77777777" w:rsidR="00420AFF" w:rsidRPr="00D13117" w:rsidRDefault="00420AFF" w:rsidP="00C11153">
            <w:pPr>
              <w:spacing w:before="480" w:after="480"/>
              <w:rPr>
                <w:rFonts w:cs="Arial"/>
                <w:b/>
                <w:sz w:val="28"/>
                <w:szCs w:val="28"/>
              </w:rPr>
            </w:pPr>
            <w:r w:rsidRPr="00D13117">
              <w:rPr>
                <w:rFonts w:cs="Arial"/>
                <w:b/>
                <w:sz w:val="28"/>
                <w:szCs w:val="28"/>
              </w:rPr>
              <w:lastRenderedPageBreak/>
              <w:t xml:space="preserve">Comments: </w:t>
            </w:r>
          </w:p>
          <w:p w14:paraId="52CB82D8" w14:textId="77777777" w:rsidR="00420AFF" w:rsidRDefault="00420AFF" w:rsidP="00C11153"/>
          <w:p w14:paraId="52CB82D9" w14:textId="77777777" w:rsidR="00420AFF" w:rsidRDefault="00420AFF" w:rsidP="00C11153"/>
          <w:p w14:paraId="52CB82DA" w14:textId="77777777" w:rsidR="00420AFF" w:rsidRDefault="00420AFF" w:rsidP="00C11153"/>
          <w:p w14:paraId="52CB82DB" w14:textId="77777777" w:rsidR="00420AFF" w:rsidRDefault="00420AFF" w:rsidP="00C11153"/>
          <w:p w14:paraId="52CB82DC" w14:textId="77777777" w:rsidR="00420AFF" w:rsidRDefault="00420AFF" w:rsidP="00C11153"/>
          <w:p w14:paraId="52CB82DD" w14:textId="77777777" w:rsidR="00420AFF" w:rsidRDefault="00420AFF" w:rsidP="00C11153"/>
          <w:p w14:paraId="52CB82DE" w14:textId="77777777" w:rsidR="00420AFF" w:rsidRDefault="00420AFF" w:rsidP="00C11153"/>
          <w:p w14:paraId="52CB82DF" w14:textId="77777777" w:rsidR="00420AFF" w:rsidRDefault="00420AFF" w:rsidP="00C11153"/>
          <w:p w14:paraId="52CB82E0" w14:textId="77777777" w:rsidR="00420AFF" w:rsidRDefault="00420AFF" w:rsidP="00C11153"/>
          <w:p w14:paraId="52CB82E1" w14:textId="77777777" w:rsidR="00420AFF" w:rsidRDefault="00420AFF" w:rsidP="00C11153"/>
          <w:p w14:paraId="52CB82E2" w14:textId="77777777" w:rsidR="00420AFF" w:rsidRDefault="00420AFF" w:rsidP="00C11153"/>
          <w:p w14:paraId="52CB82E3" w14:textId="77777777" w:rsidR="00420AFF" w:rsidRDefault="00420AFF" w:rsidP="00C11153"/>
          <w:p w14:paraId="52CB82E4" w14:textId="77777777" w:rsidR="00420AFF" w:rsidRDefault="00420AFF" w:rsidP="00C11153"/>
          <w:p w14:paraId="52CB82E5" w14:textId="77777777" w:rsidR="00420AFF" w:rsidRDefault="00420AFF" w:rsidP="00C11153"/>
          <w:p w14:paraId="52CB82E6" w14:textId="77777777" w:rsidR="00420AFF" w:rsidRDefault="00420AFF" w:rsidP="00C11153"/>
          <w:p w14:paraId="52CB82E7" w14:textId="77777777" w:rsidR="00420AFF" w:rsidRDefault="00420AFF" w:rsidP="00C11153"/>
          <w:p w14:paraId="52CB82E8" w14:textId="77777777" w:rsidR="00420AFF" w:rsidRDefault="00420AFF" w:rsidP="00C11153"/>
          <w:p w14:paraId="52CB82E9" w14:textId="77777777" w:rsidR="00420AFF" w:rsidRDefault="00420AFF" w:rsidP="00C11153"/>
          <w:p w14:paraId="52CB82EA" w14:textId="77777777" w:rsidR="00420AFF" w:rsidRDefault="00420AFF" w:rsidP="00C11153"/>
          <w:p w14:paraId="52CB82EB" w14:textId="77777777" w:rsidR="00420AFF" w:rsidRDefault="00420AFF" w:rsidP="00C11153"/>
          <w:p w14:paraId="52CB82EC" w14:textId="77777777" w:rsidR="00420AFF" w:rsidRDefault="00420AFF" w:rsidP="00C11153"/>
          <w:p w14:paraId="52CB82ED" w14:textId="77777777" w:rsidR="00420AFF" w:rsidRDefault="00420AFF" w:rsidP="00C11153"/>
          <w:p w14:paraId="52CB82EE" w14:textId="77777777" w:rsidR="00420AFF" w:rsidRDefault="00420AFF" w:rsidP="00C11153"/>
          <w:p w14:paraId="52CB82EF" w14:textId="77777777" w:rsidR="00420AFF" w:rsidRDefault="00420AFF" w:rsidP="00C11153"/>
          <w:p w14:paraId="52CB82F0" w14:textId="77777777" w:rsidR="00420AFF" w:rsidRDefault="00420AFF" w:rsidP="00C11153"/>
          <w:p w14:paraId="52CB82F1" w14:textId="77777777" w:rsidR="00420AFF" w:rsidRDefault="00420AFF" w:rsidP="00C11153"/>
          <w:p w14:paraId="52CB82F2" w14:textId="77777777" w:rsidR="00420AFF" w:rsidRDefault="00420AFF" w:rsidP="00C11153"/>
          <w:p w14:paraId="52CB82F3" w14:textId="77777777" w:rsidR="00420AFF" w:rsidRDefault="00420AFF" w:rsidP="00C11153"/>
          <w:p w14:paraId="52CB82F4" w14:textId="77777777" w:rsidR="00420AFF" w:rsidRDefault="00420AFF" w:rsidP="00C11153"/>
        </w:tc>
      </w:tr>
      <w:tr w:rsidR="00420AFF" w:rsidRPr="00341A3D" w14:paraId="52CB82F8" w14:textId="77777777" w:rsidTr="00FC485A">
        <w:trPr>
          <w:jc w:val="center"/>
        </w:trPr>
        <w:tc>
          <w:tcPr>
            <w:tcW w:w="10434" w:type="dxa"/>
            <w:vAlign w:val="center"/>
          </w:tcPr>
          <w:p w14:paraId="52CB82F6" w14:textId="1C675E03" w:rsidR="00D63556" w:rsidRDefault="00B42027" w:rsidP="00D63556">
            <w:pPr>
              <w:spacing w:before="480" w:after="480"/>
              <w:rPr>
                <w:rFonts w:cs="Arial"/>
              </w:rPr>
            </w:pPr>
            <w:r>
              <w:rPr>
                <w:rFonts w:cs="Arial"/>
              </w:rPr>
              <w:t>Unit</w:t>
            </w:r>
            <w:r w:rsidR="00D63556" w:rsidRPr="00341A3D">
              <w:rPr>
                <w:rFonts w:cs="Arial"/>
              </w:rPr>
              <w:t xml:space="preserve"> Witness </w:t>
            </w:r>
            <w:r w:rsidR="00D63556">
              <w:rPr>
                <w:rFonts w:cs="Arial"/>
              </w:rPr>
              <w:t>s</w:t>
            </w:r>
            <w:r w:rsidR="00D63556" w:rsidRPr="00341A3D">
              <w:rPr>
                <w:rFonts w:cs="Arial"/>
              </w:rPr>
              <w:t xml:space="preserve">ignoff </w:t>
            </w:r>
            <w:r w:rsidR="00D63556">
              <w:rPr>
                <w:rFonts w:cs="Arial"/>
              </w:rPr>
              <w:t>that this test has been carried out according to the test procedure, above.</w:t>
            </w:r>
          </w:p>
          <w:p w14:paraId="52CB82F7"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52CB82FB" w14:textId="77777777" w:rsidTr="00FC485A">
        <w:trPr>
          <w:jc w:val="center"/>
        </w:trPr>
        <w:tc>
          <w:tcPr>
            <w:tcW w:w="10434" w:type="dxa"/>
            <w:vAlign w:val="center"/>
          </w:tcPr>
          <w:p w14:paraId="52CB82F9" w14:textId="448E6824" w:rsidR="00D63556" w:rsidRDefault="00D63556" w:rsidP="00D63556">
            <w:pPr>
              <w:spacing w:before="480" w:after="480"/>
              <w:rPr>
                <w:rFonts w:cs="Arial"/>
              </w:rPr>
            </w:pPr>
            <w:r>
              <w:rPr>
                <w:rFonts w:cs="Arial"/>
              </w:rPr>
              <w:t>EirGrid</w:t>
            </w:r>
            <w:r w:rsidR="00B42027">
              <w:rPr>
                <w:rFonts w:cs="Arial"/>
              </w:rPr>
              <w:t>/SONI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52CB82FA"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2CB82FC" w14:textId="77777777" w:rsidR="005B3BC5" w:rsidRDefault="005B3BC5" w:rsidP="00FF7B17">
      <w:pPr>
        <w:pStyle w:val="BodyText"/>
      </w:pPr>
    </w:p>
    <w:sectPr w:rsidR="005B3BC5" w:rsidSect="00316AD0">
      <w:headerReference w:type="default" r:id="rId24"/>
      <w:footerReference w:type="default" r:id="rId25"/>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4638" w14:textId="77777777" w:rsidR="001550CB" w:rsidRDefault="001550CB">
      <w:r>
        <w:separator/>
      </w:r>
    </w:p>
  </w:endnote>
  <w:endnote w:type="continuationSeparator" w:id="0">
    <w:p w14:paraId="2940728E" w14:textId="77777777" w:rsidR="001550CB" w:rsidRDefault="001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28" w14:textId="4EAACAAA" w:rsidR="001550CB" w:rsidRDefault="00397746" w:rsidP="00FD463E">
    <w:pPr>
      <w:pStyle w:val="Footer"/>
      <w:pBdr>
        <w:top w:val="single" w:sz="12" w:space="1" w:color="auto"/>
      </w:pBdr>
      <w:tabs>
        <w:tab w:val="right" w:pos="8364"/>
      </w:tabs>
    </w:pPr>
    <w:r>
      <w:t>Non-RfG_</w:t>
    </w:r>
    <w:r w:rsidR="00CC67B7">
      <w:t>Reactive Power Capability</w:t>
    </w:r>
    <w:r>
      <w:t>_</w:t>
    </w:r>
    <w:r w:rsidR="00CC67B7">
      <w:t>Excitation Limiters Test Procedure Template</w:t>
    </w:r>
    <w:r>
      <w:t xml:space="preserve"> – February 2020        </w:t>
    </w:r>
    <w:r w:rsidR="001550CB">
      <w:tab/>
      <w:t xml:space="preserve">Page </w:t>
    </w:r>
    <w:r w:rsidR="001550CB">
      <w:fldChar w:fldCharType="begin"/>
    </w:r>
    <w:r w:rsidR="001550CB">
      <w:instrText xml:space="preserve"> PAGE </w:instrText>
    </w:r>
    <w:r w:rsidR="001550CB">
      <w:fldChar w:fldCharType="separate"/>
    </w:r>
    <w:r w:rsidR="00AE65C4">
      <w:rPr>
        <w:noProof/>
      </w:rPr>
      <w:t>2</w:t>
    </w:r>
    <w:r w:rsidR="001550CB">
      <w:rPr>
        <w:noProof/>
      </w:rPr>
      <w:fldChar w:fldCharType="end"/>
    </w:r>
    <w:bookmarkStart w:id="14" w:name="_Toc75310453"/>
    <w:bookmarkStart w:id="15" w:name="_Toc75310621"/>
    <w:bookmarkStart w:id="16" w:name="_Toc75311309"/>
    <w:bookmarkStart w:id="17" w:name="_Toc75311563"/>
    <w:bookmarkStart w:id="18" w:name="_Toc75311654"/>
    <w:r w:rsidR="001550CB">
      <w:t xml:space="preserve"> of </w:t>
    </w:r>
    <w:r w:rsidR="00AE65C4">
      <w:fldChar w:fldCharType="begin"/>
    </w:r>
    <w:r w:rsidR="00AE65C4">
      <w:instrText xml:space="preserve"> NUMPAGES </w:instrText>
    </w:r>
    <w:r w:rsidR="00AE65C4">
      <w:fldChar w:fldCharType="separate"/>
    </w:r>
    <w:r w:rsidR="00AE65C4">
      <w:rPr>
        <w:noProof/>
      </w:rPr>
      <w:t>16</w:t>
    </w:r>
    <w:r w:rsidR="00AE65C4">
      <w:rPr>
        <w:noProof/>
      </w:rPr>
      <w:fldChar w:fldCharType="end"/>
    </w:r>
    <w:bookmarkEnd w:id="14"/>
    <w:bookmarkEnd w:id="15"/>
    <w:bookmarkEnd w:id="16"/>
    <w:bookmarkEnd w:id="17"/>
    <w:bookmarkEnd w:id="18"/>
    <w:r w:rsidR="001550CB">
      <w:tab/>
    </w:r>
  </w:p>
  <w:p w14:paraId="52CB8329" w14:textId="77777777" w:rsidR="001550CB" w:rsidRDefault="001550C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C2E8" w14:textId="77777777" w:rsidR="001550CB" w:rsidRDefault="001550CB">
      <w:r>
        <w:separator/>
      </w:r>
    </w:p>
  </w:footnote>
  <w:footnote w:type="continuationSeparator" w:id="0">
    <w:p w14:paraId="617B5FBA" w14:textId="77777777" w:rsidR="001550CB" w:rsidRDefault="001550CB">
      <w:r>
        <w:continuationSeparator/>
      </w:r>
    </w:p>
  </w:footnote>
  <w:footnote w:id="1">
    <w:p w14:paraId="31EF8357" w14:textId="77777777" w:rsidR="001550CB" w:rsidRDefault="001550CB" w:rsidP="00262E0A">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1F" w14:textId="77777777" w:rsidR="001550CB" w:rsidRDefault="001550CB" w:rsidP="004E0BF3">
    <w:pPr>
      <w:pStyle w:val="Header"/>
      <w:rPr>
        <w:sz w:val="4"/>
        <w:szCs w:val="4"/>
      </w:rPr>
    </w:pPr>
  </w:p>
  <w:p w14:paraId="52CB8327" w14:textId="77777777" w:rsidR="001550CB" w:rsidRPr="000F3126" w:rsidRDefault="001550CB"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6F056E4"/>
    <w:multiLevelType w:val="hybridMultilevel"/>
    <w:tmpl w:val="480EB5D0"/>
    <w:lvl w:ilvl="0" w:tplc="70BECAC0">
      <w:start w:val="1"/>
      <w:numFmt w:val="lowerLetter"/>
      <w:lvlText w:val="(%1)"/>
      <w:lvlJc w:val="left"/>
      <w:pPr>
        <w:ind w:left="1440" w:hanging="360"/>
      </w:pPr>
      <w:rPr>
        <w:rFonts w:asciiTheme="minorHAnsi" w:hAnsiTheme="minorHAnsi" w:hint="default"/>
        <w:b w:val="0"/>
        <w:i w:val="0"/>
        <w:sz w:val="22"/>
      </w:rPr>
    </w:lvl>
    <w:lvl w:ilvl="1" w:tplc="DA8009EA">
      <w:start w:val="1"/>
      <w:numFmt w:val="lowerRoman"/>
      <w:lvlText w:val="(%2)"/>
      <w:lvlJc w:val="left"/>
      <w:pPr>
        <w:ind w:left="1800" w:hanging="360"/>
      </w:pPr>
      <w:rPr>
        <w:rFonts w:hint="default"/>
      </w:r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08C5652"/>
    <w:multiLevelType w:val="multilevel"/>
    <w:tmpl w:val="ACACC43C"/>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rPr>
    </w:lvl>
    <w:lvl w:ilvl="3">
      <w:start w:val="1"/>
      <w:numFmt w:val="decimal"/>
      <w:lvlText w:val="CC.%1.%2.%3.%4"/>
      <w:lvlJc w:val="left"/>
      <w:pPr>
        <w:ind w:left="1440" w:hanging="360"/>
      </w:pPr>
      <w:rPr>
        <w:rFonts w:hint="default"/>
        <w:b w:val="0"/>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6733C8D"/>
    <w:multiLevelType w:val="multilevel"/>
    <w:tmpl w:val="80E8D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nsid w:val="2BD11FE8"/>
    <w:multiLevelType w:val="hybridMultilevel"/>
    <w:tmpl w:val="9A8C71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EE0421"/>
    <w:multiLevelType w:val="hybridMultilevel"/>
    <w:tmpl w:val="800E3C7C"/>
    <w:lvl w:ilvl="0" w:tplc="1809000F">
      <w:start w:val="1"/>
      <w:numFmt w:val="decimal"/>
      <w:lvlText w:val="%1."/>
      <w:lvlJc w:val="left"/>
      <w:pPr>
        <w:tabs>
          <w:tab w:val="num" w:pos="1429"/>
        </w:tabs>
        <w:ind w:left="1429" w:hanging="36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0B03FF"/>
    <w:multiLevelType w:val="hybridMultilevel"/>
    <w:tmpl w:val="2B34D094"/>
    <w:lvl w:ilvl="0" w:tplc="B5D8AC78">
      <w:start w:val="10"/>
      <w:numFmt w:val="lowerRoman"/>
      <w:lvlText w:val="%1)"/>
      <w:lvlJc w:val="left"/>
      <w:pPr>
        <w:ind w:left="2881" w:hanging="720"/>
      </w:pPr>
      <w:rPr>
        <w:rFonts w:hint="default"/>
      </w:rPr>
    </w:lvl>
    <w:lvl w:ilvl="1" w:tplc="18090019" w:tentative="1">
      <w:start w:val="1"/>
      <w:numFmt w:val="lowerLetter"/>
      <w:lvlText w:val="%2."/>
      <w:lvlJc w:val="left"/>
      <w:pPr>
        <w:ind w:left="3241" w:hanging="360"/>
      </w:pPr>
    </w:lvl>
    <w:lvl w:ilvl="2" w:tplc="1809001B" w:tentative="1">
      <w:start w:val="1"/>
      <w:numFmt w:val="lowerRoman"/>
      <w:lvlText w:val="%3."/>
      <w:lvlJc w:val="right"/>
      <w:pPr>
        <w:ind w:left="3961" w:hanging="180"/>
      </w:pPr>
    </w:lvl>
    <w:lvl w:ilvl="3" w:tplc="1809000F" w:tentative="1">
      <w:start w:val="1"/>
      <w:numFmt w:val="decimal"/>
      <w:lvlText w:val="%4."/>
      <w:lvlJc w:val="left"/>
      <w:pPr>
        <w:ind w:left="4681" w:hanging="360"/>
      </w:pPr>
    </w:lvl>
    <w:lvl w:ilvl="4" w:tplc="18090019" w:tentative="1">
      <w:start w:val="1"/>
      <w:numFmt w:val="lowerLetter"/>
      <w:lvlText w:val="%5."/>
      <w:lvlJc w:val="left"/>
      <w:pPr>
        <w:ind w:left="5401" w:hanging="360"/>
      </w:pPr>
    </w:lvl>
    <w:lvl w:ilvl="5" w:tplc="1809001B" w:tentative="1">
      <w:start w:val="1"/>
      <w:numFmt w:val="lowerRoman"/>
      <w:lvlText w:val="%6."/>
      <w:lvlJc w:val="right"/>
      <w:pPr>
        <w:ind w:left="6121" w:hanging="180"/>
      </w:pPr>
    </w:lvl>
    <w:lvl w:ilvl="6" w:tplc="1809000F" w:tentative="1">
      <w:start w:val="1"/>
      <w:numFmt w:val="decimal"/>
      <w:lvlText w:val="%7."/>
      <w:lvlJc w:val="left"/>
      <w:pPr>
        <w:ind w:left="6841" w:hanging="360"/>
      </w:pPr>
    </w:lvl>
    <w:lvl w:ilvl="7" w:tplc="18090019" w:tentative="1">
      <w:start w:val="1"/>
      <w:numFmt w:val="lowerLetter"/>
      <w:lvlText w:val="%8."/>
      <w:lvlJc w:val="left"/>
      <w:pPr>
        <w:ind w:left="7561" w:hanging="360"/>
      </w:pPr>
    </w:lvl>
    <w:lvl w:ilvl="8" w:tplc="1809001B" w:tentative="1">
      <w:start w:val="1"/>
      <w:numFmt w:val="lowerRoman"/>
      <w:lvlText w:val="%9."/>
      <w:lvlJc w:val="right"/>
      <w:pPr>
        <w:ind w:left="8281" w:hanging="180"/>
      </w:pPr>
    </w:lvl>
  </w:abstractNum>
  <w:abstractNum w:abstractNumId="15">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E41A0A"/>
    <w:multiLevelType w:val="multilevel"/>
    <w:tmpl w:val="645ED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4">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8">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150E75"/>
    <w:multiLevelType w:val="hybridMultilevel"/>
    <w:tmpl w:val="F0C439EC"/>
    <w:lvl w:ilvl="0" w:tplc="95D6D7FC">
      <w:start w:val="1"/>
      <w:numFmt w:val="lowerRoman"/>
      <w:lvlText w:val="(%1)"/>
      <w:lvlJc w:val="left"/>
      <w:pPr>
        <w:ind w:left="2160" w:hanging="360"/>
      </w:pPr>
      <w:rPr>
        <w:rFonts w:hint="default"/>
        <w:b w:val="0"/>
        <w:i w:val="0"/>
        <w:sz w:val="22"/>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0">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4"/>
  </w:num>
  <w:num w:numId="3">
    <w:abstractNumId w:val="27"/>
  </w:num>
  <w:num w:numId="4">
    <w:abstractNumId w:val="0"/>
  </w:num>
  <w:num w:numId="5">
    <w:abstractNumId w:val="13"/>
  </w:num>
  <w:num w:numId="6">
    <w:abstractNumId w:val="18"/>
  </w:num>
  <w:num w:numId="7">
    <w:abstractNumId w:val="20"/>
  </w:num>
  <w:num w:numId="8">
    <w:abstractNumId w:val="9"/>
  </w:num>
  <w:num w:numId="9">
    <w:abstractNumId w:val="23"/>
  </w:num>
  <w:num w:numId="10">
    <w:abstractNumId w:val="35"/>
  </w:num>
  <w:num w:numId="11">
    <w:abstractNumId w:val="22"/>
  </w:num>
  <w:num w:numId="12">
    <w:abstractNumId w:val="32"/>
  </w:num>
  <w:num w:numId="13">
    <w:abstractNumId w:val="30"/>
  </w:num>
  <w:num w:numId="14">
    <w:abstractNumId w:val="25"/>
  </w:num>
  <w:num w:numId="15">
    <w:abstractNumId w:val="3"/>
  </w:num>
  <w:num w:numId="16">
    <w:abstractNumId w:val="26"/>
  </w:num>
  <w:num w:numId="17">
    <w:abstractNumId w:val="31"/>
  </w:num>
  <w:num w:numId="18">
    <w:abstractNumId w:val="28"/>
  </w:num>
  <w:num w:numId="19">
    <w:abstractNumId w:val="7"/>
  </w:num>
  <w:num w:numId="20">
    <w:abstractNumId w:val="17"/>
  </w:num>
  <w:num w:numId="21">
    <w:abstractNumId w:val="5"/>
  </w:num>
  <w:num w:numId="22">
    <w:abstractNumId w:val="15"/>
  </w:num>
  <w:num w:numId="23">
    <w:abstractNumId w:val="2"/>
  </w:num>
  <w:num w:numId="24">
    <w:abstractNumId w:val="16"/>
  </w:num>
  <w:num w:numId="25">
    <w:abstractNumId w:val="19"/>
  </w:num>
  <w:num w:numId="26">
    <w:abstractNumId w:val="34"/>
  </w:num>
  <w:num w:numId="27">
    <w:abstractNumId w:val="33"/>
  </w:num>
  <w:num w:numId="28">
    <w:abstractNumId w:val="24"/>
  </w:num>
  <w:num w:numId="29">
    <w:abstractNumId w:val="12"/>
  </w:num>
  <w:num w:numId="30">
    <w:abstractNumId w:val="11"/>
  </w:num>
  <w:num w:numId="31">
    <w:abstractNumId w:val="6"/>
  </w:num>
  <w:num w:numId="32">
    <w:abstractNumId w:val="21"/>
  </w:num>
  <w:num w:numId="33">
    <w:abstractNumId w:val="1"/>
  </w:num>
  <w:num w:numId="34">
    <w:abstractNumId w:val="29"/>
  </w:num>
  <w:num w:numId="35">
    <w:abstractNumId w:val="1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120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3607"/>
    <w:rsid w:val="00015696"/>
    <w:rsid w:val="00017C0C"/>
    <w:rsid w:val="00017CD8"/>
    <w:rsid w:val="0002036A"/>
    <w:rsid w:val="0002081B"/>
    <w:rsid w:val="000235DA"/>
    <w:rsid w:val="00023A72"/>
    <w:rsid w:val="00030DC7"/>
    <w:rsid w:val="00030E06"/>
    <w:rsid w:val="000342D6"/>
    <w:rsid w:val="00035293"/>
    <w:rsid w:val="00035D99"/>
    <w:rsid w:val="00036458"/>
    <w:rsid w:val="00037610"/>
    <w:rsid w:val="00037FDA"/>
    <w:rsid w:val="0004123C"/>
    <w:rsid w:val="00044084"/>
    <w:rsid w:val="00044176"/>
    <w:rsid w:val="000446AF"/>
    <w:rsid w:val="00044EBB"/>
    <w:rsid w:val="00046940"/>
    <w:rsid w:val="00047E0C"/>
    <w:rsid w:val="0005046E"/>
    <w:rsid w:val="000507AF"/>
    <w:rsid w:val="000524C3"/>
    <w:rsid w:val="0005257D"/>
    <w:rsid w:val="000535D7"/>
    <w:rsid w:val="000538BA"/>
    <w:rsid w:val="00054CC7"/>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A0153"/>
    <w:rsid w:val="000A05FB"/>
    <w:rsid w:val="000A3A0C"/>
    <w:rsid w:val="000A44B0"/>
    <w:rsid w:val="000A562D"/>
    <w:rsid w:val="000A707E"/>
    <w:rsid w:val="000B2940"/>
    <w:rsid w:val="000B2AF6"/>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16B"/>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37C"/>
    <w:rsid w:val="00110983"/>
    <w:rsid w:val="0011144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F68"/>
    <w:rsid w:val="0012703B"/>
    <w:rsid w:val="001361F9"/>
    <w:rsid w:val="001371E1"/>
    <w:rsid w:val="00140874"/>
    <w:rsid w:val="00140DC7"/>
    <w:rsid w:val="00141820"/>
    <w:rsid w:val="00141841"/>
    <w:rsid w:val="001424AB"/>
    <w:rsid w:val="00142B33"/>
    <w:rsid w:val="001469BE"/>
    <w:rsid w:val="00147A79"/>
    <w:rsid w:val="00151312"/>
    <w:rsid w:val="00153CB1"/>
    <w:rsid w:val="001550CB"/>
    <w:rsid w:val="001575D7"/>
    <w:rsid w:val="001623E0"/>
    <w:rsid w:val="0016242A"/>
    <w:rsid w:val="0016441A"/>
    <w:rsid w:val="00164714"/>
    <w:rsid w:val="00164D86"/>
    <w:rsid w:val="0016606F"/>
    <w:rsid w:val="0016628E"/>
    <w:rsid w:val="00166E7E"/>
    <w:rsid w:val="001732BD"/>
    <w:rsid w:val="00175BE0"/>
    <w:rsid w:val="00176EA0"/>
    <w:rsid w:val="00177745"/>
    <w:rsid w:val="00177A89"/>
    <w:rsid w:val="00177C26"/>
    <w:rsid w:val="00180491"/>
    <w:rsid w:val="00184FFE"/>
    <w:rsid w:val="0018571E"/>
    <w:rsid w:val="00185A3E"/>
    <w:rsid w:val="00187A8D"/>
    <w:rsid w:val="001909F4"/>
    <w:rsid w:val="00191729"/>
    <w:rsid w:val="00191C32"/>
    <w:rsid w:val="001922D4"/>
    <w:rsid w:val="00192BD6"/>
    <w:rsid w:val="0019500F"/>
    <w:rsid w:val="00196F08"/>
    <w:rsid w:val="001971AF"/>
    <w:rsid w:val="001972A9"/>
    <w:rsid w:val="001A4A12"/>
    <w:rsid w:val="001B1D61"/>
    <w:rsid w:val="001B1E8A"/>
    <w:rsid w:val="001B5A65"/>
    <w:rsid w:val="001B6137"/>
    <w:rsid w:val="001B6BA3"/>
    <w:rsid w:val="001C0F97"/>
    <w:rsid w:val="001C2D3C"/>
    <w:rsid w:val="001C2D45"/>
    <w:rsid w:val="001C6297"/>
    <w:rsid w:val="001C777F"/>
    <w:rsid w:val="001D0708"/>
    <w:rsid w:val="001D2C6F"/>
    <w:rsid w:val="001D35F0"/>
    <w:rsid w:val="001D376F"/>
    <w:rsid w:val="001D6611"/>
    <w:rsid w:val="001E0D27"/>
    <w:rsid w:val="001E157D"/>
    <w:rsid w:val="001E45B8"/>
    <w:rsid w:val="001F142C"/>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16348"/>
    <w:rsid w:val="002205CB"/>
    <w:rsid w:val="00221594"/>
    <w:rsid w:val="00223ABA"/>
    <w:rsid w:val="00224553"/>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2E0A"/>
    <w:rsid w:val="00263583"/>
    <w:rsid w:val="0026366F"/>
    <w:rsid w:val="002662A5"/>
    <w:rsid w:val="00266A3C"/>
    <w:rsid w:val="00266F20"/>
    <w:rsid w:val="00267F53"/>
    <w:rsid w:val="00272929"/>
    <w:rsid w:val="002756B7"/>
    <w:rsid w:val="002760D5"/>
    <w:rsid w:val="00276B03"/>
    <w:rsid w:val="00277779"/>
    <w:rsid w:val="002805A6"/>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3462"/>
    <w:rsid w:val="0031519C"/>
    <w:rsid w:val="00316AD0"/>
    <w:rsid w:val="003172EB"/>
    <w:rsid w:val="00320D51"/>
    <w:rsid w:val="00321DCE"/>
    <w:rsid w:val="00322036"/>
    <w:rsid w:val="0032257C"/>
    <w:rsid w:val="003225C0"/>
    <w:rsid w:val="0032662F"/>
    <w:rsid w:val="0032745E"/>
    <w:rsid w:val="00327542"/>
    <w:rsid w:val="00330AC8"/>
    <w:rsid w:val="00330D51"/>
    <w:rsid w:val="00331466"/>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47A0"/>
    <w:rsid w:val="00364D39"/>
    <w:rsid w:val="00366813"/>
    <w:rsid w:val="00366F1E"/>
    <w:rsid w:val="0037128E"/>
    <w:rsid w:val="0037150B"/>
    <w:rsid w:val="00373772"/>
    <w:rsid w:val="00375E87"/>
    <w:rsid w:val="003760A8"/>
    <w:rsid w:val="003775B1"/>
    <w:rsid w:val="00377CE5"/>
    <w:rsid w:val="00377F82"/>
    <w:rsid w:val="00382144"/>
    <w:rsid w:val="00383E19"/>
    <w:rsid w:val="00384591"/>
    <w:rsid w:val="0038624E"/>
    <w:rsid w:val="00387E98"/>
    <w:rsid w:val="00387F17"/>
    <w:rsid w:val="003905C8"/>
    <w:rsid w:val="00392D36"/>
    <w:rsid w:val="003932B2"/>
    <w:rsid w:val="00393D98"/>
    <w:rsid w:val="00395C15"/>
    <w:rsid w:val="003961A5"/>
    <w:rsid w:val="00396339"/>
    <w:rsid w:val="003970AA"/>
    <w:rsid w:val="00397746"/>
    <w:rsid w:val="003A1CDA"/>
    <w:rsid w:val="003A2095"/>
    <w:rsid w:val="003A2FFC"/>
    <w:rsid w:val="003A39A0"/>
    <w:rsid w:val="003A5A20"/>
    <w:rsid w:val="003A7D61"/>
    <w:rsid w:val="003B1EBE"/>
    <w:rsid w:val="003B35CE"/>
    <w:rsid w:val="003B6968"/>
    <w:rsid w:val="003B7C14"/>
    <w:rsid w:val="003B7F50"/>
    <w:rsid w:val="003C06CF"/>
    <w:rsid w:val="003C1F7F"/>
    <w:rsid w:val="003C2FC9"/>
    <w:rsid w:val="003C36AD"/>
    <w:rsid w:val="003C3C48"/>
    <w:rsid w:val="003C6F74"/>
    <w:rsid w:val="003D1490"/>
    <w:rsid w:val="003D21D7"/>
    <w:rsid w:val="003D46E4"/>
    <w:rsid w:val="003D506F"/>
    <w:rsid w:val="003D56D4"/>
    <w:rsid w:val="003D6C85"/>
    <w:rsid w:val="003E0E71"/>
    <w:rsid w:val="003E1222"/>
    <w:rsid w:val="003E5774"/>
    <w:rsid w:val="003E77D8"/>
    <w:rsid w:val="003F00B2"/>
    <w:rsid w:val="003F1E4A"/>
    <w:rsid w:val="003F2057"/>
    <w:rsid w:val="003F3B31"/>
    <w:rsid w:val="003F465C"/>
    <w:rsid w:val="003F481B"/>
    <w:rsid w:val="003F60AE"/>
    <w:rsid w:val="00400A7B"/>
    <w:rsid w:val="00403EA3"/>
    <w:rsid w:val="00404861"/>
    <w:rsid w:val="004070A0"/>
    <w:rsid w:val="00407216"/>
    <w:rsid w:val="00407E14"/>
    <w:rsid w:val="00410BE1"/>
    <w:rsid w:val="00412B3F"/>
    <w:rsid w:val="00412CED"/>
    <w:rsid w:val="00412D3B"/>
    <w:rsid w:val="00415CB8"/>
    <w:rsid w:val="00420AFF"/>
    <w:rsid w:val="00420D98"/>
    <w:rsid w:val="0042309D"/>
    <w:rsid w:val="00424545"/>
    <w:rsid w:val="004261A3"/>
    <w:rsid w:val="00426FD2"/>
    <w:rsid w:val="004275B4"/>
    <w:rsid w:val="00427D39"/>
    <w:rsid w:val="00427E95"/>
    <w:rsid w:val="00430B5C"/>
    <w:rsid w:val="00430C8B"/>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67D26"/>
    <w:rsid w:val="004709E2"/>
    <w:rsid w:val="00471AA2"/>
    <w:rsid w:val="00472AFF"/>
    <w:rsid w:val="00473290"/>
    <w:rsid w:val="0047403B"/>
    <w:rsid w:val="00474523"/>
    <w:rsid w:val="00474BCE"/>
    <w:rsid w:val="0047524B"/>
    <w:rsid w:val="00475278"/>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2A31"/>
    <w:rsid w:val="004B4CA1"/>
    <w:rsid w:val="004B4F9B"/>
    <w:rsid w:val="004B7C2B"/>
    <w:rsid w:val="004C0E1D"/>
    <w:rsid w:val="004D39ED"/>
    <w:rsid w:val="004D3AA9"/>
    <w:rsid w:val="004D3F05"/>
    <w:rsid w:val="004D3FD0"/>
    <w:rsid w:val="004D641F"/>
    <w:rsid w:val="004E04E0"/>
    <w:rsid w:val="004E0BF3"/>
    <w:rsid w:val="004E12D7"/>
    <w:rsid w:val="004E430E"/>
    <w:rsid w:val="004E4751"/>
    <w:rsid w:val="004E5B87"/>
    <w:rsid w:val="004E7245"/>
    <w:rsid w:val="004E792C"/>
    <w:rsid w:val="004E7EA2"/>
    <w:rsid w:val="004F04B5"/>
    <w:rsid w:val="004F13AD"/>
    <w:rsid w:val="004F223C"/>
    <w:rsid w:val="004F5665"/>
    <w:rsid w:val="004F609D"/>
    <w:rsid w:val="004F693D"/>
    <w:rsid w:val="004F773C"/>
    <w:rsid w:val="004F7D30"/>
    <w:rsid w:val="00502FDE"/>
    <w:rsid w:val="005033C0"/>
    <w:rsid w:val="00505B05"/>
    <w:rsid w:val="00506684"/>
    <w:rsid w:val="00507FF9"/>
    <w:rsid w:val="00510F16"/>
    <w:rsid w:val="00511456"/>
    <w:rsid w:val="00512BC7"/>
    <w:rsid w:val="005142D2"/>
    <w:rsid w:val="00514596"/>
    <w:rsid w:val="00515DB2"/>
    <w:rsid w:val="0052148C"/>
    <w:rsid w:val="00526DA7"/>
    <w:rsid w:val="00527980"/>
    <w:rsid w:val="005309F1"/>
    <w:rsid w:val="00532372"/>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2FFD"/>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2A2"/>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2A7A"/>
    <w:rsid w:val="006832A9"/>
    <w:rsid w:val="006834DB"/>
    <w:rsid w:val="00684F66"/>
    <w:rsid w:val="00685AE8"/>
    <w:rsid w:val="00685F44"/>
    <w:rsid w:val="00690E81"/>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2BC0"/>
    <w:rsid w:val="006F6B83"/>
    <w:rsid w:val="007008E1"/>
    <w:rsid w:val="00700E7E"/>
    <w:rsid w:val="0070171D"/>
    <w:rsid w:val="00702DCA"/>
    <w:rsid w:val="007048B8"/>
    <w:rsid w:val="007058B2"/>
    <w:rsid w:val="007063A1"/>
    <w:rsid w:val="00711F7F"/>
    <w:rsid w:val="00715683"/>
    <w:rsid w:val="00716D50"/>
    <w:rsid w:val="00720D9F"/>
    <w:rsid w:val="00721702"/>
    <w:rsid w:val="00722D70"/>
    <w:rsid w:val="007241C9"/>
    <w:rsid w:val="00724D13"/>
    <w:rsid w:val="00724F6D"/>
    <w:rsid w:val="00725E58"/>
    <w:rsid w:val="00727FA2"/>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13FD"/>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5BE6"/>
    <w:rsid w:val="007B6DBC"/>
    <w:rsid w:val="007B7ADE"/>
    <w:rsid w:val="007C12AA"/>
    <w:rsid w:val="007C147B"/>
    <w:rsid w:val="007C2565"/>
    <w:rsid w:val="007C3CAF"/>
    <w:rsid w:val="007C54A7"/>
    <w:rsid w:val="007C6757"/>
    <w:rsid w:val="007C721E"/>
    <w:rsid w:val="007D026B"/>
    <w:rsid w:val="007D1315"/>
    <w:rsid w:val="007D2283"/>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4DB2"/>
    <w:rsid w:val="008050FB"/>
    <w:rsid w:val="008068DE"/>
    <w:rsid w:val="0080695B"/>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24BA"/>
    <w:rsid w:val="00874D76"/>
    <w:rsid w:val="00874D79"/>
    <w:rsid w:val="00875685"/>
    <w:rsid w:val="008767B7"/>
    <w:rsid w:val="00880201"/>
    <w:rsid w:val="00881706"/>
    <w:rsid w:val="00883D6F"/>
    <w:rsid w:val="008860C8"/>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43B"/>
    <w:rsid w:val="008A18BA"/>
    <w:rsid w:val="008A4E3C"/>
    <w:rsid w:val="008A4F08"/>
    <w:rsid w:val="008B01C6"/>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1B30"/>
    <w:rsid w:val="008E2022"/>
    <w:rsid w:val="008E2AED"/>
    <w:rsid w:val="008E5063"/>
    <w:rsid w:val="008E6630"/>
    <w:rsid w:val="008E67D4"/>
    <w:rsid w:val="008E6F90"/>
    <w:rsid w:val="008F0949"/>
    <w:rsid w:val="008F49E6"/>
    <w:rsid w:val="008F595F"/>
    <w:rsid w:val="008F71A3"/>
    <w:rsid w:val="00902697"/>
    <w:rsid w:val="009044A4"/>
    <w:rsid w:val="009057BE"/>
    <w:rsid w:val="0090787B"/>
    <w:rsid w:val="009079CF"/>
    <w:rsid w:val="00910CEE"/>
    <w:rsid w:val="00910ED7"/>
    <w:rsid w:val="00910FC0"/>
    <w:rsid w:val="00911786"/>
    <w:rsid w:val="00911B78"/>
    <w:rsid w:val="0091218C"/>
    <w:rsid w:val="00914BD6"/>
    <w:rsid w:val="009168C0"/>
    <w:rsid w:val="00921175"/>
    <w:rsid w:val="00923DA5"/>
    <w:rsid w:val="00925030"/>
    <w:rsid w:val="0092605A"/>
    <w:rsid w:val="00926823"/>
    <w:rsid w:val="00926915"/>
    <w:rsid w:val="0093150F"/>
    <w:rsid w:val="0093171C"/>
    <w:rsid w:val="00931878"/>
    <w:rsid w:val="00932E58"/>
    <w:rsid w:val="0093675A"/>
    <w:rsid w:val="00937475"/>
    <w:rsid w:val="00937837"/>
    <w:rsid w:val="0094481E"/>
    <w:rsid w:val="00944C43"/>
    <w:rsid w:val="00950557"/>
    <w:rsid w:val="0095079B"/>
    <w:rsid w:val="00951AB9"/>
    <w:rsid w:val="00952B1F"/>
    <w:rsid w:val="0095339A"/>
    <w:rsid w:val="00954895"/>
    <w:rsid w:val="00957D53"/>
    <w:rsid w:val="0096023D"/>
    <w:rsid w:val="009678E2"/>
    <w:rsid w:val="00970111"/>
    <w:rsid w:val="00973024"/>
    <w:rsid w:val="00973ED4"/>
    <w:rsid w:val="00974812"/>
    <w:rsid w:val="00976880"/>
    <w:rsid w:val="00977285"/>
    <w:rsid w:val="00980017"/>
    <w:rsid w:val="00980060"/>
    <w:rsid w:val="00980498"/>
    <w:rsid w:val="00982674"/>
    <w:rsid w:val="00985E03"/>
    <w:rsid w:val="00985E14"/>
    <w:rsid w:val="009909C2"/>
    <w:rsid w:val="009910CC"/>
    <w:rsid w:val="00991B50"/>
    <w:rsid w:val="009928A3"/>
    <w:rsid w:val="00993712"/>
    <w:rsid w:val="00993D22"/>
    <w:rsid w:val="009952A1"/>
    <w:rsid w:val="009966FB"/>
    <w:rsid w:val="009A0ED7"/>
    <w:rsid w:val="009A1F52"/>
    <w:rsid w:val="009A348C"/>
    <w:rsid w:val="009A43FA"/>
    <w:rsid w:val="009A4A4F"/>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B71"/>
    <w:rsid w:val="009D3E0D"/>
    <w:rsid w:val="009E1377"/>
    <w:rsid w:val="009E3CBB"/>
    <w:rsid w:val="009E3DB4"/>
    <w:rsid w:val="009E5DDB"/>
    <w:rsid w:val="009E73F3"/>
    <w:rsid w:val="009F153E"/>
    <w:rsid w:val="009F62DC"/>
    <w:rsid w:val="009F67D6"/>
    <w:rsid w:val="009F758C"/>
    <w:rsid w:val="009F7860"/>
    <w:rsid w:val="00A04D77"/>
    <w:rsid w:val="00A0515D"/>
    <w:rsid w:val="00A074AC"/>
    <w:rsid w:val="00A10BE5"/>
    <w:rsid w:val="00A12FAE"/>
    <w:rsid w:val="00A16520"/>
    <w:rsid w:val="00A20227"/>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803"/>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C76C0"/>
    <w:rsid w:val="00AD1CF2"/>
    <w:rsid w:val="00AD4403"/>
    <w:rsid w:val="00AD5858"/>
    <w:rsid w:val="00AD5D6E"/>
    <w:rsid w:val="00AD701C"/>
    <w:rsid w:val="00AE0200"/>
    <w:rsid w:val="00AE24EE"/>
    <w:rsid w:val="00AE2B0A"/>
    <w:rsid w:val="00AE6531"/>
    <w:rsid w:val="00AE65C4"/>
    <w:rsid w:val="00AF0ECA"/>
    <w:rsid w:val="00AF4623"/>
    <w:rsid w:val="00AF535C"/>
    <w:rsid w:val="00AF5ECF"/>
    <w:rsid w:val="00AF5EF2"/>
    <w:rsid w:val="00AF7A64"/>
    <w:rsid w:val="00AF7CFB"/>
    <w:rsid w:val="00B04C49"/>
    <w:rsid w:val="00B05373"/>
    <w:rsid w:val="00B05601"/>
    <w:rsid w:val="00B05649"/>
    <w:rsid w:val="00B069EB"/>
    <w:rsid w:val="00B06B0B"/>
    <w:rsid w:val="00B10164"/>
    <w:rsid w:val="00B103E4"/>
    <w:rsid w:val="00B13E86"/>
    <w:rsid w:val="00B15D20"/>
    <w:rsid w:val="00B17786"/>
    <w:rsid w:val="00B20E90"/>
    <w:rsid w:val="00B229B0"/>
    <w:rsid w:val="00B2344A"/>
    <w:rsid w:val="00B25965"/>
    <w:rsid w:val="00B25B45"/>
    <w:rsid w:val="00B33229"/>
    <w:rsid w:val="00B33BDE"/>
    <w:rsid w:val="00B33E9A"/>
    <w:rsid w:val="00B34288"/>
    <w:rsid w:val="00B371AE"/>
    <w:rsid w:val="00B37F90"/>
    <w:rsid w:val="00B40E0C"/>
    <w:rsid w:val="00B42027"/>
    <w:rsid w:val="00B448C9"/>
    <w:rsid w:val="00B4665E"/>
    <w:rsid w:val="00B46663"/>
    <w:rsid w:val="00B5000F"/>
    <w:rsid w:val="00B50366"/>
    <w:rsid w:val="00B50E6E"/>
    <w:rsid w:val="00B524D0"/>
    <w:rsid w:val="00B5273E"/>
    <w:rsid w:val="00B55780"/>
    <w:rsid w:val="00B55AE5"/>
    <w:rsid w:val="00B566B6"/>
    <w:rsid w:val="00B56B05"/>
    <w:rsid w:val="00B608D7"/>
    <w:rsid w:val="00B61D1F"/>
    <w:rsid w:val="00B629EB"/>
    <w:rsid w:val="00B67428"/>
    <w:rsid w:val="00B67788"/>
    <w:rsid w:val="00B70AF6"/>
    <w:rsid w:val="00B71AA4"/>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B18B8"/>
    <w:rsid w:val="00BB1FF1"/>
    <w:rsid w:val="00BB2AEE"/>
    <w:rsid w:val="00BB3C70"/>
    <w:rsid w:val="00BB4302"/>
    <w:rsid w:val="00BB5112"/>
    <w:rsid w:val="00BB5D17"/>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56E"/>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21F"/>
    <w:rsid w:val="00C50862"/>
    <w:rsid w:val="00C51094"/>
    <w:rsid w:val="00C52D7F"/>
    <w:rsid w:val="00C53634"/>
    <w:rsid w:val="00C539EA"/>
    <w:rsid w:val="00C5421E"/>
    <w:rsid w:val="00C546B9"/>
    <w:rsid w:val="00C54701"/>
    <w:rsid w:val="00C60F58"/>
    <w:rsid w:val="00C6262C"/>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57E6"/>
    <w:rsid w:val="00CA6831"/>
    <w:rsid w:val="00CA71C3"/>
    <w:rsid w:val="00CA727B"/>
    <w:rsid w:val="00CA766B"/>
    <w:rsid w:val="00CA772B"/>
    <w:rsid w:val="00CA7AEE"/>
    <w:rsid w:val="00CB0B78"/>
    <w:rsid w:val="00CB2CB0"/>
    <w:rsid w:val="00CB2FEB"/>
    <w:rsid w:val="00CB571C"/>
    <w:rsid w:val="00CB63ED"/>
    <w:rsid w:val="00CB6C9E"/>
    <w:rsid w:val="00CC67B7"/>
    <w:rsid w:val="00CC6DAA"/>
    <w:rsid w:val="00CC6F87"/>
    <w:rsid w:val="00CD0A29"/>
    <w:rsid w:val="00CD112A"/>
    <w:rsid w:val="00CD4FF3"/>
    <w:rsid w:val="00CE0748"/>
    <w:rsid w:val="00CE1420"/>
    <w:rsid w:val="00CE3547"/>
    <w:rsid w:val="00CE3FFB"/>
    <w:rsid w:val="00CE4780"/>
    <w:rsid w:val="00CE5722"/>
    <w:rsid w:val="00CE5D77"/>
    <w:rsid w:val="00CF1DB8"/>
    <w:rsid w:val="00CF210A"/>
    <w:rsid w:val="00CF3833"/>
    <w:rsid w:val="00CF5E72"/>
    <w:rsid w:val="00CF6686"/>
    <w:rsid w:val="00CF6965"/>
    <w:rsid w:val="00CF69BA"/>
    <w:rsid w:val="00CF6A65"/>
    <w:rsid w:val="00CF7040"/>
    <w:rsid w:val="00CF7C9F"/>
    <w:rsid w:val="00D0028B"/>
    <w:rsid w:val="00D0215E"/>
    <w:rsid w:val="00D03E3B"/>
    <w:rsid w:val="00D0583E"/>
    <w:rsid w:val="00D05ACC"/>
    <w:rsid w:val="00D06277"/>
    <w:rsid w:val="00D107FF"/>
    <w:rsid w:val="00D13DCE"/>
    <w:rsid w:val="00D16060"/>
    <w:rsid w:val="00D16528"/>
    <w:rsid w:val="00D17786"/>
    <w:rsid w:val="00D2271C"/>
    <w:rsid w:val="00D2286C"/>
    <w:rsid w:val="00D257A0"/>
    <w:rsid w:val="00D263CD"/>
    <w:rsid w:val="00D263D2"/>
    <w:rsid w:val="00D266F2"/>
    <w:rsid w:val="00D26FBD"/>
    <w:rsid w:val="00D31907"/>
    <w:rsid w:val="00D32393"/>
    <w:rsid w:val="00D357C0"/>
    <w:rsid w:val="00D35C73"/>
    <w:rsid w:val="00D40FC8"/>
    <w:rsid w:val="00D4125E"/>
    <w:rsid w:val="00D41721"/>
    <w:rsid w:val="00D41A61"/>
    <w:rsid w:val="00D42431"/>
    <w:rsid w:val="00D4558F"/>
    <w:rsid w:val="00D45767"/>
    <w:rsid w:val="00D47380"/>
    <w:rsid w:val="00D47E61"/>
    <w:rsid w:val="00D524E3"/>
    <w:rsid w:val="00D524FE"/>
    <w:rsid w:val="00D53B19"/>
    <w:rsid w:val="00D53F44"/>
    <w:rsid w:val="00D542F1"/>
    <w:rsid w:val="00D547E0"/>
    <w:rsid w:val="00D55E80"/>
    <w:rsid w:val="00D61ACC"/>
    <w:rsid w:val="00D63013"/>
    <w:rsid w:val="00D63556"/>
    <w:rsid w:val="00D64750"/>
    <w:rsid w:val="00D64DA5"/>
    <w:rsid w:val="00D64FCD"/>
    <w:rsid w:val="00D65B23"/>
    <w:rsid w:val="00D66325"/>
    <w:rsid w:val="00D71824"/>
    <w:rsid w:val="00D71F33"/>
    <w:rsid w:val="00D7246F"/>
    <w:rsid w:val="00D73F2E"/>
    <w:rsid w:val="00D747FC"/>
    <w:rsid w:val="00D74BBF"/>
    <w:rsid w:val="00D751B9"/>
    <w:rsid w:val="00D75E6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45FC"/>
    <w:rsid w:val="00D969D7"/>
    <w:rsid w:val="00DA37C2"/>
    <w:rsid w:val="00DA3A67"/>
    <w:rsid w:val="00DA45B3"/>
    <w:rsid w:val="00DA5AEB"/>
    <w:rsid w:val="00DB0817"/>
    <w:rsid w:val="00DB1882"/>
    <w:rsid w:val="00DC1E3A"/>
    <w:rsid w:val="00DC35BD"/>
    <w:rsid w:val="00DC574F"/>
    <w:rsid w:val="00DC655B"/>
    <w:rsid w:val="00DC6DD4"/>
    <w:rsid w:val="00DC7CCB"/>
    <w:rsid w:val="00DD0EDD"/>
    <w:rsid w:val="00DD1D3A"/>
    <w:rsid w:val="00DD48C8"/>
    <w:rsid w:val="00DD5FC5"/>
    <w:rsid w:val="00DD6D6E"/>
    <w:rsid w:val="00DD6F89"/>
    <w:rsid w:val="00DE0919"/>
    <w:rsid w:val="00DE1E13"/>
    <w:rsid w:val="00DE52DB"/>
    <w:rsid w:val="00DF11B6"/>
    <w:rsid w:val="00DF185B"/>
    <w:rsid w:val="00DF2F8B"/>
    <w:rsid w:val="00DF5AC0"/>
    <w:rsid w:val="00DF6A8E"/>
    <w:rsid w:val="00E02DE4"/>
    <w:rsid w:val="00E03331"/>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2080"/>
    <w:rsid w:val="00E3232B"/>
    <w:rsid w:val="00E32370"/>
    <w:rsid w:val="00E33D7B"/>
    <w:rsid w:val="00E35558"/>
    <w:rsid w:val="00E363B1"/>
    <w:rsid w:val="00E364EC"/>
    <w:rsid w:val="00E37F31"/>
    <w:rsid w:val="00E41045"/>
    <w:rsid w:val="00E4191E"/>
    <w:rsid w:val="00E42889"/>
    <w:rsid w:val="00E4313E"/>
    <w:rsid w:val="00E446AB"/>
    <w:rsid w:val="00E467C7"/>
    <w:rsid w:val="00E47C48"/>
    <w:rsid w:val="00E50333"/>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577C"/>
    <w:rsid w:val="00E67C85"/>
    <w:rsid w:val="00E706D6"/>
    <w:rsid w:val="00E70B79"/>
    <w:rsid w:val="00E7222D"/>
    <w:rsid w:val="00E73B3A"/>
    <w:rsid w:val="00E74CEF"/>
    <w:rsid w:val="00E7538F"/>
    <w:rsid w:val="00E76B8C"/>
    <w:rsid w:val="00E77BF3"/>
    <w:rsid w:val="00E77C15"/>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8E5"/>
    <w:rsid w:val="00EB0A4B"/>
    <w:rsid w:val="00EB1F68"/>
    <w:rsid w:val="00EB3521"/>
    <w:rsid w:val="00EB409A"/>
    <w:rsid w:val="00EB447F"/>
    <w:rsid w:val="00EB588A"/>
    <w:rsid w:val="00EC0805"/>
    <w:rsid w:val="00EC1957"/>
    <w:rsid w:val="00EC24CD"/>
    <w:rsid w:val="00EC2B6C"/>
    <w:rsid w:val="00EC3141"/>
    <w:rsid w:val="00EC53AB"/>
    <w:rsid w:val="00EC5925"/>
    <w:rsid w:val="00EC59AD"/>
    <w:rsid w:val="00EC60B0"/>
    <w:rsid w:val="00EC6A42"/>
    <w:rsid w:val="00ED168C"/>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421A"/>
    <w:rsid w:val="00EF4665"/>
    <w:rsid w:val="00EF53C8"/>
    <w:rsid w:val="00EF612F"/>
    <w:rsid w:val="00EF6DD5"/>
    <w:rsid w:val="00F00166"/>
    <w:rsid w:val="00F00506"/>
    <w:rsid w:val="00F0105D"/>
    <w:rsid w:val="00F048EE"/>
    <w:rsid w:val="00F04E94"/>
    <w:rsid w:val="00F04EC6"/>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73EF"/>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4CD"/>
    <w:rsid w:val="00F91906"/>
    <w:rsid w:val="00F9246F"/>
    <w:rsid w:val="00F92B35"/>
    <w:rsid w:val="00F948FF"/>
    <w:rsid w:val="00F9580D"/>
    <w:rsid w:val="00FA0236"/>
    <w:rsid w:val="00FA0629"/>
    <w:rsid w:val="00FA0D4E"/>
    <w:rsid w:val="00FA2D84"/>
    <w:rsid w:val="00FA397B"/>
    <w:rsid w:val="00FA4743"/>
    <w:rsid w:val="00FA4ABD"/>
    <w:rsid w:val="00FA5867"/>
    <w:rsid w:val="00FA5B87"/>
    <w:rsid w:val="00FA6216"/>
    <w:rsid w:val="00FA7E47"/>
    <w:rsid w:val="00FB446C"/>
    <w:rsid w:val="00FB48A3"/>
    <w:rsid w:val="00FB5131"/>
    <w:rsid w:val="00FB6597"/>
    <w:rsid w:val="00FC0234"/>
    <w:rsid w:val="00FC14D3"/>
    <w:rsid w:val="00FC167E"/>
    <w:rsid w:val="00FC17AD"/>
    <w:rsid w:val="00FC297F"/>
    <w:rsid w:val="00FC2DC4"/>
    <w:rsid w:val="00FC347D"/>
    <w:rsid w:val="00FC44EB"/>
    <w:rsid w:val="00FC485A"/>
    <w:rsid w:val="00FD463E"/>
    <w:rsid w:val="00FD4EF5"/>
    <w:rsid w:val="00FE0B47"/>
    <w:rsid w:val="00FE1C26"/>
    <w:rsid w:val="00FE2759"/>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6ff00,#c60,red"/>
    </o:shapedefaults>
    <o:shapelayout v:ext="edit">
      <o:idmap v:ext="edit" data="1"/>
    </o:shapelayout>
  </w:shapeDefaults>
  <w:decimalSymbol w:val="."/>
  <w:listSeparator w:val=","/>
  <w14:docId w14:val="52CB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690E81"/>
    <w:rPr>
      <w:rFonts w:ascii="Arial" w:hAnsi="Arial"/>
      <w:sz w:val="18"/>
      <w:lang w:eastAsia="en-US"/>
    </w:rPr>
  </w:style>
  <w:style w:type="paragraph" w:styleId="NormalIndent">
    <w:name w:val="Normal Indent"/>
    <w:basedOn w:val="Normal"/>
    <w:rsid w:val="00420D98"/>
    <w:pPr>
      <w:spacing w:before="240"/>
      <w:ind w:left="1134"/>
      <w:jc w:val="left"/>
    </w:pPr>
    <w:rPr>
      <w:lang w:val="en-GB"/>
    </w:rPr>
  </w:style>
  <w:style w:type="paragraph" w:styleId="TOCHeading">
    <w:name w:val="TOC Heading"/>
    <w:basedOn w:val="Heading1"/>
    <w:next w:val="Normal"/>
    <w:uiPriority w:val="39"/>
    <w:unhideWhenUsed/>
    <w:qFormat/>
    <w:rsid w:val="00E76B8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 w:type="table" w:customStyle="1" w:styleId="TableGrid1">
    <w:name w:val="Table Grid1"/>
    <w:basedOn w:val="TableNormal"/>
    <w:next w:val="TableGrid"/>
    <w:uiPriority w:val="59"/>
    <w:rsid w:val="0072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9">
    <w:name w:val="CMS Head L9"/>
    <w:basedOn w:val="Normal"/>
    <w:rsid w:val="00727FA2"/>
    <w:pPr>
      <w:tabs>
        <w:tab w:val="num" w:pos="1973"/>
        <w:tab w:val="left" w:pos="2552"/>
      </w:tabs>
      <w:spacing w:after="240"/>
      <w:ind w:left="1973" w:hanging="555"/>
      <w:jc w:val="left"/>
      <w:outlineLvl w:val="8"/>
    </w:pPr>
    <w:rPr>
      <w:rFonts w:ascii="Garamond MT" w:hAnsi="Garamond MT"/>
      <w:sz w:val="24"/>
      <w:szCs w:val="24"/>
      <w:lang w:val="en-GB"/>
    </w:rPr>
  </w:style>
  <w:style w:type="paragraph" w:customStyle="1" w:styleId="NormalInden">
    <w:name w:val="Normal Inden"/>
    <w:rsid w:val="009E5DDB"/>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690E81"/>
    <w:rPr>
      <w:rFonts w:ascii="Arial" w:hAnsi="Arial"/>
      <w:sz w:val="18"/>
      <w:lang w:eastAsia="en-US"/>
    </w:rPr>
  </w:style>
  <w:style w:type="paragraph" w:styleId="NormalIndent">
    <w:name w:val="Normal Indent"/>
    <w:basedOn w:val="Normal"/>
    <w:rsid w:val="00420D98"/>
    <w:pPr>
      <w:spacing w:before="240"/>
      <w:ind w:left="1134"/>
      <w:jc w:val="left"/>
    </w:pPr>
    <w:rPr>
      <w:lang w:val="en-GB"/>
    </w:rPr>
  </w:style>
  <w:style w:type="paragraph" w:styleId="TOCHeading">
    <w:name w:val="TOC Heading"/>
    <w:basedOn w:val="Heading1"/>
    <w:next w:val="Normal"/>
    <w:uiPriority w:val="39"/>
    <w:unhideWhenUsed/>
    <w:qFormat/>
    <w:rsid w:val="00E76B8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 w:type="table" w:customStyle="1" w:styleId="TableGrid1">
    <w:name w:val="Table Grid1"/>
    <w:basedOn w:val="TableNormal"/>
    <w:next w:val="TableGrid"/>
    <w:uiPriority w:val="59"/>
    <w:rsid w:val="0072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9">
    <w:name w:val="CMS Head L9"/>
    <w:basedOn w:val="Normal"/>
    <w:rsid w:val="00727FA2"/>
    <w:pPr>
      <w:tabs>
        <w:tab w:val="num" w:pos="1973"/>
        <w:tab w:val="left" w:pos="2552"/>
      </w:tabs>
      <w:spacing w:after="240"/>
      <w:ind w:left="1973" w:hanging="555"/>
      <w:jc w:val="left"/>
      <w:outlineLvl w:val="8"/>
    </w:pPr>
    <w:rPr>
      <w:rFonts w:ascii="Garamond MT" w:hAnsi="Garamond MT"/>
      <w:sz w:val="24"/>
      <w:szCs w:val="24"/>
      <w:lang w:val="en-GB"/>
    </w:rPr>
  </w:style>
  <w:style w:type="paragraph" w:customStyle="1" w:styleId="NormalInden">
    <w:name w:val="Normal Inden"/>
    <w:rsid w:val="009E5DDB"/>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3484784">
      <w:bodyDiv w:val="1"/>
      <w:marLeft w:val="0"/>
      <w:marRight w:val="0"/>
      <w:marTop w:val="0"/>
      <w:marBottom w:val="0"/>
      <w:divBdr>
        <w:top w:val="none" w:sz="0" w:space="0" w:color="auto"/>
        <w:left w:val="none" w:sz="0" w:space="0" w:color="auto"/>
        <w:bottom w:val="none" w:sz="0" w:space="0" w:color="auto"/>
        <w:right w:val="none" w:sz="0" w:space="0" w:color="auto"/>
      </w:divBdr>
    </w:div>
    <w:div w:id="792136026">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77234363">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hyperlink" Target="mailto:neartime@eirgrid.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3cada6dc-2705-46ed-bab2-0b2cd6d935ca"/>
    <ds:schemaRef ds:uri="http://www.w3.org/XML/1998/namespace"/>
    <ds:schemaRef ds:uri="http://purl.org/dc/terms/"/>
    <ds:schemaRef ds:uri="http://schemas.microsoft.com/office/infopath/2007/PartnerControls"/>
    <ds:schemaRef ds:uri="http://schemas.microsoft.com/sharepoint/v3"/>
    <ds:schemaRef ds:uri="http://purl.org/dc/dcmitype/"/>
    <ds:schemaRef ds:uri="http://schemas.microsoft.com/office/2006/documentManagement/types"/>
    <ds:schemaRef ds:uri="http://schemas.openxmlformats.org/package/2006/metadata/core-properties"/>
    <ds:schemaRef ds:uri="3b7b665a-e69b-4f4c-bd36-d6fc1b3853f8"/>
    <ds:schemaRef ds:uri="163ea899-1ba7-4893-aeeb-6935f5518c4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D1D7CE8-7CAE-40EE-A409-72092C5AD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0EED5F-FB9E-47C9-8870-0D47BE2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25169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2019-02-11T09:36:00Z</cp:lastPrinted>
  <dcterms:created xsi:type="dcterms:W3CDTF">2020-05-27T13:45:00Z</dcterms:created>
  <dcterms:modified xsi:type="dcterms:W3CDTF">2020-05-27T13:45:00Z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