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46CB" w14:textId="77777777" w:rsidR="00CE1E51" w:rsidRDefault="00CE1E51" w:rsidP="002A1351">
      <w:pPr>
        <w:pStyle w:val="BodyText"/>
        <w:spacing w:line="300" w:lineRule="auto"/>
      </w:pPr>
      <w:bookmarkStart w:id="0" w:name="_GoBack"/>
      <w:bookmarkEnd w:id="0"/>
    </w:p>
    <w:p w14:paraId="5D8546CC" w14:textId="77777777" w:rsidR="00CE1E51" w:rsidRDefault="00CE1E51" w:rsidP="002A1351">
      <w:pPr>
        <w:pStyle w:val="BodyText"/>
        <w:spacing w:line="300" w:lineRule="auto"/>
      </w:pPr>
    </w:p>
    <w:p w14:paraId="7C71D518" w14:textId="77777777" w:rsidR="0055660C" w:rsidRDefault="0055660C" w:rsidP="0055660C">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56E1D42C" w14:textId="74E26E3F" w:rsidR="0055660C" w:rsidRPr="00756C0B" w:rsidRDefault="00516AFD" w:rsidP="0055660C">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Operation on Primary / Secondary Mix Fuel</w:t>
      </w:r>
    </w:p>
    <w:p w14:paraId="309570A8" w14:textId="77777777" w:rsidR="0055660C" w:rsidRPr="001D77D7" w:rsidRDefault="0055660C" w:rsidP="0055660C">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825310232" w:edGrp="everyone"/>
      <w:r w:rsidRPr="001D77D7">
        <w:rPr>
          <w:rFonts w:asciiTheme="majorHAnsi" w:eastAsiaTheme="majorEastAsia" w:hAnsiTheme="majorHAnsi" w:cs="Arial"/>
          <w:spacing w:val="5"/>
          <w:kern w:val="28"/>
          <w:sz w:val="48"/>
          <w:szCs w:val="48"/>
          <w:highlight w:val="yellow"/>
        </w:rPr>
        <w:t>[Insert Unit Name]</w:t>
      </w:r>
      <w:r w:rsidRPr="001D77D7">
        <w:rPr>
          <w:rFonts w:asciiTheme="majorHAnsi" w:eastAsiaTheme="majorEastAsia" w:hAnsiTheme="majorHAnsi" w:cs="Arial"/>
          <w:spacing w:val="5"/>
          <w:kern w:val="28"/>
          <w:sz w:val="48"/>
          <w:szCs w:val="48"/>
        </w:rPr>
        <w:t xml:space="preserve"> </w:t>
      </w:r>
    </w:p>
    <w:p w14:paraId="39276B68" w14:textId="77777777" w:rsidR="0055660C" w:rsidRDefault="0055660C" w:rsidP="0055660C">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1D77D7">
        <w:rPr>
          <w:rFonts w:asciiTheme="majorHAnsi" w:eastAsiaTheme="majorEastAsia" w:hAnsiTheme="majorHAnsi" w:cs="Arial"/>
          <w:spacing w:val="5"/>
          <w:kern w:val="28"/>
          <w:sz w:val="32"/>
          <w:szCs w:val="32"/>
        </w:rPr>
        <w:t>[</w:t>
      </w:r>
      <w:r w:rsidRPr="00D85B11">
        <w:rPr>
          <w:rFonts w:asciiTheme="majorHAnsi" w:eastAsiaTheme="majorEastAsia" w:hAnsiTheme="majorHAnsi" w:cs="Arial"/>
          <w:spacing w:val="5"/>
          <w:kern w:val="28"/>
          <w:sz w:val="32"/>
          <w:szCs w:val="32"/>
        </w:rPr>
        <w:t>Insert Three Letter Code]</w:t>
      </w:r>
    </w:p>
    <w:permEnd w:id="825310232"/>
    <w:p w14:paraId="700F9A3F" w14:textId="3850524B" w:rsidR="0055660C" w:rsidRPr="00756C0B" w:rsidRDefault="0055660C" w:rsidP="0055660C">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1D77D7">
        <w:rPr>
          <w:rFonts w:cs="Arial"/>
          <w:sz w:val="48"/>
          <w:highlight w:val="yellow"/>
        </w:rPr>
        <w:t>0.1</w:t>
      </w:r>
    </w:p>
    <w:p w14:paraId="5D8546CD" w14:textId="77777777" w:rsidR="00CE1E51" w:rsidRDefault="00CE1E51" w:rsidP="002A1351">
      <w:pPr>
        <w:pStyle w:val="BodyText"/>
        <w:spacing w:line="300" w:lineRule="auto"/>
      </w:pPr>
    </w:p>
    <w:p w14:paraId="5D8546CE" w14:textId="77777777" w:rsidR="005A4F2D" w:rsidRDefault="005A4F2D" w:rsidP="002A1351">
      <w:pPr>
        <w:pStyle w:val="BodyText"/>
        <w:spacing w:line="300" w:lineRule="auto"/>
      </w:pPr>
    </w:p>
    <w:p w14:paraId="0449EC86" w14:textId="016D7E9E" w:rsidR="008868C5" w:rsidRDefault="008868C5" w:rsidP="002A1351">
      <w:pPr>
        <w:pStyle w:val="BodyText"/>
        <w:spacing w:line="300" w:lineRule="auto"/>
      </w:pPr>
    </w:p>
    <w:p w14:paraId="04B7275B" w14:textId="3DA0818B" w:rsidR="008868C5" w:rsidRDefault="008868C5" w:rsidP="002A1351">
      <w:pPr>
        <w:pStyle w:val="BodyText"/>
        <w:spacing w:line="300" w:lineRule="auto"/>
      </w:pPr>
    </w:p>
    <w:p w14:paraId="26B02B5F" w14:textId="77777777" w:rsidR="008868C5" w:rsidRDefault="008868C5" w:rsidP="002A1351">
      <w:pPr>
        <w:pStyle w:val="BodyText"/>
        <w:spacing w:line="300" w:lineRule="auto"/>
      </w:pPr>
    </w:p>
    <w:p w14:paraId="370D9DBD" w14:textId="77777777" w:rsidR="008868C5" w:rsidRDefault="008868C5" w:rsidP="002A1351">
      <w:pPr>
        <w:pStyle w:val="BodyText"/>
        <w:spacing w:line="300" w:lineRule="auto"/>
      </w:pPr>
    </w:p>
    <w:p w14:paraId="6FD7C3BB" w14:textId="689F9960" w:rsidR="00A957EE" w:rsidRDefault="00A957EE" w:rsidP="002A1351">
      <w:pPr>
        <w:pStyle w:val="BodyText"/>
        <w:spacing w:line="300" w:lineRule="auto"/>
      </w:pPr>
    </w:p>
    <w:p w14:paraId="642B3510" w14:textId="77777777" w:rsidR="00A957EE" w:rsidRDefault="00A957EE" w:rsidP="002A1351">
      <w:pPr>
        <w:pStyle w:val="BodyText"/>
        <w:spacing w:line="300" w:lineRule="auto"/>
      </w:pPr>
    </w:p>
    <w:p w14:paraId="530527CE" w14:textId="77777777" w:rsidR="00A957EE" w:rsidRDefault="00A957EE" w:rsidP="002A1351">
      <w:pPr>
        <w:pStyle w:val="BodyText"/>
        <w:spacing w:line="300" w:lineRule="auto"/>
      </w:pPr>
    </w:p>
    <w:p w14:paraId="6525E32D" w14:textId="77777777" w:rsidR="00A957EE" w:rsidRDefault="00A957EE" w:rsidP="002A1351">
      <w:pPr>
        <w:pStyle w:val="BodyText"/>
        <w:spacing w:line="300" w:lineRule="auto"/>
      </w:pPr>
    </w:p>
    <w:p w14:paraId="55AF7081" w14:textId="77777777" w:rsidR="00A957EE" w:rsidRDefault="00A957EE" w:rsidP="002A1351">
      <w:pPr>
        <w:pStyle w:val="BodyText"/>
        <w:spacing w:line="300" w:lineRule="auto"/>
      </w:pPr>
    </w:p>
    <w:p w14:paraId="32D229C5" w14:textId="77777777" w:rsidR="00A957EE" w:rsidRDefault="00A957EE" w:rsidP="002A1351">
      <w:pPr>
        <w:pStyle w:val="BodyText"/>
        <w:spacing w:line="300" w:lineRule="auto"/>
      </w:pPr>
    </w:p>
    <w:p w14:paraId="0DA98CB5" w14:textId="77777777" w:rsidR="00A957EE" w:rsidRDefault="00A957EE" w:rsidP="002A1351">
      <w:pPr>
        <w:pStyle w:val="BodyText"/>
        <w:spacing w:line="300" w:lineRule="auto"/>
      </w:pPr>
    </w:p>
    <w:p w14:paraId="5D8546CF" w14:textId="57A18625" w:rsidR="005A4F2D" w:rsidRDefault="005A4F2D" w:rsidP="002A1351">
      <w:pPr>
        <w:pStyle w:val="BodyText"/>
        <w:spacing w:line="300" w:lineRule="auto"/>
      </w:pPr>
    </w:p>
    <w:p w14:paraId="5D8546D0" w14:textId="77777777" w:rsidR="005A4F2D" w:rsidRDefault="005A4F2D" w:rsidP="002A1351">
      <w:pPr>
        <w:pStyle w:val="BodyText"/>
        <w:spacing w:line="300" w:lineRule="auto"/>
      </w:pPr>
    </w:p>
    <w:p w14:paraId="5D8546D1" w14:textId="77777777" w:rsidR="005A4F2D" w:rsidRDefault="005A4F2D" w:rsidP="002A1351">
      <w:pPr>
        <w:pStyle w:val="BodyText"/>
        <w:spacing w:line="300" w:lineRule="auto"/>
      </w:pPr>
    </w:p>
    <w:p w14:paraId="5D8546D2" w14:textId="77777777" w:rsidR="005A4F2D" w:rsidRDefault="005A4F2D" w:rsidP="002A1351">
      <w:pPr>
        <w:pStyle w:val="BodyText"/>
        <w:spacing w:line="300" w:lineRule="auto"/>
      </w:pPr>
    </w:p>
    <w:p w14:paraId="5D8546D3" w14:textId="032B5494" w:rsidR="005A4F2D" w:rsidRDefault="005A4F2D" w:rsidP="002A1351">
      <w:pPr>
        <w:pStyle w:val="BodyText"/>
        <w:spacing w:line="300" w:lineRule="auto"/>
      </w:pPr>
    </w:p>
    <w:p w14:paraId="5D8546D4" w14:textId="77777777" w:rsidR="005A4F2D" w:rsidRDefault="005A4F2D" w:rsidP="002A1351">
      <w:pPr>
        <w:pStyle w:val="BodyText"/>
        <w:spacing w:line="300" w:lineRule="auto"/>
      </w:pPr>
    </w:p>
    <w:p w14:paraId="5D8546D5" w14:textId="77777777" w:rsidR="005A4F2D" w:rsidRDefault="005A4F2D" w:rsidP="002A1351">
      <w:pPr>
        <w:pStyle w:val="BodyText"/>
        <w:spacing w:line="300" w:lineRule="auto"/>
      </w:pPr>
    </w:p>
    <w:p w14:paraId="5D8546D6" w14:textId="77777777" w:rsidR="005A4F2D" w:rsidRDefault="005A4F2D" w:rsidP="002A1351">
      <w:pPr>
        <w:pStyle w:val="BodyText"/>
        <w:spacing w:line="300" w:lineRule="auto"/>
      </w:pPr>
    </w:p>
    <w:p w14:paraId="5D8546D7" w14:textId="77777777" w:rsidR="005A4F2D" w:rsidRPr="00F92B35" w:rsidRDefault="005A4F2D" w:rsidP="002A1351">
      <w:pPr>
        <w:pStyle w:val="BodyText"/>
        <w:spacing w:line="300" w:lineRule="auto"/>
      </w:pPr>
    </w:p>
    <w:p w14:paraId="5D8546D8" w14:textId="77777777" w:rsidR="00E61FE9" w:rsidRPr="00F92B35" w:rsidRDefault="00E61FE9" w:rsidP="002A1351">
      <w:pPr>
        <w:pStyle w:val="BodyText"/>
        <w:tabs>
          <w:tab w:val="left" w:pos="6442"/>
        </w:tabs>
        <w:spacing w:line="300" w:lineRule="auto"/>
      </w:pPr>
    </w:p>
    <w:p w14:paraId="5D8546D9" w14:textId="77777777" w:rsidR="004F02E6" w:rsidRDefault="004F02E6" w:rsidP="002A1351">
      <w:pPr>
        <w:pStyle w:val="BodyText"/>
        <w:spacing w:line="300" w:lineRule="auto"/>
      </w:pPr>
    </w:p>
    <w:p w14:paraId="5D8546DA" w14:textId="77777777" w:rsidR="00CE1E51" w:rsidRDefault="00CE1E51" w:rsidP="002A1351">
      <w:pPr>
        <w:pStyle w:val="BodyText"/>
        <w:spacing w:line="300" w:lineRule="auto"/>
      </w:pPr>
    </w:p>
    <w:p w14:paraId="5D8546DB" w14:textId="77777777" w:rsidR="00CE1E51" w:rsidRPr="00F92B35" w:rsidRDefault="00CE1E51" w:rsidP="002A1351">
      <w:pPr>
        <w:pStyle w:val="BodyText"/>
        <w:spacing w:line="300" w:lineRule="auto"/>
      </w:pPr>
    </w:p>
    <w:p w14:paraId="5D8546DC" w14:textId="670E0815" w:rsidR="000D419E" w:rsidRDefault="000D419E" w:rsidP="005C552B">
      <w:pPr>
        <w:pStyle w:val="BodyText"/>
        <w:spacing w:line="300" w:lineRule="auto"/>
        <w:jc w:val="center"/>
      </w:pPr>
    </w:p>
    <w:p w14:paraId="5D8546DD" w14:textId="77777777" w:rsidR="00E61FE9" w:rsidRDefault="00E61FE9" w:rsidP="002A1351">
      <w:pPr>
        <w:pStyle w:val="BodyText"/>
        <w:spacing w:line="300" w:lineRule="auto"/>
      </w:pPr>
    </w:p>
    <w:p w14:paraId="5D8546DE" w14:textId="4D8806E6" w:rsidR="00CE1E51" w:rsidRDefault="008868C5" w:rsidP="002A1351">
      <w:pPr>
        <w:pStyle w:val="BodyText"/>
        <w:spacing w:line="300" w:lineRule="auto"/>
      </w:pPr>
      <w:r>
        <w:rPr>
          <w:noProof/>
          <w:lang w:eastAsia="en-IE"/>
        </w:rPr>
        <w:drawing>
          <wp:anchor distT="0" distB="0" distL="114300" distR="114300" simplePos="0" relativeHeight="251660288" behindDoc="1" locked="0" layoutInCell="1" allowOverlap="1" wp14:anchorId="767D8E27" wp14:editId="49C35DE3">
            <wp:simplePos x="0" y="0"/>
            <wp:positionH relativeFrom="column">
              <wp:posOffset>-791845</wp:posOffset>
            </wp:positionH>
            <wp:positionV relativeFrom="paragraph">
              <wp:posOffset>-1672590</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306F7B88" w14:textId="77777777" w:rsidR="000838A6" w:rsidRDefault="000838A6" w:rsidP="002A1351">
      <w:pPr>
        <w:pStyle w:val="BodyText"/>
        <w:spacing w:line="300" w:lineRule="auto"/>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sz w:val="20"/>
        </w:rPr>
      </w:sdtEndPr>
      <w:sdtContent>
        <w:p w14:paraId="496C02F7" w14:textId="77777777" w:rsidR="0055660C" w:rsidRPr="0067483F" w:rsidRDefault="0055660C" w:rsidP="0055660C">
          <w:pPr>
            <w:pStyle w:val="TOCHeading"/>
            <w:rPr>
              <w:rFonts w:ascii="Arial" w:hAnsi="Arial"/>
              <w:color w:val="auto"/>
              <w:sz w:val="20"/>
              <w:szCs w:val="20"/>
            </w:rPr>
          </w:pPr>
          <w:r w:rsidRPr="0067483F">
            <w:rPr>
              <w:rFonts w:ascii="Arial" w:hAnsi="Arial" w:cs="Arial"/>
              <w:color w:val="auto"/>
              <w:sz w:val="20"/>
              <w:szCs w:val="20"/>
            </w:rPr>
            <w:t>Contents</w:t>
          </w:r>
        </w:p>
        <w:p w14:paraId="62BB0A78" w14:textId="77777777" w:rsidR="00BE1875" w:rsidRDefault="0055660C">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2606852" w:history="1">
            <w:r w:rsidR="00BE1875" w:rsidRPr="00E672A7">
              <w:rPr>
                <w:rStyle w:val="Hyperlink"/>
                <w:rFonts w:ascii="Arial Bold" w:hAnsi="Arial Bold" w:cs="Arial"/>
                <w:bCs/>
                <w:kern w:val="32"/>
                <w14:shadow w14:blurRad="50800" w14:dist="38100" w14:dir="2700000" w14:sx="100000" w14:sy="100000" w14:kx="0" w14:ky="0" w14:algn="tl">
                  <w14:srgbClr w14:val="000000">
                    <w14:alpha w14:val="60000"/>
                  </w14:srgbClr>
                </w14:shadow>
              </w:rPr>
              <w:t>1</w:t>
            </w:r>
            <w:r w:rsidR="00BE1875">
              <w:rPr>
                <w:rFonts w:asciiTheme="minorHAnsi" w:eastAsiaTheme="minorEastAsia" w:hAnsiTheme="minorHAnsi" w:cstheme="minorBidi"/>
                <w:b w:val="0"/>
                <w:caps w:val="0"/>
                <w:color w:val="auto"/>
                <w:sz w:val="22"/>
                <w:szCs w:val="22"/>
                <w:lang w:eastAsia="en-IE"/>
              </w:rPr>
              <w:tab/>
            </w:r>
            <w:r w:rsidR="00BE1875" w:rsidRPr="00E672A7">
              <w:rPr>
                <w:rStyle w:val="Hyperlink"/>
                <w:rFonts w:ascii="Arial Bold" w:hAnsi="Arial Bold" w:cs="Arial"/>
                <w:bCs/>
                <w:kern w:val="32"/>
                <w14:shadow w14:blurRad="50800" w14:dist="38100" w14:dir="2700000" w14:sx="100000" w14:sy="100000" w14:kx="0" w14:ky="0" w14:algn="tl">
                  <w14:srgbClr w14:val="000000">
                    <w14:alpha w14:val="60000"/>
                  </w14:srgbClr>
                </w14:shadow>
              </w:rPr>
              <w:t>Introduction</w:t>
            </w:r>
            <w:r w:rsidR="00BE1875">
              <w:rPr>
                <w:webHidden/>
              </w:rPr>
              <w:tab/>
            </w:r>
            <w:r w:rsidR="00BE1875">
              <w:rPr>
                <w:webHidden/>
              </w:rPr>
              <w:fldChar w:fldCharType="begin"/>
            </w:r>
            <w:r w:rsidR="00BE1875">
              <w:rPr>
                <w:webHidden/>
              </w:rPr>
              <w:instrText xml:space="preserve"> PAGEREF _Toc2606852 \h </w:instrText>
            </w:r>
            <w:r w:rsidR="00BE1875">
              <w:rPr>
                <w:webHidden/>
              </w:rPr>
            </w:r>
            <w:r w:rsidR="00BE1875">
              <w:rPr>
                <w:webHidden/>
              </w:rPr>
              <w:fldChar w:fldCharType="separate"/>
            </w:r>
            <w:r w:rsidR="00BE1875">
              <w:rPr>
                <w:webHidden/>
              </w:rPr>
              <w:t>3</w:t>
            </w:r>
            <w:r w:rsidR="00BE1875">
              <w:rPr>
                <w:webHidden/>
              </w:rPr>
              <w:fldChar w:fldCharType="end"/>
            </w:r>
          </w:hyperlink>
        </w:p>
        <w:p w14:paraId="3C8D7A21" w14:textId="77777777" w:rsidR="00BE1875" w:rsidRDefault="00CE1C34">
          <w:pPr>
            <w:pStyle w:val="TOC1"/>
            <w:rPr>
              <w:rFonts w:asciiTheme="minorHAnsi" w:eastAsiaTheme="minorEastAsia" w:hAnsiTheme="minorHAnsi" w:cstheme="minorBidi"/>
              <w:b w:val="0"/>
              <w:caps w:val="0"/>
              <w:color w:val="auto"/>
              <w:sz w:val="22"/>
              <w:szCs w:val="22"/>
              <w:lang w:eastAsia="en-IE"/>
            </w:rPr>
          </w:pPr>
          <w:hyperlink w:anchor="_Toc2606853" w:history="1">
            <w:r w:rsidR="00BE1875" w:rsidRPr="00E672A7">
              <w:rPr>
                <w:rStyle w:val="Hyperlink"/>
              </w:rPr>
              <w:t>2</w:t>
            </w:r>
            <w:r w:rsidR="00BE1875">
              <w:rPr>
                <w:rFonts w:asciiTheme="minorHAnsi" w:eastAsiaTheme="minorEastAsia" w:hAnsiTheme="minorHAnsi" w:cstheme="minorBidi"/>
                <w:b w:val="0"/>
                <w:caps w:val="0"/>
                <w:color w:val="auto"/>
                <w:sz w:val="22"/>
                <w:szCs w:val="22"/>
                <w:lang w:eastAsia="en-IE"/>
              </w:rPr>
              <w:tab/>
            </w:r>
            <w:r w:rsidR="00BE1875" w:rsidRPr="00E672A7">
              <w:rPr>
                <w:rStyle w:val="Hyperlink"/>
              </w:rPr>
              <w:t>Abbreviations</w:t>
            </w:r>
            <w:r w:rsidR="00BE1875">
              <w:rPr>
                <w:webHidden/>
              </w:rPr>
              <w:tab/>
            </w:r>
            <w:r w:rsidR="00BE1875">
              <w:rPr>
                <w:webHidden/>
              </w:rPr>
              <w:fldChar w:fldCharType="begin"/>
            </w:r>
            <w:r w:rsidR="00BE1875">
              <w:rPr>
                <w:webHidden/>
              </w:rPr>
              <w:instrText xml:space="preserve"> PAGEREF _Toc2606853 \h </w:instrText>
            </w:r>
            <w:r w:rsidR="00BE1875">
              <w:rPr>
                <w:webHidden/>
              </w:rPr>
            </w:r>
            <w:r w:rsidR="00BE1875">
              <w:rPr>
                <w:webHidden/>
              </w:rPr>
              <w:fldChar w:fldCharType="separate"/>
            </w:r>
            <w:r w:rsidR="00BE1875">
              <w:rPr>
                <w:webHidden/>
              </w:rPr>
              <w:t>3</w:t>
            </w:r>
            <w:r w:rsidR="00BE1875">
              <w:rPr>
                <w:webHidden/>
              </w:rPr>
              <w:fldChar w:fldCharType="end"/>
            </w:r>
          </w:hyperlink>
        </w:p>
        <w:p w14:paraId="1A932A58" w14:textId="77777777" w:rsidR="00BE1875" w:rsidRDefault="00CE1C34">
          <w:pPr>
            <w:pStyle w:val="TOC1"/>
            <w:rPr>
              <w:rFonts w:asciiTheme="minorHAnsi" w:eastAsiaTheme="minorEastAsia" w:hAnsiTheme="minorHAnsi" w:cstheme="minorBidi"/>
              <w:b w:val="0"/>
              <w:caps w:val="0"/>
              <w:color w:val="auto"/>
              <w:sz w:val="22"/>
              <w:szCs w:val="22"/>
              <w:lang w:eastAsia="en-IE"/>
            </w:rPr>
          </w:pPr>
          <w:hyperlink w:anchor="_Toc2606854" w:history="1">
            <w:r w:rsidR="00BE1875" w:rsidRPr="00E672A7">
              <w:rPr>
                <w:rStyle w:val="Hyperlink"/>
              </w:rPr>
              <w:t>3</w:t>
            </w:r>
            <w:r w:rsidR="00BE1875">
              <w:rPr>
                <w:rFonts w:asciiTheme="minorHAnsi" w:eastAsiaTheme="minorEastAsia" w:hAnsiTheme="minorHAnsi" w:cstheme="minorBidi"/>
                <w:b w:val="0"/>
                <w:caps w:val="0"/>
                <w:color w:val="auto"/>
                <w:sz w:val="22"/>
                <w:szCs w:val="22"/>
                <w:lang w:eastAsia="en-IE"/>
              </w:rPr>
              <w:tab/>
            </w:r>
            <w:r w:rsidR="00BE1875" w:rsidRPr="00E672A7">
              <w:rPr>
                <w:rStyle w:val="Hyperlink"/>
              </w:rPr>
              <w:t>Unit DATA</w:t>
            </w:r>
            <w:r w:rsidR="00BE1875">
              <w:rPr>
                <w:webHidden/>
              </w:rPr>
              <w:tab/>
            </w:r>
            <w:r w:rsidR="00BE1875">
              <w:rPr>
                <w:webHidden/>
              </w:rPr>
              <w:fldChar w:fldCharType="begin"/>
            </w:r>
            <w:r w:rsidR="00BE1875">
              <w:rPr>
                <w:webHidden/>
              </w:rPr>
              <w:instrText xml:space="preserve"> PAGEREF _Toc2606854 \h </w:instrText>
            </w:r>
            <w:r w:rsidR="00BE1875">
              <w:rPr>
                <w:webHidden/>
              </w:rPr>
            </w:r>
            <w:r w:rsidR="00BE1875">
              <w:rPr>
                <w:webHidden/>
              </w:rPr>
              <w:fldChar w:fldCharType="separate"/>
            </w:r>
            <w:r w:rsidR="00BE1875">
              <w:rPr>
                <w:webHidden/>
              </w:rPr>
              <w:t>4</w:t>
            </w:r>
            <w:r w:rsidR="00BE1875">
              <w:rPr>
                <w:webHidden/>
              </w:rPr>
              <w:fldChar w:fldCharType="end"/>
            </w:r>
          </w:hyperlink>
        </w:p>
        <w:p w14:paraId="1ACC2A18" w14:textId="77777777" w:rsidR="00BE1875" w:rsidRDefault="00CE1C34">
          <w:pPr>
            <w:pStyle w:val="TOC1"/>
            <w:rPr>
              <w:rFonts w:asciiTheme="minorHAnsi" w:eastAsiaTheme="minorEastAsia" w:hAnsiTheme="minorHAnsi" w:cstheme="minorBidi"/>
              <w:b w:val="0"/>
              <w:caps w:val="0"/>
              <w:color w:val="auto"/>
              <w:sz w:val="22"/>
              <w:szCs w:val="22"/>
              <w:lang w:eastAsia="en-IE"/>
            </w:rPr>
          </w:pPr>
          <w:hyperlink w:anchor="_Toc2606855" w:history="1">
            <w:r w:rsidR="00BE1875" w:rsidRPr="00E672A7">
              <w:rPr>
                <w:rStyle w:val="Hyperlink"/>
              </w:rPr>
              <w:t>4</w:t>
            </w:r>
            <w:r w:rsidR="00BE1875">
              <w:rPr>
                <w:rFonts w:asciiTheme="minorHAnsi" w:eastAsiaTheme="minorEastAsia" w:hAnsiTheme="minorHAnsi" w:cstheme="minorBidi"/>
                <w:b w:val="0"/>
                <w:caps w:val="0"/>
                <w:color w:val="auto"/>
                <w:sz w:val="22"/>
                <w:szCs w:val="22"/>
                <w:lang w:eastAsia="en-IE"/>
              </w:rPr>
              <w:tab/>
            </w:r>
            <w:r w:rsidR="00BE1875" w:rsidRPr="00E672A7">
              <w:rPr>
                <w:rStyle w:val="Hyperlink"/>
              </w:rPr>
              <w:t>Eirgrid references</w:t>
            </w:r>
            <w:r w:rsidR="00BE1875">
              <w:rPr>
                <w:webHidden/>
              </w:rPr>
              <w:tab/>
            </w:r>
            <w:r w:rsidR="00BE1875">
              <w:rPr>
                <w:webHidden/>
              </w:rPr>
              <w:fldChar w:fldCharType="begin"/>
            </w:r>
            <w:r w:rsidR="00BE1875">
              <w:rPr>
                <w:webHidden/>
              </w:rPr>
              <w:instrText xml:space="preserve"> PAGEREF _Toc2606855 \h </w:instrText>
            </w:r>
            <w:r w:rsidR="00BE1875">
              <w:rPr>
                <w:webHidden/>
              </w:rPr>
            </w:r>
            <w:r w:rsidR="00BE1875">
              <w:rPr>
                <w:webHidden/>
              </w:rPr>
              <w:fldChar w:fldCharType="separate"/>
            </w:r>
            <w:r w:rsidR="00BE1875">
              <w:rPr>
                <w:webHidden/>
              </w:rPr>
              <w:t>4</w:t>
            </w:r>
            <w:r w:rsidR="00BE1875">
              <w:rPr>
                <w:webHidden/>
              </w:rPr>
              <w:fldChar w:fldCharType="end"/>
            </w:r>
          </w:hyperlink>
        </w:p>
        <w:p w14:paraId="25779012" w14:textId="77777777" w:rsidR="00BE1875" w:rsidRDefault="00CE1C34">
          <w:pPr>
            <w:pStyle w:val="TOC2"/>
            <w:rPr>
              <w:rFonts w:asciiTheme="minorHAnsi" w:eastAsiaTheme="minorEastAsia" w:hAnsiTheme="minorHAnsi" w:cstheme="minorBidi"/>
              <w:sz w:val="22"/>
              <w:szCs w:val="22"/>
              <w:lang w:eastAsia="en-IE"/>
            </w:rPr>
          </w:pPr>
          <w:hyperlink w:anchor="_Toc2606856" w:history="1">
            <w:r w:rsidR="00BE1875" w:rsidRPr="00E672A7">
              <w:rPr>
                <w:rStyle w:val="Hyperlink"/>
              </w:rPr>
              <w:t>4.1</w:t>
            </w:r>
            <w:r w:rsidR="00BE1875">
              <w:rPr>
                <w:rFonts w:asciiTheme="minorHAnsi" w:eastAsiaTheme="minorEastAsia" w:hAnsiTheme="minorHAnsi" w:cstheme="minorBidi"/>
                <w:sz w:val="22"/>
                <w:szCs w:val="22"/>
                <w:lang w:eastAsia="en-IE"/>
              </w:rPr>
              <w:tab/>
            </w:r>
            <w:r w:rsidR="00BE1875" w:rsidRPr="00E672A7">
              <w:rPr>
                <w:rStyle w:val="Hyperlink"/>
              </w:rPr>
              <w:t>Grid Code References</w:t>
            </w:r>
            <w:r w:rsidR="00BE1875">
              <w:rPr>
                <w:webHidden/>
              </w:rPr>
              <w:tab/>
            </w:r>
            <w:r w:rsidR="00BE1875">
              <w:rPr>
                <w:webHidden/>
              </w:rPr>
              <w:fldChar w:fldCharType="begin"/>
            </w:r>
            <w:r w:rsidR="00BE1875">
              <w:rPr>
                <w:webHidden/>
              </w:rPr>
              <w:instrText xml:space="preserve"> PAGEREF _Toc2606856 \h </w:instrText>
            </w:r>
            <w:r w:rsidR="00BE1875">
              <w:rPr>
                <w:webHidden/>
              </w:rPr>
            </w:r>
            <w:r w:rsidR="00BE1875">
              <w:rPr>
                <w:webHidden/>
              </w:rPr>
              <w:fldChar w:fldCharType="separate"/>
            </w:r>
            <w:r w:rsidR="00BE1875">
              <w:rPr>
                <w:webHidden/>
              </w:rPr>
              <w:t>4</w:t>
            </w:r>
            <w:r w:rsidR="00BE1875">
              <w:rPr>
                <w:webHidden/>
              </w:rPr>
              <w:fldChar w:fldCharType="end"/>
            </w:r>
          </w:hyperlink>
        </w:p>
        <w:p w14:paraId="76DEC29A" w14:textId="77777777" w:rsidR="00BE1875" w:rsidRDefault="00CE1C34">
          <w:pPr>
            <w:pStyle w:val="TOC1"/>
            <w:rPr>
              <w:rFonts w:asciiTheme="minorHAnsi" w:eastAsiaTheme="minorEastAsia" w:hAnsiTheme="minorHAnsi" w:cstheme="minorBidi"/>
              <w:b w:val="0"/>
              <w:caps w:val="0"/>
              <w:color w:val="auto"/>
              <w:sz w:val="22"/>
              <w:szCs w:val="22"/>
              <w:lang w:eastAsia="en-IE"/>
            </w:rPr>
          </w:pPr>
          <w:hyperlink w:anchor="_Toc2606857" w:history="1">
            <w:r w:rsidR="00BE1875" w:rsidRPr="00E672A7">
              <w:rPr>
                <w:rStyle w:val="Hyperlink"/>
              </w:rPr>
              <w:t>5</w:t>
            </w:r>
            <w:r w:rsidR="00BE1875">
              <w:rPr>
                <w:rFonts w:asciiTheme="minorHAnsi" w:eastAsiaTheme="minorEastAsia" w:hAnsiTheme="minorHAnsi" w:cstheme="minorBidi"/>
                <w:b w:val="0"/>
                <w:caps w:val="0"/>
                <w:color w:val="auto"/>
                <w:sz w:val="22"/>
                <w:szCs w:val="22"/>
                <w:lang w:eastAsia="en-IE"/>
              </w:rPr>
              <w:tab/>
            </w:r>
            <w:r w:rsidR="00BE1875" w:rsidRPr="00E672A7">
              <w:rPr>
                <w:rStyle w:val="Hyperlink"/>
              </w:rPr>
              <w:t>SONI references</w:t>
            </w:r>
            <w:r w:rsidR="00BE1875">
              <w:rPr>
                <w:webHidden/>
              </w:rPr>
              <w:tab/>
            </w:r>
            <w:r w:rsidR="00BE1875">
              <w:rPr>
                <w:webHidden/>
              </w:rPr>
              <w:fldChar w:fldCharType="begin"/>
            </w:r>
            <w:r w:rsidR="00BE1875">
              <w:rPr>
                <w:webHidden/>
              </w:rPr>
              <w:instrText xml:space="preserve"> PAGEREF _Toc2606857 \h </w:instrText>
            </w:r>
            <w:r w:rsidR="00BE1875">
              <w:rPr>
                <w:webHidden/>
              </w:rPr>
            </w:r>
            <w:r w:rsidR="00BE1875">
              <w:rPr>
                <w:webHidden/>
              </w:rPr>
              <w:fldChar w:fldCharType="separate"/>
            </w:r>
            <w:r w:rsidR="00BE1875">
              <w:rPr>
                <w:webHidden/>
              </w:rPr>
              <w:t>5</w:t>
            </w:r>
            <w:r w:rsidR="00BE1875">
              <w:rPr>
                <w:webHidden/>
              </w:rPr>
              <w:fldChar w:fldCharType="end"/>
            </w:r>
          </w:hyperlink>
        </w:p>
        <w:p w14:paraId="5ADC7366" w14:textId="77777777" w:rsidR="00BE1875" w:rsidRDefault="00CE1C34">
          <w:pPr>
            <w:pStyle w:val="TOC2"/>
            <w:rPr>
              <w:rFonts w:asciiTheme="minorHAnsi" w:eastAsiaTheme="minorEastAsia" w:hAnsiTheme="minorHAnsi" w:cstheme="minorBidi"/>
              <w:sz w:val="22"/>
              <w:szCs w:val="22"/>
              <w:lang w:eastAsia="en-IE"/>
            </w:rPr>
          </w:pPr>
          <w:hyperlink w:anchor="_Toc2606858" w:history="1">
            <w:r w:rsidR="00BE1875" w:rsidRPr="00E672A7">
              <w:rPr>
                <w:rStyle w:val="Hyperlink"/>
              </w:rPr>
              <w:t>5.1</w:t>
            </w:r>
            <w:r w:rsidR="00BE1875">
              <w:rPr>
                <w:rFonts w:asciiTheme="minorHAnsi" w:eastAsiaTheme="minorEastAsia" w:hAnsiTheme="minorHAnsi" w:cstheme="minorBidi"/>
                <w:sz w:val="22"/>
                <w:szCs w:val="22"/>
                <w:lang w:eastAsia="en-IE"/>
              </w:rPr>
              <w:tab/>
            </w:r>
            <w:r w:rsidR="00BE1875" w:rsidRPr="00E672A7">
              <w:rPr>
                <w:rStyle w:val="Hyperlink"/>
              </w:rPr>
              <w:t>Grid Code References</w:t>
            </w:r>
            <w:r w:rsidR="00BE1875">
              <w:rPr>
                <w:webHidden/>
              </w:rPr>
              <w:tab/>
            </w:r>
            <w:r w:rsidR="00BE1875">
              <w:rPr>
                <w:webHidden/>
              </w:rPr>
              <w:fldChar w:fldCharType="begin"/>
            </w:r>
            <w:r w:rsidR="00BE1875">
              <w:rPr>
                <w:webHidden/>
              </w:rPr>
              <w:instrText xml:space="preserve"> PAGEREF _Toc2606858 \h </w:instrText>
            </w:r>
            <w:r w:rsidR="00BE1875">
              <w:rPr>
                <w:webHidden/>
              </w:rPr>
            </w:r>
            <w:r w:rsidR="00BE1875">
              <w:rPr>
                <w:webHidden/>
              </w:rPr>
              <w:fldChar w:fldCharType="separate"/>
            </w:r>
            <w:r w:rsidR="00BE1875">
              <w:rPr>
                <w:webHidden/>
              </w:rPr>
              <w:t>5</w:t>
            </w:r>
            <w:r w:rsidR="00BE1875">
              <w:rPr>
                <w:webHidden/>
              </w:rPr>
              <w:fldChar w:fldCharType="end"/>
            </w:r>
          </w:hyperlink>
        </w:p>
        <w:p w14:paraId="5643E7A5" w14:textId="77777777" w:rsidR="00BE1875" w:rsidRDefault="00CE1C34">
          <w:pPr>
            <w:pStyle w:val="TOC1"/>
            <w:rPr>
              <w:rFonts w:asciiTheme="minorHAnsi" w:eastAsiaTheme="minorEastAsia" w:hAnsiTheme="minorHAnsi" w:cstheme="minorBidi"/>
              <w:b w:val="0"/>
              <w:caps w:val="0"/>
              <w:color w:val="auto"/>
              <w:sz w:val="22"/>
              <w:szCs w:val="22"/>
              <w:lang w:eastAsia="en-IE"/>
            </w:rPr>
          </w:pPr>
          <w:hyperlink w:anchor="_Toc2606859" w:history="1">
            <w:r w:rsidR="00BE1875" w:rsidRPr="00E672A7">
              <w:rPr>
                <w:rStyle w:val="Hyperlink"/>
              </w:rPr>
              <w:t>6</w:t>
            </w:r>
            <w:r w:rsidR="00BE1875">
              <w:rPr>
                <w:rFonts w:asciiTheme="minorHAnsi" w:eastAsiaTheme="minorEastAsia" w:hAnsiTheme="minorHAnsi" w:cstheme="minorBidi"/>
                <w:b w:val="0"/>
                <w:caps w:val="0"/>
                <w:color w:val="auto"/>
                <w:sz w:val="22"/>
                <w:szCs w:val="22"/>
                <w:lang w:eastAsia="en-IE"/>
              </w:rPr>
              <w:tab/>
            </w:r>
            <w:r w:rsidR="00BE1875" w:rsidRPr="00E672A7">
              <w:rPr>
                <w:rStyle w:val="Hyperlink"/>
              </w:rPr>
              <w:t>site Safety requirements</w:t>
            </w:r>
            <w:r w:rsidR="00BE1875">
              <w:rPr>
                <w:webHidden/>
              </w:rPr>
              <w:tab/>
            </w:r>
            <w:r w:rsidR="00BE1875">
              <w:rPr>
                <w:webHidden/>
              </w:rPr>
              <w:fldChar w:fldCharType="begin"/>
            </w:r>
            <w:r w:rsidR="00BE1875">
              <w:rPr>
                <w:webHidden/>
              </w:rPr>
              <w:instrText xml:space="preserve"> PAGEREF _Toc2606859 \h </w:instrText>
            </w:r>
            <w:r w:rsidR="00BE1875">
              <w:rPr>
                <w:webHidden/>
              </w:rPr>
            </w:r>
            <w:r w:rsidR="00BE1875">
              <w:rPr>
                <w:webHidden/>
              </w:rPr>
              <w:fldChar w:fldCharType="separate"/>
            </w:r>
            <w:r w:rsidR="00BE1875">
              <w:rPr>
                <w:webHidden/>
              </w:rPr>
              <w:t>5</w:t>
            </w:r>
            <w:r w:rsidR="00BE1875">
              <w:rPr>
                <w:webHidden/>
              </w:rPr>
              <w:fldChar w:fldCharType="end"/>
            </w:r>
          </w:hyperlink>
        </w:p>
        <w:p w14:paraId="061A8BBF" w14:textId="77777777" w:rsidR="00BE1875" w:rsidRDefault="00CE1C34">
          <w:pPr>
            <w:pStyle w:val="TOC1"/>
            <w:rPr>
              <w:rFonts w:asciiTheme="minorHAnsi" w:eastAsiaTheme="minorEastAsia" w:hAnsiTheme="minorHAnsi" w:cstheme="minorBidi"/>
              <w:b w:val="0"/>
              <w:caps w:val="0"/>
              <w:color w:val="auto"/>
              <w:sz w:val="22"/>
              <w:szCs w:val="22"/>
              <w:lang w:eastAsia="en-IE"/>
            </w:rPr>
          </w:pPr>
          <w:hyperlink w:anchor="_Toc2606860" w:history="1">
            <w:r w:rsidR="00BE1875" w:rsidRPr="00E672A7">
              <w:rPr>
                <w:rStyle w:val="Hyperlink"/>
              </w:rPr>
              <w:t>7</w:t>
            </w:r>
            <w:r w:rsidR="00BE1875">
              <w:rPr>
                <w:rFonts w:asciiTheme="minorHAnsi" w:eastAsiaTheme="minorEastAsia" w:hAnsiTheme="minorHAnsi" w:cstheme="minorBidi"/>
                <w:b w:val="0"/>
                <w:caps w:val="0"/>
                <w:color w:val="auto"/>
                <w:sz w:val="22"/>
                <w:szCs w:val="22"/>
                <w:lang w:eastAsia="en-IE"/>
              </w:rPr>
              <w:tab/>
            </w:r>
            <w:r w:rsidR="00BE1875" w:rsidRPr="00E672A7">
              <w:rPr>
                <w:rStyle w:val="Hyperlink"/>
              </w:rPr>
              <w:t>Test Descriptions and Pre Conditions</w:t>
            </w:r>
            <w:r w:rsidR="00BE1875">
              <w:rPr>
                <w:webHidden/>
              </w:rPr>
              <w:tab/>
            </w:r>
            <w:r w:rsidR="00BE1875">
              <w:rPr>
                <w:webHidden/>
              </w:rPr>
              <w:fldChar w:fldCharType="begin"/>
            </w:r>
            <w:r w:rsidR="00BE1875">
              <w:rPr>
                <w:webHidden/>
              </w:rPr>
              <w:instrText xml:space="preserve"> PAGEREF _Toc2606860 \h </w:instrText>
            </w:r>
            <w:r w:rsidR="00BE1875">
              <w:rPr>
                <w:webHidden/>
              </w:rPr>
            </w:r>
            <w:r w:rsidR="00BE1875">
              <w:rPr>
                <w:webHidden/>
              </w:rPr>
              <w:fldChar w:fldCharType="separate"/>
            </w:r>
            <w:r w:rsidR="00BE1875">
              <w:rPr>
                <w:webHidden/>
              </w:rPr>
              <w:t>6</w:t>
            </w:r>
            <w:r w:rsidR="00BE1875">
              <w:rPr>
                <w:webHidden/>
              </w:rPr>
              <w:fldChar w:fldCharType="end"/>
            </w:r>
          </w:hyperlink>
        </w:p>
        <w:p w14:paraId="436FD9F4" w14:textId="77777777" w:rsidR="00BE1875" w:rsidRDefault="00CE1C34">
          <w:pPr>
            <w:pStyle w:val="TOC2"/>
            <w:rPr>
              <w:rFonts w:asciiTheme="minorHAnsi" w:eastAsiaTheme="minorEastAsia" w:hAnsiTheme="minorHAnsi" w:cstheme="minorBidi"/>
              <w:sz w:val="22"/>
              <w:szCs w:val="22"/>
              <w:lang w:eastAsia="en-IE"/>
            </w:rPr>
          </w:pPr>
          <w:hyperlink w:anchor="_Toc2606861" w:history="1">
            <w:r w:rsidR="00BE1875" w:rsidRPr="00E672A7">
              <w:rPr>
                <w:rStyle w:val="Hyperlink"/>
              </w:rPr>
              <w:t>7.1</w:t>
            </w:r>
            <w:r w:rsidR="00BE1875">
              <w:rPr>
                <w:rFonts w:asciiTheme="minorHAnsi" w:eastAsiaTheme="minorEastAsia" w:hAnsiTheme="minorHAnsi" w:cstheme="minorBidi"/>
                <w:sz w:val="22"/>
                <w:szCs w:val="22"/>
                <w:lang w:eastAsia="en-IE"/>
              </w:rPr>
              <w:tab/>
            </w:r>
            <w:r w:rsidR="00BE1875" w:rsidRPr="00E672A7">
              <w:rPr>
                <w:rStyle w:val="Hyperlink"/>
              </w:rPr>
              <w:t>Purpose of the Test</w:t>
            </w:r>
            <w:r w:rsidR="00BE1875">
              <w:rPr>
                <w:webHidden/>
              </w:rPr>
              <w:tab/>
            </w:r>
            <w:r w:rsidR="00BE1875">
              <w:rPr>
                <w:webHidden/>
              </w:rPr>
              <w:fldChar w:fldCharType="begin"/>
            </w:r>
            <w:r w:rsidR="00BE1875">
              <w:rPr>
                <w:webHidden/>
              </w:rPr>
              <w:instrText xml:space="preserve"> PAGEREF _Toc2606861 \h </w:instrText>
            </w:r>
            <w:r w:rsidR="00BE1875">
              <w:rPr>
                <w:webHidden/>
              </w:rPr>
            </w:r>
            <w:r w:rsidR="00BE1875">
              <w:rPr>
                <w:webHidden/>
              </w:rPr>
              <w:fldChar w:fldCharType="separate"/>
            </w:r>
            <w:r w:rsidR="00BE1875">
              <w:rPr>
                <w:webHidden/>
              </w:rPr>
              <w:t>6</w:t>
            </w:r>
            <w:r w:rsidR="00BE1875">
              <w:rPr>
                <w:webHidden/>
              </w:rPr>
              <w:fldChar w:fldCharType="end"/>
            </w:r>
          </w:hyperlink>
        </w:p>
        <w:p w14:paraId="35094EFE" w14:textId="77777777" w:rsidR="00BE1875" w:rsidRDefault="00CE1C34">
          <w:pPr>
            <w:pStyle w:val="TOC2"/>
            <w:rPr>
              <w:rFonts w:asciiTheme="minorHAnsi" w:eastAsiaTheme="minorEastAsia" w:hAnsiTheme="minorHAnsi" w:cstheme="minorBidi"/>
              <w:sz w:val="22"/>
              <w:szCs w:val="22"/>
              <w:lang w:eastAsia="en-IE"/>
            </w:rPr>
          </w:pPr>
          <w:hyperlink w:anchor="_Toc2606862" w:history="1">
            <w:r w:rsidR="00BE1875" w:rsidRPr="00E672A7">
              <w:rPr>
                <w:rStyle w:val="Hyperlink"/>
              </w:rPr>
              <w:t>7.2</w:t>
            </w:r>
            <w:r w:rsidR="00BE1875">
              <w:rPr>
                <w:rFonts w:asciiTheme="minorHAnsi" w:eastAsiaTheme="minorEastAsia" w:hAnsiTheme="minorHAnsi" w:cstheme="minorBidi"/>
                <w:sz w:val="22"/>
                <w:szCs w:val="22"/>
                <w:lang w:eastAsia="en-IE"/>
              </w:rPr>
              <w:tab/>
            </w:r>
            <w:r w:rsidR="00BE1875" w:rsidRPr="00E672A7">
              <w:rPr>
                <w:rStyle w:val="Hyperlink"/>
              </w:rPr>
              <w:t>Pass Criteria</w:t>
            </w:r>
            <w:r w:rsidR="00BE1875">
              <w:rPr>
                <w:webHidden/>
              </w:rPr>
              <w:tab/>
            </w:r>
            <w:r w:rsidR="00BE1875">
              <w:rPr>
                <w:webHidden/>
              </w:rPr>
              <w:fldChar w:fldCharType="begin"/>
            </w:r>
            <w:r w:rsidR="00BE1875">
              <w:rPr>
                <w:webHidden/>
              </w:rPr>
              <w:instrText xml:space="preserve"> PAGEREF _Toc2606862 \h </w:instrText>
            </w:r>
            <w:r w:rsidR="00BE1875">
              <w:rPr>
                <w:webHidden/>
              </w:rPr>
            </w:r>
            <w:r w:rsidR="00BE1875">
              <w:rPr>
                <w:webHidden/>
              </w:rPr>
              <w:fldChar w:fldCharType="separate"/>
            </w:r>
            <w:r w:rsidR="00BE1875">
              <w:rPr>
                <w:webHidden/>
              </w:rPr>
              <w:t>6</w:t>
            </w:r>
            <w:r w:rsidR="00BE1875">
              <w:rPr>
                <w:webHidden/>
              </w:rPr>
              <w:fldChar w:fldCharType="end"/>
            </w:r>
          </w:hyperlink>
        </w:p>
        <w:p w14:paraId="41282896" w14:textId="77777777" w:rsidR="00BE1875" w:rsidRDefault="00CE1C34">
          <w:pPr>
            <w:pStyle w:val="TOC2"/>
            <w:rPr>
              <w:rFonts w:asciiTheme="minorHAnsi" w:eastAsiaTheme="minorEastAsia" w:hAnsiTheme="minorHAnsi" w:cstheme="minorBidi"/>
              <w:sz w:val="22"/>
              <w:szCs w:val="22"/>
              <w:lang w:eastAsia="en-IE"/>
            </w:rPr>
          </w:pPr>
          <w:hyperlink w:anchor="_Toc2606863" w:history="1">
            <w:r w:rsidR="00BE1875" w:rsidRPr="00E672A7">
              <w:rPr>
                <w:rStyle w:val="Hyperlink"/>
              </w:rPr>
              <w:t>7.3</w:t>
            </w:r>
            <w:r w:rsidR="00BE1875">
              <w:rPr>
                <w:rFonts w:asciiTheme="minorHAnsi" w:eastAsiaTheme="minorEastAsia" w:hAnsiTheme="minorHAnsi" w:cstheme="minorBidi"/>
                <w:sz w:val="22"/>
                <w:szCs w:val="22"/>
                <w:lang w:eastAsia="en-IE"/>
              </w:rPr>
              <w:tab/>
            </w:r>
            <w:r w:rsidR="00BE1875" w:rsidRPr="00E672A7">
              <w:rPr>
                <w:rStyle w:val="Hyperlink"/>
              </w:rPr>
              <w:t>Instrumentation and Onsite Data Trending</w:t>
            </w:r>
            <w:r w:rsidR="00BE1875">
              <w:rPr>
                <w:webHidden/>
              </w:rPr>
              <w:tab/>
            </w:r>
            <w:r w:rsidR="00BE1875">
              <w:rPr>
                <w:webHidden/>
              </w:rPr>
              <w:fldChar w:fldCharType="begin"/>
            </w:r>
            <w:r w:rsidR="00BE1875">
              <w:rPr>
                <w:webHidden/>
              </w:rPr>
              <w:instrText xml:space="preserve"> PAGEREF _Toc2606863 \h </w:instrText>
            </w:r>
            <w:r w:rsidR="00BE1875">
              <w:rPr>
                <w:webHidden/>
              </w:rPr>
            </w:r>
            <w:r w:rsidR="00BE1875">
              <w:rPr>
                <w:webHidden/>
              </w:rPr>
              <w:fldChar w:fldCharType="separate"/>
            </w:r>
            <w:r w:rsidR="00BE1875">
              <w:rPr>
                <w:webHidden/>
              </w:rPr>
              <w:t>6</w:t>
            </w:r>
            <w:r w:rsidR="00BE1875">
              <w:rPr>
                <w:webHidden/>
              </w:rPr>
              <w:fldChar w:fldCharType="end"/>
            </w:r>
          </w:hyperlink>
        </w:p>
        <w:p w14:paraId="3CA9D2D1" w14:textId="77777777" w:rsidR="00BE1875" w:rsidRDefault="00CE1C34">
          <w:pPr>
            <w:pStyle w:val="TOC2"/>
            <w:rPr>
              <w:rFonts w:asciiTheme="minorHAnsi" w:eastAsiaTheme="minorEastAsia" w:hAnsiTheme="minorHAnsi" w:cstheme="minorBidi"/>
              <w:sz w:val="22"/>
              <w:szCs w:val="22"/>
              <w:lang w:eastAsia="en-IE"/>
            </w:rPr>
          </w:pPr>
          <w:hyperlink w:anchor="_Toc2606864" w:history="1">
            <w:r w:rsidR="00BE1875" w:rsidRPr="00E672A7">
              <w:rPr>
                <w:rStyle w:val="Hyperlink"/>
              </w:rPr>
              <w:t>7.4</w:t>
            </w:r>
            <w:r w:rsidR="00BE1875">
              <w:rPr>
                <w:rFonts w:asciiTheme="minorHAnsi" w:eastAsiaTheme="minorEastAsia" w:hAnsiTheme="minorHAnsi" w:cstheme="minorBidi"/>
                <w:sz w:val="22"/>
                <w:szCs w:val="22"/>
                <w:lang w:eastAsia="en-IE"/>
              </w:rPr>
              <w:tab/>
            </w:r>
            <w:r w:rsidR="00BE1875" w:rsidRPr="00E672A7">
              <w:rPr>
                <w:rStyle w:val="Hyperlink"/>
              </w:rPr>
              <w:t>Initial Conditions</w:t>
            </w:r>
            <w:r w:rsidR="00BE1875">
              <w:rPr>
                <w:webHidden/>
              </w:rPr>
              <w:tab/>
            </w:r>
            <w:r w:rsidR="00BE1875">
              <w:rPr>
                <w:webHidden/>
              </w:rPr>
              <w:fldChar w:fldCharType="begin"/>
            </w:r>
            <w:r w:rsidR="00BE1875">
              <w:rPr>
                <w:webHidden/>
              </w:rPr>
              <w:instrText xml:space="preserve"> PAGEREF _Toc2606864 \h </w:instrText>
            </w:r>
            <w:r w:rsidR="00BE1875">
              <w:rPr>
                <w:webHidden/>
              </w:rPr>
            </w:r>
            <w:r w:rsidR="00BE1875">
              <w:rPr>
                <w:webHidden/>
              </w:rPr>
              <w:fldChar w:fldCharType="separate"/>
            </w:r>
            <w:r w:rsidR="00BE1875">
              <w:rPr>
                <w:webHidden/>
              </w:rPr>
              <w:t>7</w:t>
            </w:r>
            <w:r w:rsidR="00BE1875">
              <w:rPr>
                <w:webHidden/>
              </w:rPr>
              <w:fldChar w:fldCharType="end"/>
            </w:r>
          </w:hyperlink>
        </w:p>
        <w:p w14:paraId="5A096AF9" w14:textId="77777777" w:rsidR="00BE1875" w:rsidRDefault="00CE1C34">
          <w:pPr>
            <w:pStyle w:val="TOC1"/>
            <w:rPr>
              <w:rFonts w:asciiTheme="minorHAnsi" w:eastAsiaTheme="minorEastAsia" w:hAnsiTheme="minorHAnsi" w:cstheme="minorBidi"/>
              <w:b w:val="0"/>
              <w:caps w:val="0"/>
              <w:color w:val="auto"/>
              <w:sz w:val="22"/>
              <w:szCs w:val="22"/>
              <w:lang w:eastAsia="en-IE"/>
            </w:rPr>
          </w:pPr>
          <w:hyperlink w:anchor="_Toc2606865" w:history="1">
            <w:r w:rsidR="00BE1875" w:rsidRPr="00E672A7">
              <w:rPr>
                <w:rStyle w:val="Hyperlink"/>
              </w:rPr>
              <w:t>8</w:t>
            </w:r>
            <w:r w:rsidR="00BE1875">
              <w:rPr>
                <w:rFonts w:asciiTheme="minorHAnsi" w:eastAsiaTheme="minorEastAsia" w:hAnsiTheme="minorHAnsi" w:cstheme="minorBidi"/>
                <w:b w:val="0"/>
                <w:caps w:val="0"/>
                <w:color w:val="auto"/>
                <w:sz w:val="22"/>
                <w:szCs w:val="22"/>
                <w:lang w:eastAsia="en-IE"/>
              </w:rPr>
              <w:tab/>
            </w:r>
            <w:r w:rsidR="00BE1875" w:rsidRPr="00E672A7">
              <w:rPr>
                <w:rStyle w:val="Hyperlink"/>
              </w:rPr>
              <w:t>Test Steps</w:t>
            </w:r>
            <w:r w:rsidR="00BE1875">
              <w:rPr>
                <w:webHidden/>
              </w:rPr>
              <w:tab/>
            </w:r>
            <w:r w:rsidR="00BE1875">
              <w:rPr>
                <w:webHidden/>
              </w:rPr>
              <w:fldChar w:fldCharType="begin"/>
            </w:r>
            <w:r w:rsidR="00BE1875">
              <w:rPr>
                <w:webHidden/>
              </w:rPr>
              <w:instrText xml:space="preserve"> PAGEREF _Toc2606865 \h </w:instrText>
            </w:r>
            <w:r w:rsidR="00BE1875">
              <w:rPr>
                <w:webHidden/>
              </w:rPr>
            </w:r>
            <w:r w:rsidR="00BE1875">
              <w:rPr>
                <w:webHidden/>
              </w:rPr>
              <w:fldChar w:fldCharType="separate"/>
            </w:r>
            <w:r w:rsidR="00BE1875">
              <w:rPr>
                <w:webHidden/>
              </w:rPr>
              <w:t>7</w:t>
            </w:r>
            <w:r w:rsidR="00BE1875">
              <w:rPr>
                <w:webHidden/>
              </w:rPr>
              <w:fldChar w:fldCharType="end"/>
            </w:r>
          </w:hyperlink>
        </w:p>
        <w:p w14:paraId="0B9FEF4B" w14:textId="77777777" w:rsidR="0055660C" w:rsidRDefault="0055660C" w:rsidP="0055660C">
          <w:pPr>
            <w:rPr>
              <w:noProof/>
              <w:color w:val="000000" w:themeColor="text1"/>
            </w:rPr>
          </w:pPr>
          <w:r w:rsidRPr="0067483F">
            <w:rPr>
              <w:b/>
            </w:rPr>
            <w:fldChar w:fldCharType="end"/>
          </w:r>
        </w:p>
      </w:sdtContent>
    </w:sdt>
    <w:p w14:paraId="5D8546DF" w14:textId="77777777" w:rsidR="006A360C" w:rsidRDefault="006A360C" w:rsidP="002A1351">
      <w:pPr>
        <w:pStyle w:val="Footer"/>
        <w:tabs>
          <w:tab w:val="left" w:pos="8218"/>
        </w:tabs>
      </w:pPr>
    </w:p>
    <w:p w14:paraId="5D8546E0" w14:textId="77777777" w:rsidR="006A360C" w:rsidRDefault="006A360C" w:rsidP="002A1351">
      <w:pPr>
        <w:pStyle w:val="Footer"/>
        <w:tabs>
          <w:tab w:val="left" w:pos="8218"/>
        </w:tabs>
      </w:pPr>
    </w:p>
    <w:p w14:paraId="5D8546E1" w14:textId="77777777" w:rsidR="00035E40" w:rsidRDefault="00035E40" w:rsidP="00035E40">
      <w:pPr>
        <w:pStyle w:val="Footer"/>
        <w:rPr>
          <w:lang w:val="en-AU"/>
        </w:rPr>
      </w:pPr>
      <w:r>
        <w:rPr>
          <w:lang w:val="en-AU"/>
        </w:rPr>
        <w:t xml:space="preserve">DISCLAIMER: </w:t>
      </w:r>
    </w:p>
    <w:p w14:paraId="5D8546E2" w14:textId="77777777" w:rsidR="00035E40" w:rsidRDefault="00035E40" w:rsidP="00035E40">
      <w:pPr>
        <w:pStyle w:val="Footer"/>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476BC082" w14:textId="244E4542" w:rsidR="0055660C" w:rsidRPr="004D3D6A" w:rsidRDefault="00035E40" w:rsidP="00C66AE0">
      <w:pPr>
        <w:pStyle w:val="Foote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rPr>
          <w:lang w:val="en-AU"/>
        </w:rPr>
        <w:t xml:space="preserve">Further information can be found at: </w:t>
      </w:r>
      <w:hyperlink r:id="rId14" w:history="1">
        <w:r>
          <w:rPr>
            <w:rStyle w:val="Hyperlink"/>
            <w:lang w:val="en-AU"/>
          </w:rPr>
          <w:t>http://www.eirgrid.com/aboutus/legal/</w:t>
        </w:r>
      </w:hyperlink>
    </w:p>
    <w:p w14:paraId="62E1A937" w14:textId="77777777" w:rsidR="0055660C" w:rsidRDefault="0055660C" w:rsidP="000838A6">
      <w:pPr>
        <w:pStyle w:val="Footer"/>
      </w:pPr>
    </w:p>
    <w:p w14:paraId="5D8546E4" w14:textId="51969599" w:rsidR="00846772" w:rsidRDefault="00846772" w:rsidP="000838A6">
      <w:pPr>
        <w:pStyle w:val="Footer"/>
      </w:pPr>
    </w:p>
    <w:p w14:paraId="39C80CFA" w14:textId="32D22E6C" w:rsidR="00C66AE0" w:rsidRDefault="00C66AE0" w:rsidP="000838A6">
      <w:pPr>
        <w:pStyle w:val="Footer"/>
      </w:pPr>
    </w:p>
    <w:p w14:paraId="1B7D5929" w14:textId="77777777" w:rsidR="00C66AE0" w:rsidRDefault="00C66AE0" w:rsidP="000838A6">
      <w:pPr>
        <w:pStyle w:val="Footer"/>
      </w:pPr>
    </w:p>
    <w:p w14:paraId="68B428AF" w14:textId="77777777" w:rsidR="00C66AE0" w:rsidRDefault="00C66AE0" w:rsidP="000838A6">
      <w:pPr>
        <w:pStyle w:val="Footer"/>
      </w:pPr>
    </w:p>
    <w:p w14:paraId="06AEB80B" w14:textId="77777777" w:rsidR="00C66AE0" w:rsidRDefault="00C66AE0" w:rsidP="000838A6">
      <w:pPr>
        <w:pStyle w:val="Footer"/>
      </w:pPr>
    </w:p>
    <w:p w14:paraId="663B03F5" w14:textId="77777777" w:rsidR="00C66AE0" w:rsidRDefault="00C66AE0" w:rsidP="000838A6">
      <w:pPr>
        <w:pStyle w:val="Footer"/>
      </w:pPr>
    </w:p>
    <w:p w14:paraId="1DF78F3F" w14:textId="77777777" w:rsidR="00C66AE0" w:rsidRDefault="00C66AE0" w:rsidP="000838A6">
      <w:pPr>
        <w:pStyle w:val="Footer"/>
      </w:pPr>
    </w:p>
    <w:p w14:paraId="24DA6B68" w14:textId="77777777" w:rsidR="00C66AE0" w:rsidRDefault="00C66AE0" w:rsidP="000838A6">
      <w:pPr>
        <w:pStyle w:val="Footer"/>
      </w:pPr>
    </w:p>
    <w:p w14:paraId="4208F8AF" w14:textId="77777777" w:rsidR="00C66AE0" w:rsidRDefault="00C66AE0" w:rsidP="000838A6">
      <w:pPr>
        <w:pStyle w:val="Footer"/>
      </w:pPr>
    </w:p>
    <w:p w14:paraId="35AAF584" w14:textId="77777777" w:rsidR="00C66AE0" w:rsidRDefault="00C66AE0" w:rsidP="000838A6">
      <w:pPr>
        <w:pStyle w:val="Footer"/>
      </w:pPr>
    </w:p>
    <w:p w14:paraId="7D59D49F" w14:textId="77777777" w:rsidR="00C66AE0" w:rsidRDefault="00C66AE0" w:rsidP="000838A6">
      <w:pPr>
        <w:pStyle w:val="Footer"/>
      </w:pPr>
    </w:p>
    <w:p w14:paraId="59CCB2BA" w14:textId="77777777" w:rsidR="00C66AE0" w:rsidRDefault="00C66AE0" w:rsidP="000838A6">
      <w:pPr>
        <w:pStyle w:val="Footer"/>
      </w:pPr>
    </w:p>
    <w:p w14:paraId="42F58BB7" w14:textId="77777777" w:rsidR="00C66AE0" w:rsidRDefault="00C66AE0" w:rsidP="000838A6">
      <w:pPr>
        <w:pStyle w:val="Footer"/>
      </w:pPr>
    </w:p>
    <w:p w14:paraId="02DCF11B" w14:textId="77777777" w:rsidR="00C66AE0" w:rsidRDefault="00C66AE0" w:rsidP="000838A6">
      <w:pPr>
        <w:pStyle w:val="Footer"/>
      </w:pPr>
    </w:p>
    <w:p w14:paraId="0DADDB96" w14:textId="77777777" w:rsidR="00C66AE0" w:rsidRDefault="00C66AE0" w:rsidP="000838A6">
      <w:pPr>
        <w:pStyle w:val="Footer"/>
      </w:pPr>
    </w:p>
    <w:p w14:paraId="40AB8A43" w14:textId="77777777" w:rsidR="00C66AE0" w:rsidRDefault="00C66AE0" w:rsidP="000838A6">
      <w:pPr>
        <w:pStyle w:val="Footer"/>
      </w:pPr>
    </w:p>
    <w:p w14:paraId="1356D685" w14:textId="0B23A6F9" w:rsidR="00C66AE0" w:rsidRDefault="00C66AE0" w:rsidP="00C45F45">
      <w:pPr>
        <w:keepNext/>
        <w:numPr>
          <w:ilvl w:val="0"/>
          <w:numId w:val="1"/>
        </w:numPr>
        <w:pBdr>
          <w:top w:val="single" w:sz="18" w:space="1" w:color="000000" w:themeColor="text1"/>
        </w:pBdr>
        <w:spacing w:before="360" w:after="120"/>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bookmarkStart w:id="1" w:name="_Toc2606852"/>
      <w: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lastRenderedPageBreak/>
        <w:t>IPP TEST PROCEDURE VERSION HISTORY</w:t>
      </w:r>
      <w:bookmarkEnd w:id="1"/>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C66AE0" w:rsidRPr="00756C0B" w14:paraId="441EC496" w14:textId="77777777" w:rsidTr="000714F0">
        <w:tc>
          <w:tcPr>
            <w:tcW w:w="8774" w:type="dxa"/>
            <w:gridSpan w:val="5"/>
          </w:tcPr>
          <w:p w14:paraId="057066A7" w14:textId="77777777" w:rsidR="00C66AE0" w:rsidRDefault="00C66AE0" w:rsidP="000714F0">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C66AE0" w:rsidRPr="00756C0B" w14:paraId="003B089E" w14:textId="77777777" w:rsidTr="000714F0">
        <w:tc>
          <w:tcPr>
            <w:tcW w:w="1148" w:type="dxa"/>
          </w:tcPr>
          <w:p w14:paraId="6B687B41" w14:textId="77777777" w:rsidR="00C66AE0" w:rsidRPr="00756C0B" w:rsidRDefault="00C66AE0" w:rsidP="000714F0">
            <w:pPr>
              <w:tabs>
                <w:tab w:val="center" w:pos="5245"/>
                <w:tab w:val="left" w:pos="8218"/>
                <w:tab w:val="right" w:pos="9923"/>
              </w:tabs>
              <w:jc w:val="center"/>
              <w:rPr>
                <w:b/>
              </w:rPr>
            </w:pPr>
            <w:r>
              <w:rPr>
                <w:b/>
              </w:rPr>
              <w:t xml:space="preserve">Revision </w:t>
            </w:r>
          </w:p>
        </w:tc>
        <w:tc>
          <w:tcPr>
            <w:tcW w:w="1283" w:type="dxa"/>
          </w:tcPr>
          <w:p w14:paraId="224D5D28" w14:textId="77777777" w:rsidR="00C66AE0" w:rsidRPr="00756C0B" w:rsidRDefault="00C66AE0" w:rsidP="000714F0">
            <w:pPr>
              <w:tabs>
                <w:tab w:val="center" w:pos="5245"/>
                <w:tab w:val="left" w:pos="8218"/>
                <w:tab w:val="right" w:pos="9923"/>
              </w:tabs>
              <w:jc w:val="center"/>
              <w:rPr>
                <w:b/>
              </w:rPr>
            </w:pPr>
            <w:r w:rsidRPr="00756C0B">
              <w:rPr>
                <w:b/>
              </w:rPr>
              <w:t>Date</w:t>
            </w:r>
          </w:p>
        </w:tc>
        <w:tc>
          <w:tcPr>
            <w:tcW w:w="2394" w:type="dxa"/>
          </w:tcPr>
          <w:p w14:paraId="0CFB9AC8" w14:textId="77777777" w:rsidR="00C66AE0" w:rsidRPr="00756C0B" w:rsidRDefault="00C66AE0" w:rsidP="000714F0">
            <w:pPr>
              <w:tabs>
                <w:tab w:val="center" w:pos="5245"/>
                <w:tab w:val="left" w:pos="8218"/>
                <w:tab w:val="right" w:pos="9923"/>
              </w:tabs>
              <w:jc w:val="center"/>
              <w:rPr>
                <w:b/>
              </w:rPr>
            </w:pPr>
            <w:r w:rsidRPr="00756C0B">
              <w:rPr>
                <w:b/>
              </w:rPr>
              <w:t>Comment</w:t>
            </w:r>
          </w:p>
        </w:tc>
        <w:tc>
          <w:tcPr>
            <w:tcW w:w="2139" w:type="dxa"/>
          </w:tcPr>
          <w:p w14:paraId="2B6D9691" w14:textId="77777777" w:rsidR="00C66AE0" w:rsidRPr="00756C0B" w:rsidRDefault="00C66AE0" w:rsidP="000714F0">
            <w:pPr>
              <w:tabs>
                <w:tab w:val="center" w:pos="5245"/>
                <w:tab w:val="left" w:pos="8218"/>
                <w:tab w:val="right" w:pos="9923"/>
              </w:tabs>
              <w:jc w:val="center"/>
              <w:rPr>
                <w:b/>
              </w:rPr>
            </w:pPr>
            <w:r>
              <w:rPr>
                <w:b/>
              </w:rPr>
              <w:t>Name</w:t>
            </w:r>
          </w:p>
        </w:tc>
        <w:tc>
          <w:tcPr>
            <w:tcW w:w="1810" w:type="dxa"/>
          </w:tcPr>
          <w:p w14:paraId="2635FD16" w14:textId="77777777" w:rsidR="00C66AE0" w:rsidRPr="00756C0B" w:rsidRDefault="00C66AE0" w:rsidP="000714F0">
            <w:pPr>
              <w:tabs>
                <w:tab w:val="center" w:pos="5245"/>
                <w:tab w:val="left" w:pos="8218"/>
                <w:tab w:val="right" w:pos="9923"/>
              </w:tabs>
              <w:jc w:val="center"/>
              <w:rPr>
                <w:b/>
              </w:rPr>
            </w:pPr>
            <w:r>
              <w:rPr>
                <w:b/>
              </w:rPr>
              <w:t>Company</w:t>
            </w:r>
          </w:p>
        </w:tc>
      </w:tr>
      <w:tr w:rsidR="00C66AE0" w:rsidRPr="00756C0B" w14:paraId="2FCF6529" w14:textId="77777777" w:rsidTr="000714F0">
        <w:tc>
          <w:tcPr>
            <w:tcW w:w="1148" w:type="dxa"/>
            <w:vAlign w:val="center"/>
          </w:tcPr>
          <w:p w14:paraId="73C63DC8" w14:textId="77777777" w:rsidR="00C66AE0" w:rsidRPr="00756C0B" w:rsidRDefault="00C66AE0" w:rsidP="000714F0">
            <w:pPr>
              <w:tabs>
                <w:tab w:val="center" w:pos="5245"/>
                <w:tab w:val="left" w:pos="8218"/>
                <w:tab w:val="right" w:pos="9923"/>
              </w:tabs>
              <w:jc w:val="center"/>
              <w:rPr>
                <w:b/>
              </w:rPr>
            </w:pPr>
            <w:r w:rsidRPr="00E02ABA">
              <w:rPr>
                <w:highlight w:val="yellow"/>
              </w:rPr>
              <w:t>0.1</w:t>
            </w:r>
          </w:p>
        </w:tc>
        <w:tc>
          <w:tcPr>
            <w:tcW w:w="1283" w:type="dxa"/>
            <w:vAlign w:val="center"/>
          </w:tcPr>
          <w:p w14:paraId="173D1E31" w14:textId="77777777" w:rsidR="00C66AE0" w:rsidRPr="001D77D7" w:rsidRDefault="00C66AE0" w:rsidP="000714F0">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1EBBFB52" w14:textId="77777777" w:rsidR="00C66AE0" w:rsidRPr="001D77D7" w:rsidRDefault="00C66AE0" w:rsidP="000714F0">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2CA53123" w14:textId="77777777" w:rsidR="00C66AE0" w:rsidRPr="001D77D7" w:rsidRDefault="00C66AE0" w:rsidP="000714F0">
            <w:pPr>
              <w:tabs>
                <w:tab w:val="center" w:pos="5245"/>
                <w:tab w:val="left" w:pos="8218"/>
                <w:tab w:val="right" w:pos="9923"/>
              </w:tabs>
              <w:jc w:val="center"/>
              <w:rPr>
                <w:b/>
                <w:highlight w:val="yellow"/>
              </w:rPr>
            </w:pPr>
            <w:r w:rsidRPr="00E02ABA">
              <w:rPr>
                <w:highlight w:val="yellow"/>
              </w:rPr>
              <w:t>User</w:t>
            </w:r>
          </w:p>
        </w:tc>
        <w:tc>
          <w:tcPr>
            <w:tcW w:w="1810" w:type="dxa"/>
          </w:tcPr>
          <w:p w14:paraId="585AD5F8" w14:textId="77777777" w:rsidR="00C66AE0" w:rsidRPr="001D77D7" w:rsidRDefault="00C66AE0" w:rsidP="000714F0">
            <w:pPr>
              <w:tabs>
                <w:tab w:val="center" w:pos="5245"/>
                <w:tab w:val="left" w:pos="8218"/>
                <w:tab w:val="right" w:pos="9923"/>
              </w:tabs>
              <w:jc w:val="center"/>
              <w:rPr>
                <w:b/>
                <w:highlight w:val="yellow"/>
              </w:rPr>
            </w:pPr>
            <w:r w:rsidRPr="00E02ABA">
              <w:rPr>
                <w:highlight w:val="yellow"/>
              </w:rPr>
              <w:t>User</w:t>
            </w:r>
          </w:p>
        </w:tc>
      </w:tr>
      <w:tr w:rsidR="00C66AE0" w:rsidRPr="00756C0B" w14:paraId="2E7F540D" w14:textId="77777777" w:rsidTr="000714F0">
        <w:tc>
          <w:tcPr>
            <w:tcW w:w="1148" w:type="dxa"/>
          </w:tcPr>
          <w:p w14:paraId="4268961C" w14:textId="77777777" w:rsidR="00C66AE0" w:rsidRPr="00756C0B" w:rsidRDefault="00C66AE0" w:rsidP="000714F0">
            <w:pPr>
              <w:tabs>
                <w:tab w:val="center" w:pos="5245"/>
                <w:tab w:val="left" w:pos="8218"/>
                <w:tab w:val="right" w:pos="9923"/>
              </w:tabs>
              <w:jc w:val="center"/>
              <w:rPr>
                <w:b/>
              </w:rPr>
            </w:pPr>
          </w:p>
        </w:tc>
        <w:tc>
          <w:tcPr>
            <w:tcW w:w="1283" w:type="dxa"/>
          </w:tcPr>
          <w:p w14:paraId="41537D33" w14:textId="77777777" w:rsidR="00C66AE0" w:rsidRPr="00756C0B" w:rsidRDefault="00C66AE0" w:rsidP="000714F0">
            <w:pPr>
              <w:tabs>
                <w:tab w:val="center" w:pos="5245"/>
                <w:tab w:val="left" w:pos="8218"/>
                <w:tab w:val="right" w:pos="9923"/>
              </w:tabs>
              <w:jc w:val="center"/>
              <w:rPr>
                <w:b/>
              </w:rPr>
            </w:pPr>
          </w:p>
        </w:tc>
        <w:tc>
          <w:tcPr>
            <w:tcW w:w="2394" w:type="dxa"/>
          </w:tcPr>
          <w:p w14:paraId="3AF6DCE1" w14:textId="77777777" w:rsidR="00C66AE0" w:rsidRPr="00756C0B" w:rsidRDefault="00C66AE0" w:rsidP="000714F0">
            <w:pPr>
              <w:tabs>
                <w:tab w:val="center" w:pos="5245"/>
                <w:tab w:val="left" w:pos="8218"/>
                <w:tab w:val="right" w:pos="9923"/>
              </w:tabs>
              <w:jc w:val="center"/>
              <w:rPr>
                <w:b/>
              </w:rPr>
            </w:pPr>
          </w:p>
        </w:tc>
        <w:tc>
          <w:tcPr>
            <w:tcW w:w="2139" w:type="dxa"/>
          </w:tcPr>
          <w:p w14:paraId="2B8464ED" w14:textId="77777777" w:rsidR="00C66AE0" w:rsidRPr="00756C0B" w:rsidRDefault="00C66AE0" w:rsidP="000714F0">
            <w:pPr>
              <w:tabs>
                <w:tab w:val="center" w:pos="5245"/>
                <w:tab w:val="left" w:pos="8218"/>
                <w:tab w:val="right" w:pos="9923"/>
              </w:tabs>
              <w:jc w:val="center"/>
              <w:rPr>
                <w:b/>
              </w:rPr>
            </w:pPr>
          </w:p>
        </w:tc>
        <w:tc>
          <w:tcPr>
            <w:tcW w:w="1810" w:type="dxa"/>
          </w:tcPr>
          <w:p w14:paraId="1120B2FD" w14:textId="77777777" w:rsidR="00C66AE0" w:rsidRPr="00756C0B" w:rsidRDefault="00C66AE0" w:rsidP="000714F0">
            <w:pPr>
              <w:tabs>
                <w:tab w:val="center" w:pos="5245"/>
                <w:tab w:val="left" w:pos="8218"/>
                <w:tab w:val="right" w:pos="9923"/>
              </w:tabs>
              <w:jc w:val="center"/>
              <w:rPr>
                <w:b/>
              </w:rPr>
            </w:pPr>
          </w:p>
        </w:tc>
      </w:tr>
      <w:tr w:rsidR="00C66AE0" w:rsidRPr="00756C0B" w14:paraId="5B634B04" w14:textId="77777777" w:rsidTr="000714F0">
        <w:tc>
          <w:tcPr>
            <w:tcW w:w="1148" w:type="dxa"/>
            <w:vAlign w:val="center"/>
          </w:tcPr>
          <w:p w14:paraId="65C83CC7" w14:textId="77777777" w:rsidR="00C66AE0" w:rsidRPr="00756C0B" w:rsidRDefault="00C66AE0" w:rsidP="000714F0">
            <w:pPr>
              <w:tabs>
                <w:tab w:val="center" w:pos="5245"/>
                <w:tab w:val="left" w:pos="8218"/>
                <w:tab w:val="right" w:pos="9923"/>
              </w:tabs>
              <w:jc w:val="center"/>
              <w:rPr>
                <w:b/>
              </w:rPr>
            </w:pPr>
            <w:r w:rsidRPr="00E02ABA">
              <w:rPr>
                <w:highlight w:val="yellow"/>
              </w:rPr>
              <w:t>1.0</w:t>
            </w:r>
          </w:p>
        </w:tc>
        <w:tc>
          <w:tcPr>
            <w:tcW w:w="1283" w:type="dxa"/>
            <w:vAlign w:val="center"/>
          </w:tcPr>
          <w:p w14:paraId="4DD09820" w14:textId="77777777" w:rsidR="00C66AE0" w:rsidRPr="00756C0B" w:rsidRDefault="00C66AE0" w:rsidP="000714F0">
            <w:pPr>
              <w:tabs>
                <w:tab w:val="center" w:pos="5245"/>
                <w:tab w:val="left" w:pos="8218"/>
                <w:tab w:val="right" w:pos="9923"/>
              </w:tabs>
              <w:jc w:val="center"/>
              <w:rPr>
                <w:b/>
              </w:rPr>
            </w:pPr>
            <w:r w:rsidRPr="00E02ABA">
              <w:rPr>
                <w:caps/>
                <w:highlight w:val="yellow"/>
              </w:rPr>
              <w:t>Xx/xx/xxxx</w:t>
            </w:r>
          </w:p>
        </w:tc>
        <w:tc>
          <w:tcPr>
            <w:tcW w:w="2394" w:type="dxa"/>
            <w:vAlign w:val="center"/>
          </w:tcPr>
          <w:p w14:paraId="5668EACD" w14:textId="77777777" w:rsidR="00C66AE0" w:rsidRPr="00756C0B" w:rsidRDefault="00C66AE0" w:rsidP="000714F0">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120498E3" w14:textId="77777777" w:rsidR="00C66AE0" w:rsidRPr="00756C0B" w:rsidRDefault="00C66AE0" w:rsidP="000714F0">
            <w:pPr>
              <w:tabs>
                <w:tab w:val="center" w:pos="5245"/>
                <w:tab w:val="left" w:pos="8218"/>
                <w:tab w:val="right" w:pos="9923"/>
              </w:tabs>
              <w:jc w:val="center"/>
              <w:rPr>
                <w:b/>
              </w:rPr>
            </w:pPr>
          </w:p>
        </w:tc>
        <w:tc>
          <w:tcPr>
            <w:tcW w:w="1810" w:type="dxa"/>
            <w:vAlign w:val="center"/>
          </w:tcPr>
          <w:p w14:paraId="5569EAD8" w14:textId="77777777" w:rsidR="00C66AE0" w:rsidRPr="00756C0B" w:rsidRDefault="00C66AE0" w:rsidP="000714F0">
            <w:pPr>
              <w:tabs>
                <w:tab w:val="center" w:pos="5245"/>
                <w:tab w:val="left" w:pos="8218"/>
                <w:tab w:val="right" w:pos="9923"/>
              </w:tabs>
              <w:jc w:val="center"/>
              <w:rPr>
                <w:b/>
              </w:rPr>
            </w:pPr>
            <w:r w:rsidRPr="00E02ABA">
              <w:rPr>
                <w:highlight w:val="yellow"/>
              </w:rPr>
              <w:t>EirGrid</w:t>
            </w:r>
          </w:p>
        </w:tc>
      </w:tr>
    </w:tbl>
    <w:p w14:paraId="5D8546FE" w14:textId="1DB06672" w:rsidR="00C45F45" w:rsidRDefault="00C45F45" w:rsidP="00C66AE0">
      <w:pPr>
        <w:keepNext/>
        <w:pBdr>
          <w:top w:val="single" w:sz="18" w:space="1" w:color="000000" w:themeColor="text1"/>
        </w:pBdr>
        <w:spacing w:before="360" w:after="120"/>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p>
    <w:p w14:paraId="5773A304" w14:textId="0E258506" w:rsidR="00C66AE0" w:rsidRPr="00C66AE0" w:rsidRDefault="00C66AE0" w:rsidP="00C66AE0">
      <w:pPr>
        <w:keepNext/>
        <w:numPr>
          <w:ilvl w:val="0"/>
          <w:numId w:val="1"/>
        </w:numPr>
        <w:pBdr>
          <w:top w:val="single" w:sz="18" w:space="1" w:color="000000" w:themeColor="text1"/>
        </w:pBdr>
        <w:spacing w:before="360" w:after="120"/>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p>
    <w:p w14:paraId="5D854700" w14:textId="77777777" w:rsidR="0054426C" w:rsidRDefault="0054426C" w:rsidP="0054426C">
      <w:pPr>
        <w:pStyle w:val="BodyText"/>
        <w:spacing w:after="120"/>
      </w:pPr>
      <w:r w:rsidRPr="00076248">
        <w:t xml:space="preserve">The </w:t>
      </w:r>
      <w:r>
        <w:t>Unit</w:t>
      </w:r>
      <w:r w:rsidRPr="00076248">
        <w:t xml:space="preserve"> must submit the latest version of this test procedure </w:t>
      </w:r>
      <w:r>
        <w:t>as published on</w:t>
      </w:r>
      <w:r w:rsidRPr="00076248">
        <w:t xml:space="preserve"> the EirGrid </w:t>
      </w:r>
      <w:r>
        <w:t xml:space="preserve">or SONI </w:t>
      </w:r>
      <w:r w:rsidRPr="00076248">
        <w:t>website</w:t>
      </w:r>
      <w:r>
        <w:rPr>
          <w:rStyle w:val="FootnoteReference"/>
        </w:rPr>
        <w:footnoteReference w:id="1"/>
      </w:r>
      <w:r>
        <w:t>.</w:t>
      </w:r>
    </w:p>
    <w:p w14:paraId="5D854701" w14:textId="77777777" w:rsidR="0054426C" w:rsidRDefault="0054426C" w:rsidP="0054426C">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5" w:history="1">
        <w:r w:rsidRPr="00415C6E">
          <w:rPr>
            <w:rStyle w:val="Hyperlink"/>
            <w:u w:val="none"/>
          </w:rPr>
          <w:t>generator_testing@eirgrid.com</w:t>
        </w:r>
      </w:hyperlink>
      <w:r w:rsidRPr="00415C6E">
        <w:t>.</w:t>
      </w:r>
    </w:p>
    <w:p w14:paraId="5D854702" w14:textId="77777777" w:rsidR="00B8119F" w:rsidRDefault="0054426C" w:rsidP="00B8119F">
      <w:pPr>
        <w:pStyle w:val="BodyText"/>
      </w:pPr>
      <w:r w:rsidRPr="00C72413">
        <w:t xml:space="preserve">On the day of testing, suitably qualified technical personnel will be needed at the </w:t>
      </w:r>
      <w:r>
        <w:t>Unit</w:t>
      </w:r>
      <w:r w:rsidRPr="00C72413">
        <w:t xml:space="preserve"> to a</w:t>
      </w:r>
      <w:r w:rsidR="00B8119F">
        <w:t>ssist in undertaking the tests.  The</w:t>
      </w:r>
      <w:r w:rsidR="00B8119F" w:rsidRPr="00C72413">
        <w:t xml:space="preserve"> personnel shall</w:t>
      </w:r>
      <w:r w:rsidR="00B8119F" w:rsidRPr="00B57AE4">
        <w:t xml:space="preserve"> have the ability to </w:t>
      </w:r>
    </w:p>
    <w:p w14:paraId="5D854703" w14:textId="77777777" w:rsidR="00B8119F" w:rsidRDefault="00B8119F" w:rsidP="000838A6">
      <w:pPr>
        <w:pStyle w:val="BodyText"/>
        <w:numPr>
          <w:ilvl w:val="0"/>
          <w:numId w:val="29"/>
        </w:numPr>
      </w:pPr>
      <w:r>
        <w:t>S</w:t>
      </w:r>
      <w:r w:rsidRPr="00B57AE4">
        <w:t>et up</w:t>
      </w:r>
      <w:r>
        <w:t xml:space="preserve"> and disconnect</w:t>
      </w:r>
      <w:r w:rsidRPr="00B57AE4">
        <w:t xml:space="preserve"> the control system</w:t>
      </w:r>
      <w:r>
        <w:t xml:space="preserve"> and instrumentation as required; </w:t>
      </w:r>
    </w:p>
    <w:p w14:paraId="5D854704" w14:textId="77777777" w:rsidR="00B8119F" w:rsidRDefault="00B8119F" w:rsidP="000838A6">
      <w:pPr>
        <w:pStyle w:val="BodyText"/>
        <w:numPr>
          <w:ilvl w:val="0"/>
          <w:numId w:val="29"/>
        </w:numPr>
      </w:pPr>
      <w:r w:rsidRPr="00C72413">
        <w:t xml:space="preserve">Ability to fully understand the </w:t>
      </w:r>
      <w:r>
        <w:t xml:space="preserve">Unit’s </w:t>
      </w:r>
      <w:r w:rsidRPr="00C72413">
        <w:t xml:space="preserve">function and its relationship to the </w:t>
      </w:r>
      <w:r>
        <w:t>System;</w:t>
      </w:r>
    </w:p>
    <w:p w14:paraId="5D854705" w14:textId="77777777" w:rsidR="00B8119F" w:rsidRDefault="00B8119F" w:rsidP="000838A6">
      <w:pPr>
        <w:pStyle w:val="BodyText"/>
        <w:numPr>
          <w:ilvl w:val="0"/>
          <w:numId w:val="29"/>
        </w:numPr>
      </w:pPr>
      <w:r w:rsidRPr="00C72413">
        <w:t>Liaise with NCC</w:t>
      </w:r>
      <w:r>
        <w:t>/CHCC as required.</w:t>
      </w:r>
    </w:p>
    <w:p w14:paraId="11697C8D" w14:textId="4D352218" w:rsidR="000838A6" w:rsidRPr="000838A6" w:rsidRDefault="000838A6" w:rsidP="000838A6">
      <w:pPr>
        <w:pStyle w:val="BodyText"/>
        <w:numPr>
          <w:ilvl w:val="0"/>
          <w:numId w:val="29"/>
        </w:numPr>
      </w:pPr>
      <w:r w:rsidRPr="000838A6">
        <w:t>Mitigate issues arising during the test and report on system incidents.</w:t>
      </w:r>
    </w:p>
    <w:p w14:paraId="5D854707" w14:textId="0A69CBF6" w:rsidR="0054426C" w:rsidRPr="00C72413" w:rsidRDefault="0054426C" w:rsidP="000838A6">
      <w:pPr>
        <w:pStyle w:val="BodyText"/>
        <w:tabs>
          <w:tab w:val="left" w:pos="3478"/>
        </w:tabs>
        <w:spacing w:before="120"/>
      </w:pPr>
      <w:r>
        <w:t>NCC</w:t>
      </w:r>
      <w:r w:rsidR="00623466">
        <w:t>/CHCC</w:t>
      </w:r>
      <w:r>
        <w:t xml:space="preserve"> will determine:</w:t>
      </w:r>
    </w:p>
    <w:p w14:paraId="5D854708" w14:textId="77777777" w:rsidR="0054426C" w:rsidRPr="00C72413" w:rsidRDefault="0054426C" w:rsidP="0054426C">
      <w:pPr>
        <w:pStyle w:val="BodyText"/>
        <w:numPr>
          <w:ilvl w:val="0"/>
          <w:numId w:val="26"/>
        </w:numPr>
      </w:pPr>
      <w:r w:rsidRPr="00C72413">
        <w:t>If network conditions allow the testing to proceed</w:t>
      </w:r>
    </w:p>
    <w:p w14:paraId="5D854709" w14:textId="77777777" w:rsidR="0054426C" w:rsidRPr="00C72413" w:rsidRDefault="0054426C" w:rsidP="0054426C">
      <w:pPr>
        <w:pStyle w:val="BodyText"/>
        <w:numPr>
          <w:ilvl w:val="0"/>
          <w:numId w:val="26"/>
        </w:numPr>
      </w:pPr>
      <w:r w:rsidRPr="00C72413">
        <w:t xml:space="preserve">Which tests will be carried out </w:t>
      </w:r>
    </w:p>
    <w:p w14:paraId="5D85470A" w14:textId="77777777" w:rsidR="0054426C" w:rsidRPr="00C72413" w:rsidRDefault="0054426C" w:rsidP="0054426C">
      <w:pPr>
        <w:pStyle w:val="BodyText"/>
        <w:numPr>
          <w:ilvl w:val="0"/>
          <w:numId w:val="26"/>
        </w:numPr>
      </w:pPr>
      <w:r w:rsidRPr="00C72413">
        <w:t xml:space="preserve">When the tests will be carried out. </w:t>
      </w:r>
    </w:p>
    <w:p w14:paraId="5D85470C" w14:textId="77777777" w:rsidR="0054426C" w:rsidRDefault="0054426C" w:rsidP="000838A6">
      <w:pPr>
        <w:pStyle w:val="BodyText"/>
        <w:spacing w:before="120" w:after="120"/>
      </w:pPr>
      <w:r w:rsidRPr="00C72413">
        <w:t>In addition, the availability of personnel at NCC</w:t>
      </w:r>
      <w:r w:rsidR="00623466">
        <w:t>/CHCC</w:t>
      </w:r>
      <w:r w:rsidRPr="00C72413">
        <w:t xml:space="preserve"> will be necessary in order to initiate the necessary instructions for the test.</w:t>
      </w:r>
    </w:p>
    <w:p w14:paraId="5D85470E" w14:textId="77777777" w:rsidR="0054426C" w:rsidRPr="00013D2D" w:rsidRDefault="0054426C" w:rsidP="0054426C">
      <w:pPr>
        <w:pStyle w:val="BodyText"/>
        <w:spacing w:after="120"/>
      </w:pPr>
      <w:r w:rsidRPr="00013D2D">
        <w:t xml:space="preserve">Following testing, the following shall be submitted to </w:t>
      </w:r>
      <w:hyperlink r:id="rId16" w:history="1">
        <w:r w:rsidR="0048624B" w:rsidRPr="00415C6E">
          <w:rPr>
            <w:rStyle w:val="Hyperlink"/>
            <w:u w:val="none"/>
          </w:rPr>
          <w:t>generator_testing@eirgrid.com</w:t>
        </w:r>
      </w:hyperlink>
      <w:r w:rsidR="0048624B" w:rsidRPr="00415C6E">
        <w:t>:</w:t>
      </w:r>
    </w:p>
    <w:tbl>
      <w:tblPr>
        <w:tblStyle w:val="TableGrid"/>
        <w:tblW w:w="0" w:type="auto"/>
        <w:jc w:val="center"/>
        <w:tblLook w:val="04A0" w:firstRow="1" w:lastRow="0" w:firstColumn="1" w:lastColumn="0" w:noHBand="0" w:noVBand="1"/>
      </w:tblPr>
      <w:tblGrid>
        <w:gridCol w:w="5191"/>
        <w:gridCol w:w="3488"/>
      </w:tblGrid>
      <w:tr w:rsidR="0054426C" w:rsidRPr="00013D2D" w14:paraId="5D854711" w14:textId="77777777" w:rsidTr="00DA53F7">
        <w:trPr>
          <w:jc w:val="center"/>
        </w:trPr>
        <w:tc>
          <w:tcPr>
            <w:tcW w:w="5191" w:type="dxa"/>
            <w:shd w:val="clear" w:color="auto" w:fill="D9D9D9" w:themeFill="background1" w:themeFillShade="D9"/>
            <w:vAlign w:val="center"/>
          </w:tcPr>
          <w:p w14:paraId="5D85470F" w14:textId="77777777" w:rsidR="0054426C" w:rsidRPr="00013D2D" w:rsidRDefault="0054426C" w:rsidP="00DA53F7">
            <w:pPr>
              <w:pStyle w:val="BodyText"/>
              <w:spacing w:before="120" w:after="120"/>
              <w:rPr>
                <w:b/>
              </w:rPr>
            </w:pPr>
            <w:r w:rsidRPr="00013D2D">
              <w:rPr>
                <w:b/>
              </w:rPr>
              <w:t>Submission</w:t>
            </w:r>
          </w:p>
        </w:tc>
        <w:tc>
          <w:tcPr>
            <w:tcW w:w="3488" w:type="dxa"/>
            <w:shd w:val="clear" w:color="auto" w:fill="D9D9D9" w:themeFill="background1" w:themeFillShade="D9"/>
            <w:vAlign w:val="center"/>
          </w:tcPr>
          <w:p w14:paraId="5D854710" w14:textId="77777777" w:rsidR="0054426C" w:rsidRPr="00013D2D" w:rsidRDefault="0054426C" w:rsidP="00DA53F7">
            <w:pPr>
              <w:pStyle w:val="BodyText"/>
              <w:rPr>
                <w:b/>
              </w:rPr>
            </w:pPr>
            <w:r w:rsidRPr="00013D2D">
              <w:rPr>
                <w:b/>
              </w:rPr>
              <w:t>Timeline</w:t>
            </w:r>
          </w:p>
        </w:tc>
      </w:tr>
      <w:tr w:rsidR="0054426C" w:rsidRPr="00013D2D" w14:paraId="5D854714" w14:textId="77777777" w:rsidTr="00DA53F7">
        <w:trPr>
          <w:jc w:val="center"/>
        </w:trPr>
        <w:tc>
          <w:tcPr>
            <w:tcW w:w="5191" w:type="dxa"/>
            <w:vAlign w:val="center"/>
          </w:tcPr>
          <w:p w14:paraId="5D854712" w14:textId="77777777" w:rsidR="0054426C" w:rsidRPr="00013D2D" w:rsidRDefault="0054426C" w:rsidP="00DA53F7">
            <w:pPr>
              <w:pStyle w:val="BodyText"/>
              <w:spacing w:before="120" w:after="120"/>
            </w:pPr>
            <w:r w:rsidRPr="00013D2D">
              <w:t>A scanned copy of the test procedure, as completed and signed on site on the day of testing</w:t>
            </w:r>
          </w:p>
        </w:tc>
        <w:tc>
          <w:tcPr>
            <w:tcW w:w="3488" w:type="dxa"/>
            <w:shd w:val="clear" w:color="auto" w:fill="auto"/>
            <w:vAlign w:val="center"/>
          </w:tcPr>
          <w:p w14:paraId="5D854713" w14:textId="77777777" w:rsidR="0054426C" w:rsidRPr="00013D2D" w:rsidRDefault="0054426C" w:rsidP="00DA53F7">
            <w:pPr>
              <w:pStyle w:val="BodyText"/>
            </w:pPr>
            <w:r w:rsidRPr="00013D2D">
              <w:t>1 working day</w:t>
            </w:r>
          </w:p>
        </w:tc>
      </w:tr>
      <w:tr w:rsidR="0054426C" w:rsidRPr="00013D2D" w14:paraId="5D854717" w14:textId="77777777" w:rsidTr="00DA53F7">
        <w:trPr>
          <w:jc w:val="center"/>
        </w:trPr>
        <w:tc>
          <w:tcPr>
            <w:tcW w:w="5191" w:type="dxa"/>
            <w:vAlign w:val="center"/>
          </w:tcPr>
          <w:p w14:paraId="5D854715" w14:textId="77777777" w:rsidR="0054426C" w:rsidRPr="00013D2D" w:rsidRDefault="0054426C" w:rsidP="00DA53F7">
            <w:pPr>
              <w:pStyle w:val="BodyText"/>
              <w:spacing w:before="120" w:after="120"/>
            </w:pPr>
            <w:r w:rsidRPr="00013D2D">
              <w:t>Test data in CSV or Excel format</w:t>
            </w:r>
          </w:p>
        </w:tc>
        <w:tc>
          <w:tcPr>
            <w:tcW w:w="3488" w:type="dxa"/>
            <w:shd w:val="clear" w:color="auto" w:fill="auto"/>
            <w:vAlign w:val="center"/>
          </w:tcPr>
          <w:p w14:paraId="5D854716" w14:textId="77777777" w:rsidR="0054426C" w:rsidRPr="00013D2D" w:rsidRDefault="0054426C" w:rsidP="00DA53F7">
            <w:pPr>
              <w:pStyle w:val="BodyText"/>
              <w:spacing w:before="120" w:after="120"/>
            </w:pPr>
            <w:r w:rsidRPr="00013D2D">
              <w:t>1 working day</w:t>
            </w:r>
          </w:p>
        </w:tc>
      </w:tr>
      <w:tr w:rsidR="0054426C" w:rsidRPr="00013D2D" w14:paraId="5D85471A" w14:textId="77777777" w:rsidTr="00DA53F7">
        <w:trPr>
          <w:jc w:val="center"/>
        </w:trPr>
        <w:tc>
          <w:tcPr>
            <w:tcW w:w="5191" w:type="dxa"/>
            <w:vAlign w:val="center"/>
          </w:tcPr>
          <w:p w14:paraId="5D854718" w14:textId="77777777" w:rsidR="0054426C" w:rsidRPr="00013D2D" w:rsidRDefault="0054426C" w:rsidP="00DA53F7">
            <w:pPr>
              <w:pStyle w:val="BodyText"/>
              <w:spacing w:before="120" w:after="120"/>
            </w:pPr>
            <w:r w:rsidRPr="00013D2D">
              <w:t>Test report</w:t>
            </w:r>
          </w:p>
        </w:tc>
        <w:tc>
          <w:tcPr>
            <w:tcW w:w="3488" w:type="dxa"/>
            <w:shd w:val="clear" w:color="auto" w:fill="auto"/>
            <w:vAlign w:val="center"/>
          </w:tcPr>
          <w:p w14:paraId="5D854719" w14:textId="77777777" w:rsidR="0054426C" w:rsidRPr="00013D2D" w:rsidRDefault="0054426C" w:rsidP="00DA53F7">
            <w:pPr>
              <w:pStyle w:val="BodyText"/>
              <w:spacing w:before="120" w:after="120"/>
            </w:pPr>
            <w:r w:rsidRPr="00013D2D">
              <w:t>10 working days</w:t>
            </w:r>
          </w:p>
        </w:tc>
      </w:tr>
    </w:tbl>
    <w:p w14:paraId="5D85471D" w14:textId="77777777" w:rsidR="00F61DC5" w:rsidRDefault="00F61DC5" w:rsidP="002A1351">
      <w:pPr>
        <w:pStyle w:val="Heading1"/>
      </w:pPr>
      <w:bookmarkStart w:id="2" w:name="_Toc2606853"/>
      <w:r>
        <w:t>Abbreviations</w:t>
      </w:r>
      <w:bookmarkEnd w:id="2"/>
    </w:p>
    <w:p w14:paraId="5D9EE522" w14:textId="77777777" w:rsidR="009318F9" w:rsidRDefault="009318F9" w:rsidP="009318F9">
      <w:pPr>
        <w:pStyle w:val="BodyText"/>
      </w:pPr>
      <w:r>
        <w:t>NCC</w:t>
      </w:r>
      <w:r>
        <w:tab/>
      </w:r>
      <w:r>
        <w:tab/>
        <w:t>National Control Centre</w:t>
      </w:r>
    </w:p>
    <w:p w14:paraId="5D85471E" w14:textId="77777777" w:rsidR="00035E40" w:rsidRDefault="00035E40" w:rsidP="002A1351">
      <w:pPr>
        <w:pStyle w:val="BodyText"/>
      </w:pPr>
      <w:r>
        <w:t>CHCC</w:t>
      </w:r>
      <w:r>
        <w:tab/>
      </w:r>
      <w:r>
        <w:tab/>
        <w:t>Castlereagh House Control Centre</w:t>
      </w:r>
    </w:p>
    <w:p w14:paraId="5D85471F" w14:textId="77777777" w:rsidR="00B83437" w:rsidRDefault="00B83437" w:rsidP="002A1351">
      <w:pPr>
        <w:pStyle w:val="BodyText"/>
      </w:pPr>
      <w:r>
        <w:t>MEC</w:t>
      </w:r>
      <w:r>
        <w:tab/>
      </w:r>
      <w:r>
        <w:tab/>
        <w:t>Maximum Export Capacity</w:t>
      </w:r>
    </w:p>
    <w:p w14:paraId="5D854720" w14:textId="77777777" w:rsidR="00B83437" w:rsidRDefault="00B83437" w:rsidP="002A1351">
      <w:pPr>
        <w:pStyle w:val="BodyText"/>
      </w:pPr>
      <w:r>
        <w:t>MVAr</w:t>
      </w:r>
      <w:r>
        <w:tab/>
      </w:r>
      <w:r>
        <w:tab/>
        <w:t>Mega Volt Ampere – reactive</w:t>
      </w:r>
    </w:p>
    <w:p w14:paraId="5D854721" w14:textId="77777777" w:rsidR="00C41C48" w:rsidRDefault="00C41C48" w:rsidP="002A1351">
      <w:pPr>
        <w:pStyle w:val="BodyText"/>
      </w:pPr>
      <w:r>
        <w:t>MW</w:t>
      </w:r>
      <w:r>
        <w:tab/>
      </w:r>
      <w:r>
        <w:tab/>
        <w:t xml:space="preserve">Mega Watt </w:t>
      </w:r>
    </w:p>
    <w:p w14:paraId="5D854723" w14:textId="77777777" w:rsidR="006B4C6A" w:rsidRDefault="00B83437" w:rsidP="002A1351">
      <w:pPr>
        <w:pStyle w:val="BodyText"/>
      </w:pPr>
      <w:r>
        <w:t>TSO</w:t>
      </w:r>
      <w:r>
        <w:tab/>
      </w:r>
      <w:r>
        <w:tab/>
        <w:t>Transmission System Operator</w:t>
      </w:r>
    </w:p>
    <w:p w14:paraId="5D854724" w14:textId="77777777" w:rsidR="0057304F" w:rsidRPr="009318F9" w:rsidRDefault="008747FB" w:rsidP="0057304F">
      <w:pPr>
        <w:pStyle w:val="Heading1"/>
      </w:pPr>
      <w:bookmarkStart w:id="3" w:name="_Toc2606854"/>
      <w:r w:rsidRPr="009318F9">
        <w:lastRenderedPageBreak/>
        <w:t>Unit</w:t>
      </w:r>
      <w:r w:rsidR="00F703C2" w:rsidRPr="009318F9">
        <w:t xml:space="preserve"> DATA</w:t>
      </w:r>
      <w:bookmarkEnd w:id="3"/>
    </w:p>
    <w:tbl>
      <w:tblPr>
        <w:tblStyle w:val="TableGrid"/>
        <w:tblW w:w="0" w:type="auto"/>
        <w:tblLook w:val="04A0" w:firstRow="1" w:lastRow="0" w:firstColumn="1" w:lastColumn="0" w:noHBand="0" w:noVBand="1"/>
      </w:tblPr>
      <w:tblGrid>
        <w:gridCol w:w="5637"/>
        <w:gridCol w:w="3042"/>
      </w:tblGrid>
      <w:tr w:rsidR="009318F9" w:rsidRPr="00341A3D" w14:paraId="1EEB93C9" w14:textId="77777777" w:rsidTr="009318F9">
        <w:tc>
          <w:tcPr>
            <w:tcW w:w="5637" w:type="dxa"/>
          </w:tcPr>
          <w:p w14:paraId="37B20FAE" w14:textId="33C920A5" w:rsidR="009318F9" w:rsidRDefault="009318F9" w:rsidP="009318F9">
            <w:pPr>
              <w:pStyle w:val="BodyText"/>
              <w:spacing w:before="120" w:after="120"/>
            </w:pPr>
            <w:r>
              <w:t>Unit Test Coordinator</w:t>
            </w:r>
          </w:p>
        </w:tc>
        <w:tc>
          <w:tcPr>
            <w:tcW w:w="3042" w:type="dxa"/>
            <w:shd w:val="clear" w:color="auto" w:fill="D9D9D9" w:themeFill="background1" w:themeFillShade="D9"/>
          </w:tcPr>
          <w:p w14:paraId="45105722" w14:textId="5DDB9525" w:rsidR="009318F9" w:rsidRDefault="009318F9" w:rsidP="009318F9">
            <w:pPr>
              <w:pStyle w:val="BodyText"/>
              <w:spacing w:before="120" w:after="120"/>
              <w:rPr>
                <w:highlight w:val="yellow"/>
              </w:rPr>
            </w:pPr>
            <w:r w:rsidRPr="004F4D0A">
              <w:rPr>
                <w:highlight w:val="yellow"/>
              </w:rPr>
              <w:t>Unit to Specify Name, Company and contact details.</w:t>
            </w:r>
          </w:p>
        </w:tc>
      </w:tr>
      <w:tr w:rsidR="00A85677" w:rsidRPr="00341A3D" w14:paraId="5D854727" w14:textId="77777777" w:rsidTr="009318F9">
        <w:tc>
          <w:tcPr>
            <w:tcW w:w="5637" w:type="dxa"/>
          </w:tcPr>
          <w:p w14:paraId="5D854725" w14:textId="77777777" w:rsidR="00A85677" w:rsidRPr="00341A3D" w:rsidRDefault="008747FB" w:rsidP="009318F9">
            <w:pPr>
              <w:pStyle w:val="BodyText"/>
              <w:spacing w:before="120" w:after="120"/>
            </w:pPr>
            <w:r>
              <w:t>Unit</w:t>
            </w:r>
            <w:r w:rsidR="00A85677" w:rsidRPr="00341A3D">
              <w:t xml:space="preserve"> </w:t>
            </w:r>
            <w:r w:rsidR="003955B9">
              <w:t>n</w:t>
            </w:r>
            <w:r w:rsidR="00A85677" w:rsidRPr="00341A3D">
              <w:t>ame</w:t>
            </w:r>
          </w:p>
        </w:tc>
        <w:tc>
          <w:tcPr>
            <w:tcW w:w="3042" w:type="dxa"/>
            <w:shd w:val="clear" w:color="auto" w:fill="D9D9D9" w:themeFill="background1" w:themeFillShade="D9"/>
          </w:tcPr>
          <w:p w14:paraId="5D854726" w14:textId="77777777" w:rsidR="00A85677" w:rsidRPr="00C45F45" w:rsidRDefault="00035E40" w:rsidP="009318F9">
            <w:pPr>
              <w:pStyle w:val="BodyText"/>
              <w:spacing w:before="120" w:after="120"/>
              <w:rPr>
                <w:highlight w:val="yellow"/>
              </w:rPr>
            </w:pPr>
            <w:r>
              <w:rPr>
                <w:highlight w:val="yellow"/>
              </w:rPr>
              <w:t>Unit</w:t>
            </w:r>
            <w:r w:rsidR="00C45F45" w:rsidRPr="00C45F45">
              <w:rPr>
                <w:highlight w:val="yellow"/>
              </w:rPr>
              <w:t xml:space="preserve"> to Specify</w:t>
            </w:r>
          </w:p>
        </w:tc>
      </w:tr>
      <w:tr w:rsidR="00664EE8" w:rsidRPr="00341A3D" w14:paraId="31688C10" w14:textId="77777777" w:rsidTr="009318F9">
        <w:tc>
          <w:tcPr>
            <w:tcW w:w="5637" w:type="dxa"/>
          </w:tcPr>
          <w:p w14:paraId="67CC69CC" w14:textId="5D939B5C" w:rsidR="00664EE8" w:rsidRDefault="00664EE8" w:rsidP="009318F9">
            <w:pPr>
              <w:pStyle w:val="BodyText"/>
              <w:spacing w:before="120" w:after="120"/>
            </w:pPr>
            <w:r>
              <w:t>Associated 110 kV Station</w:t>
            </w:r>
          </w:p>
        </w:tc>
        <w:tc>
          <w:tcPr>
            <w:tcW w:w="3042" w:type="dxa"/>
            <w:shd w:val="clear" w:color="auto" w:fill="D9D9D9" w:themeFill="background1" w:themeFillShade="D9"/>
          </w:tcPr>
          <w:p w14:paraId="2803B5F7" w14:textId="2C268A47" w:rsidR="00664EE8" w:rsidRDefault="00664EE8" w:rsidP="009318F9">
            <w:pPr>
              <w:pStyle w:val="BodyText"/>
              <w:spacing w:before="120" w:after="120"/>
              <w:rPr>
                <w:highlight w:val="yellow"/>
              </w:rPr>
            </w:pPr>
            <w:r>
              <w:rPr>
                <w:highlight w:val="yellow"/>
              </w:rPr>
              <w:t>Unit to Specify</w:t>
            </w:r>
          </w:p>
        </w:tc>
      </w:tr>
      <w:tr w:rsidR="00664EE8" w:rsidRPr="00341A3D" w14:paraId="5D85472B" w14:textId="77777777" w:rsidTr="009318F9">
        <w:tc>
          <w:tcPr>
            <w:tcW w:w="5637" w:type="dxa"/>
          </w:tcPr>
          <w:p w14:paraId="5D854728" w14:textId="77777777" w:rsidR="00664EE8" w:rsidRPr="00341A3D" w:rsidRDefault="00664EE8" w:rsidP="009318F9">
            <w:pPr>
              <w:pStyle w:val="BodyText"/>
              <w:spacing w:before="120" w:after="120"/>
            </w:pPr>
            <w:r>
              <w:t>Unit</w:t>
            </w:r>
            <w:r w:rsidRPr="00341A3D">
              <w:t xml:space="preserve"> connection point</w:t>
            </w:r>
          </w:p>
        </w:tc>
        <w:tc>
          <w:tcPr>
            <w:tcW w:w="3042" w:type="dxa"/>
            <w:shd w:val="clear" w:color="auto" w:fill="D9D9D9" w:themeFill="background1" w:themeFillShade="D9"/>
          </w:tcPr>
          <w:p w14:paraId="5D854729" w14:textId="77777777" w:rsidR="00664EE8" w:rsidRDefault="00664EE8" w:rsidP="009318F9">
            <w:pPr>
              <w:spacing w:before="120" w:after="120"/>
              <w:rPr>
                <w:highlight w:val="yellow"/>
              </w:rPr>
            </w:pPr>
            <w:r>
              <w:rPr>
                <w:highlight w:val="yellow"/>
              </w:rPr>
              <w:t>Unit</w:t>
            </w:r>
            <w:r w:rsidRPr="00C45F45">
              <w:rPr>
                <w:highlight w:val="yellow"/>
              </w:rPr>
              <w:t xml:space="preserve"> to Specify</w:t>
            </w:r>
          </w:p>
          <w:p w14:paraId="5D85472A" w14:textId="77777777" w:rsidR="00664EE8" w:rsidRPr="00C45F45" w:rsidRDefault="00664EE8" w:rsidP="009318F9">
            <w:pPr>
              <w:spacing w:before="120" w:after="120"/>
              <w:rPr>
                <w:highlight w:val="yellow"/>
              </w:rPr>
            </w:pPr>
            <w:r w:rsidRPr="00524E1F">
              <w:rPr>
                <w:highlight w:val="yellow"/>
              </w:rPr>
              <w:t>(</w:t>
            </w:r>
            <w:r w:rsidRPr="00524E1F">
              <w:rPr>
                <w:i/>
                <w:highlight w:val="yellow"/>
              </w:rPr>
              <w:t>i.e.</w:t>
            </w:r>
            <w:r w:rsidRPr="00524E1F">
              <w:rPr>
                <w:highlight w:val="yellow"/>
              </w:rPr>
              <w:t xml:space="preserve"> T121 HV bushings)</w:t>
            </w:r>
          </w:p>
        </w:tc>
      </w:tr>
      <w:tr w:rsidR="00664EE8" w:rsidRPr="00341A3D" w14:paraId="5D85472E" w14:textId="77777777" w:rsidTr="009318F9">
        <w:tc>
          <w:tcPr>
            <w:tcW w:w="5637" w:type="dxa"/>
          </w:tcPr>
          <w:p w14:paraId="5D85472C" w14:textId="77777777" w:rsidR="00664EE8" w:rsidRPr="00341A3D" w:rsidRDefault="00664EE8" w:rsidP="009318F9">
            <w:pPr>
              <w:pStyle w:val="BodyText"/>
              <w:spacing w:before="120" w:after="120"/>
            </w:pPr>
            <w:r>
              <w:t>Unit</w:t>
            </w:r>
            <w:r w:rsidRPr="00341A3D">
              <w:t xml:space="preserve"> connection voltage</w:t>
            </w:r>
          </w:p>
        </w:tc>
        <w:tc>
          <w:tcPr>
            <w:tcW w:w="3042" w:type="dxa"/>
            <w:shd w:val="clear" w:color="auto" w:fill="D9D9D9" w:themeFill="background1" w:themeFillShade="D9"/>
          </w:tcPr>
          <w:p w14:paraId="5D85472D" w14:textId="77777777" w:rsidR="00664EE8" w:rsidRPr="00C45F45" w:rsidRDefault="00664EE8" w:rsidP="009318F9">
            <w:pPr>
              <w:spacing w:before="120" w:after="120"/>
              <w:rPr>
                <w:highlight w:val="yellow"/>
              </w:rPr>
            </w:pPr>
            <w:r>
              <w:rPr>
                <w:highlight w:val="yellow"/>
              </w:rPr>
              <w:t>Unit</w:t>
            </w:r>
            <w:r w:rsidRPr="00C45F45">
              <w:rPr>
                <w:highlight w:val="yellow"/>
              </w:rPr>
              <w:t xml:space="preserve"> to Specify</w:t>
            </w:r>
          </w:p>
        </w:tc>
      </w:tr>
      <w:tr w:rsidR="00664EE8" w:rsidRPr="00341A3D" w14:paraId="5DD1A159" w14:textId="77777777" w:rsidTr="009318F9">
        <w:tc>
          <w:tcPr>
            <w:tcW w:w="5637" w:type="dxa"/>
          </w:tcPr>
          <w:p w14:paraId="6E641AB4" w14:textId="7A301B91" w:rsidR="00664EE8" w:rsidRDefault="00664EE8" w:rsidP="009318F9">
            <w:pPr>
              <w:pStyle w:val="BodyText"/>
              <w:spacing w:before="120" w:after="120"/>
            </w:pPr>
            <w:r w:rsidRPr="004F4D0A">
              <w:t xml:space="preserve">Unit Fuel Type: </w:t>
            </w:r>
          </w:p>
        </w:tc>
        <w:tc>
          <w:tcPr>
            <w:tcW w:w="3042" w:type="dxa"/>
            <w:shd w:val="clear" w:color="auto" w:fill="D9D9D9" w:themeFill="background1" w:themeFillShade="D9"/>
          </w:tcPr>
          <w:p w14:paraId="1161539E" w14:textId="229E81A3" w:rsidR="00664EE8" w:rsidRDefault="00664EE8" w:rsidP="009318F9">
            <w:pPr>
              <w:spacing w:before="120" w:after="120"/>
              <w:rPr>
                <w:highlight w:val="yellow"/>
              </w:rPr>
            </w:pPr>
            <w:r w:rsidRPr="004F4D0A">
              <w:rPr>
                <w:highlight w:val="yellow"/>
              </w:rPr>
              <w:t>Primary Fuel / Secondary Fuel, Gas / Distillate</w:t>
            </w:r>
            <w:r w:rsidRPr="004F4D0A">
              <w:t>.</w:t>
            </w:r>
          </w:p>
        </w:tc>
      </w:tr>
      <w:tr w:rsidR="00664EE8" w:rsidRPr="00341A3D" w14:paraId="5D854731" w14:textId="77777777" w:rsidTr="009318F9">
        <w:tc>
          <w:tcPr>
            <w:tcW w:w="5637" w:type="dxa"/>
          </w:tcPr>
          <w:p w14:paraId="5D85472F" w14:textId="77777777" w:rsidR="00664EE8" w:rsidRPr="00341A3D" w:rsidRDefault="00664EE8" w:rsidP="009318F9">
            <w:pPr>
              <w:pStyle w:val="BodyText"/>
              <w:spacing w:before="120" w:after="120"/>
            </w:pPr>
            <w:r>
              <w:t>Primary Fuel Registered Capacity</w:t>
            </w:r>
          </w:p>
        </w:tc>
        <w:tc>
          <w:tcPr>
            <w:tcW w:w="3042" w:type="dxa"/>
            <w:shd w:val="clear" w:color="auto" w:fill="D9D9D9" w:themeFill="background1" w:themeFillShade="D9"/>
          </w:tcPr>
          <w:p w14:paraId="5D854730" w14:textId="77777777" w:rsidR="00664EE8" w:rsidRPr="00C45F45" w:rsidRDefault="00664EE8" w:rsidP="009318F9">
            <w:pPr>
              <w:spacing w:before="120" w:after="120"/>
              <w:rPr>
                <w:highlight w:val="yellow"/>
              </w:rPr>
            </w:pPr>
            <w:r>
              <w:rPr>
                <w:highlight w:val="yellow"/>
              </w:rPr>
              <w:t>Unit</w:t>
            </w:r>
            <w:r w:rsidRPr="00C45F45">
              <w:rPr>
                <w:highlight w:val="yellow"/>
              </w:rPr>
              <w:t xml:space="preserve"> to Specify</w:t>
            </w:r>
          </w:p>
        </w:tc>
      </w:tr>
      <w:tr w:rsidR="00664EE8" w:rsidRPr="00341A3D" w14:paraId="5D854734" w14:textId="77777777" w:rsidTr="009318F9">
        <w:tc>
          <w:tcPr>
            <w:tcW w:w="5637" w:type="dxa"/>
          </w:tcPr>
          <w:p w14:paraId="5D854732" w14:textId="768D60A6" w:rsidR="00664EE8" w:rsidRDefault="00664EE8" w:rsidP="009318F9">
            <w:pPr>
              <w:pStyle w:val="BodyText"/>
              <w:spacing w:before="120" w:after="120"/>
            </w:pPr>
            <w:r>
              <w:t xml:space="preserve">Minimum Load on Secondary Fuel. </w:t>
            </w:r>
          </w:p>
        </w:tc>
        <w:tc>
          <w:tcPr>
            <w:tcW w:w="3042" w:type="dxa"/>
            <w:shd w:val="clear" w:color="auto" w:fill="D9D9D9" w:themeFill="background1" w:themeFillShade="D9"/>
          </w:tcPr>
          <w:p w14:paraId="5D854733" w14:textId="77777777" w:rsidR="00664EE8" w:rsidRPr="00C45F45" w:rsidRDefault="00664EE8" w:rsidP="009318F9">
            <w:pPr>
              <w:spacing w:before="120" w:after="120"/>
              <w:rPr>
                <w:highlight w:val="yellow"/>
              </w:rPr>
            </w:pPr>
            <w:r>
              <w:rPr>
                <w:highlight w:val="yellow"/>
              </w:rPr>
              <w:t>Unit</w:t>
            </w:r>
            <w:r w:rsidRPr="00C45F45">
              <w:rPr>
                <w:highlight w:val="yellow"/>
              </w:rPr>
              <w:t xml:space="preserve"> to Specify</w:t>
            </w:r>
          </w:p>
        </w:tc>
      </w:tr>
      <w:tr w:rsidR="00664EE8" w:rsidRPr="00341A3D" w14:paraId="1A03CDD7" w14:textId="77777777" w:rsidTr="009318F9">
        <w:tc>
          <w:tcPr>
            <w:tcW w:w="5637" w:type="dxa"/>
          </w:tcPr>
          <w:p w14:paraId="12ECA896" w14:textId="0859C2A8" w:rsidR="00664EE8" w:rsidRDefault="00664EE8" w:rsidP="009318F9">
            <w:pPr>
              <w:pStyle w:val="BodyText"/>
              <w:spacing w:before="120" w:after="120"/>
            </w:pPr>
            <w:r>
              <w:t xml:space="preserve">Minimum Load </w:t>
            </w:r>
          </w:p>
        </w:tc>
        <w:tc>
          <w:tcPr>
            <w:tcW w:w="3042" w:type="dxa"/>
            <w:shd w:val="clear" w:color="auto" w:fill="D9D9D9" w:themeFill="background1" w:themeFillShade="D9"/>
          </w:tcPr>
          <w:p w14:paraId="1C0C2C14" w14:textId="77777777" w:rsidR="00664EE8" w:rsidRDefault="00664EE8" w:rsidP="009318F9">
            <w:pPr>
              <w:spacing w:before="120" w:after="120"/>
              <w:rPr>
                <w:highlight w:val="yellow"/>
              </w:rPr>
            </w:pPr>
          </w:p>
        </w:tc>
      </w:tr>
    </w:tbl>
    <w:p w14:paraId="5D854735" w14:textId="77777777" w:rsidR="00F61DC5" w:rsidRDefault="00C45F45" w:rsidP="002A1351">
      <w:pPr>
        <w:pStyle w:val="Heading1"/>
      </w:pPr>
      <w:bookmarkStart w:id="4" w:name="_Toc2606855"/>
      <w:r>
        <w:t xml:space="preserve">Eirgrid </w:t>
      </w:r>
      <w:r w:rsidR="00373D21">
        <w:t>references</w:t>
      </w:r>
      <w:bookmarkEnd w:id="4"/>
    </w:p>
    <w:p w14:paraId="5D854736" w14:textId="77777777" w:rsidR="00C45F45" w:rsidRDefault="00C45F45" w:rsidP="00C45F45">
      <w:pPr>
        <w:pStyle w:val="Heading2"/>
      </w:pPr>
      <w:bookmarkStart w:id="5" w:name="_Toc2606856"/>
      <w:r>
        <w:t>Grid Code References</w:t>
      </w:r>
      <w:bookmarkEnd w:id="5"/>
    </w:p>
    <w:tbl>
      <w:tblPr>
        <w:tblStyle w:val="TableGrid"/>
        <w:tblW w:w="0" w:type="auto"/>
        <w:jc w:val="center"/>
        <w:tblLook w:val="04A0" w:firstRow="1" w:lastRow="0" w:firstColumn="1" w:lastColumn="0" w:noHBand="0" w:noVBand="1"/>
      </w:tblPr>
      <w:tblGrid>
        <w:gridCol w:w="5191"/>
        <w:gridCol w:w="3488"/>
      </w:tblGrid>
      <w:tr w:rsidR="00B8119F" w14:paraId="5D854739" w14:textId="77777777" w:rsidTr="009318F9">
        <w:trPr>
          <w:jc w:val="center"/>
        </w:trPr>
        <w:tc>
          <w:tcPr>
            <w:tcW w:w="5191" w:type="dxa"/>
            <w:vAlign w:val="center"/>
          </w:tcPr>
          <w:p w14:paraId="5D854737" w14:textId="77777777" w:rsidR="00B8119F" w:rsidRDefault="00B8119F" w:rsidP="00DA53F7">
            <w:pPr>
              <w:pStyle w:val="BodyText"/>
              <w:spacing w:before="120" w:after="120"/>
            </w:pPr>
            <w:r>
              <w:t xml:space="preserve">Grid Code Version: </w:t>
            </w:r>
          </w:p>
        </w:tc>
        <w:tc>
          <w:tcPr>
            <w:tcW w:w="3488" w:type="dxa"/>
            <w:shd w:val="clear" w:color="auto" w:fill="D9D9D9" w:themeFill="background1" w:themeFillShade="D9"/>
            <w:vAlign w:val="center"/>
          </w:tcPr>
          <w:p w14:paraId="5D854738" w14:textId="77777777" w:rsidR="00B8119F" w:rsidRDefault="00B8119F" w:rsidP="00DA53F7">
            <w:pPr>
              <w:pStyle w:val="BodyText"/>
            </w:pPr>
            <w:r w:rsidRPr="009318F9">
              <w:rPr>
                <w:highlight w:val="yellow"/>
              </w:rPr>
              <w:t>Unit to specify</w:t>
            </w:r>
          </w:p>
        </w:tc>
      </w:tr>
    </w:tbl>
    <w:p w14:paraId="5D85473C" w14:textId="77777777" w:rsidR="00DA783A" w:rsidRPr="00165FC0" w:rsidRDefault="00DA783A" w:rsidP="009318F9">
      <w:pPr>
        <w:autoSpaceDE w:val="0"/>
        <w:autoSpaceDN w:val="0"/>
        <w:adjustRightInd w:val="0"/>
        <w:spacing w:before="120" w:after="120" w:line="300" w:lineRule="auto"/>
        <w:ind w:firstLine="718"/>
        <w:rPr>
          <w:rFonts w:cs="Arial"/>
          <w:lang w:eastAsia="en-IE"/>
        </w:rPr>
      </w:pPr>
      <w:r w:rsidRPr="00165FC0">
        <w:rPr>
          <w:rFonts w:cs="Arial"/>
          <w:lang w:eastAsia="en-IE"/>
        </w:rPr>
        <w:t>CC7.3.1.1</w:t>
      </w:r>
      <w:r w:rsidRPr="00165FC0">
        <w:rPr>
          <w:rFonts w:cs="Arial"/>
          <w:i/>
          <w:lang w:eastAsia="en-IE"/>
        </w:rPr>
        <w:t xml:space="preserve"> </w:t>
      </w:r>
      <w:r w:rsidRPr="00165FC0">
        <w:rPr>
          <w:rFonts w:cs="Arial"/>
          <w:i/>
          <w:lang w:eastAsia="en-IE"/>
        </w:rPr>
        <w:tab/>
      </w:r>
      <w:r w:rsidRPr="00165FC0">
        <w:rPr>
          <w:rFonts w:cs="Arial"/>
          <w:lang w:eastAsia="en-IE"/>
        </w:rPr>
        <w:t xml:space="preserve">Each </w:t>
      </w:r>
      <w:r w:rsidRPr="00165FC0">
        <w:rPr>
          <w:rFonts w:cs="Arial"/>
          <w:b/>
          <w:lang w:eastAsia="en-IE"/>
        </w:rPr>
        <w:t>Generation Unit,</w:t>
      </w:r>
      <w:r w:rsidRPr="00165FC0">
        <w:rPr>
          <w:rFonts w:cs="Arial"/>
          <w:lang w:eastAsia="en-IE"/>
        </w:rPr>
        <w:t xml:space="preserve"> shall, as a minimum, have the following capabilities:</w:t>
      </w:r>
    </w:p>
    <w:p w14:paraId="5D85473E" w14:textId="447015AD" w:rsidR="00165FC0" w:rsidRDefault="00165FC0" w:rsidP="009318F9">
      <w:pPr>
        <w:pStyle w:val="Default"/>
        <w:spacing w:before="120" w:after="120"/>
        <w:ind w:left="1440" w:firstLine="720"/>
        <w:jc w:val="both"/>
        <w:rPr>
          <w:sz w:val="20"/>
          <w:szCs w:val="20"/>
        </w:rPr>
      </w:pPr>
      <w:r>
        <w:rPr>
          <w:sz w:val="20"/>
          <w:szCs w:val="20"/>
        </w:rPr>
        <w:t xml:space="preserve">For all applicable </w:t>
      </w:r>
      <w:r>
        <w:rPr>
          <w:b/>
          <w:bCs/>
          <w:sz w:val="20"/>
          <w:szCs w:val="20"/>
        </w:rPr>
        <w:t>Generation Units</w:t>
      </w:r>
      <w:r>
        <w:rPr>
          <w:sz w:val="20"/>
          <w:szCs w:val="20"/>
        </w:rPr>
        <w:t xml:space="preserve">: </w:t>
      </w:r>
    </w:p>
    <w:p w14:paraId="5D85473F" w14:textId="7B72F596" w:rsidR="00165FC0" w:rsidRDefault="001131D4" w:rsidP="009318F9">
      <w:pPr>
        <w:pStyle w:val="Default"/>
        <w:spacing w:before="120" w:after="120"/>
        <w:ind w:left="2160"/>
        <w:jc w:val="both"/>
        <w:rPr>
          <w:b/>
          <w:bCs/>
          <w:sz w:val="20"/>
          <w:szCs w:val="20"/>
        </w:rPr>
      </w:pPr>
      <w:r>
        <w:rPr>
          <w:sz w:val="20"/>
          <w:szCs w:val="20"/>
        </w:rPr>
        <w:t>(</w:t>
      </w:r>
      <w:r w:rsidR="002B3DD3">
        <w:rPr>
          <w:sz w:val="20"/>
          <w:szCs w:val="20"/>
        </w:rPr>
        <w:t>ee</w:t>
      </w:r>
      <w:r>
        <w:rPr>
          <w:sz w:val="20"/>
          <w:szCs w:val="20"/>
        </w:rPr>
        <w:t xml:space="preserve">) </w:t>
      </w:r>
      <w:r w:rsidR="00165FC0">
        <w:rPr>
          <w:sz w:val="20"/>
          <w:szCs w:val="20"/>
        </w:rPr>
        <w:t xml:space="preserve">The </w:t>
      </w:r>
      <w:r w:rsidR="00165FC0">
        <w:rPr>
          <w:b/>
          <w:bCs/>
          <w:sz w:val="20"/>
          <w:szCs w:val="20"/>
        </w:rPr>
        <w:t xml:space="preserve">Generation Unit </w:t>
      </w:r>
      <w:r w:rsidR="00165FC0">
        <w:rPr>
          <w:sz w:val="20"/>
          <w:szCs w:val="20"/>
        </w:rPr>
        <w:t xml:space="preserve">must be capable of starting up on </w:t>
      </w:r>
      <w:r w:rsidR="00165FC0">
        <w:rPr>
          <w:b/>
          <w:bCs/>
          <w:sz w:val="20"/>
          <w:szCs w:val="20"/>
        </w:rPr>
        <w:t xml:space="preserve">Secondary Fuel. </w:t>
      </w:r>
      <w:r w:rsidR="00165FC0">
        <w:rPr>
          <w:sz w:val="20"/>
          <w:szCs w:val="20"/>
        </w:rPr>
        <w:t xml:space="preserve">The </w:t>
      </w:r>
      <w:r w:rsidR="00165FC0">
        <w:rPr>
          <w:b/>
          <w:bCs/>
          <w:sz w:val="20"/>
          <w:szCs w:val="20"/>
        </w:rPr>
        <w:t xml:space="preserve">Generation Unit </w:t>
      </w:r>
      <w:r w:rsidR="00165FC0">
        <w:rPr>
          <w:sz w:val="20"/>
          <w:szCs w:val="20"/>
        </w:rPr>
        <w:t xml:space="preserve">must be capable of carrying out an online fuel changeover from </w:t>
      </w:r>
      <w:r w:rsidR="00165FC0">
        <w:rPr>
          <w:b/>
          <w:bCs/>
          <w:sz w:val="20"/>
          <w:szCs w:val="20"/>
        </w:rPr>
        <w:t xml:space="preserve">Primary Fuel </w:t>
      </w:r>
      <w:r w:rsidR="00165FC0">
        <w:rPr>
          <w:sz w:val="20"/>
          <w:szCs w:val="20"/>
        </w:rPr>
        <w:t xml:space="preserve">to </w:t>
      </w:r>
      <w:r w:rsidR="00165FC0">
        <w:rPr>
          <w:b/>
          <w:bCs/>
          <w:sz w:val="20"/>
          <w:szCs w:val="20"/>
        </w:rPr>
        <w:t xml:space="preserve">Secondary Fuel </w:t>
      </w:r>
      <w:r w:rsidR="00165FC0">
        <w:rPr>
          <w:sz w:val="20"/>
          <w:szCs w:val="20"/>
        </w:rPr>
        <w:t xml:space="preserve">at </w:t>
      </w:r>
      <w:r w:rsidR="00165FC0">
        <w:rPr>
          <w:b/>
          <w:bCs/>
          <w:sz w:val="20"/>
          <w:szCs w:val="20"/>
        </w:rPr>
        <w:t xml:space="preserve">Primary Fuel Switchover Output </w:t>
      </w:r>
      <w:r w:rsidR="00165FC0">
        <w:rPr>
          <w:sz w:val="20"/>
          <w:szCs w:val="20"/>
        </w:rPr>
        <w:t xml:space="preserve">in no greater than five hours. When operating on </w:t>
      </w:r>
      <w:r w:rsidR="00165FC0">
        <w:rPr>
          <w:b/>
          <w:bCs/>
          <w:sz w:val="20"/>
          <w:szCs w:val="20"/>
        </w:rPr>
        <w:t>Secondary Fuel</w:t>
      </w:r>
      <w:r w:rsidR="00165FC0">
        <w:rPr>
          <w:sz w:val="20"/>
          <w:szCs w:val="20"/>
        </w:rPr>
        <w:t xml:space="preserve">, the generator must be capable of operating on </w:t>
      </w:r>
      <w:r w:rsidR="00165FC0">
        <w:rPr>
          <w:b/>
          <w:bCs/>
          <w:sz w:val="20"/>
          <w:szCs w:val="20"/>
        </w:rPr>
        <w:t xml:space="preserve">Secondary Fuel </w:t>
      </w:r>
      <w:r w:rsidR="00165FC0">
        <w:rPr>
          <w:sz w:val="20"/>
          <w:szCs w:val="20"/>
        </w:rPr>
        <w:t xml:space="preserve">at no less than 90% of </w:t>
      </w:r>
      <w:r w:rsidR="00165FC0">
        <w:rPr>
          <w:b/>
          <w:bCs/>
          <w:sz w:val="20"/>
          <w:szCs w:val="20"/>
        </w:rPr>
        <w:t>Primary Fuel Registered Capacity</w:t>
      </w:r>
      <w:r w:rsidR="00165FC0">
        <w:rPr>
          <w:sz w:val="20"/>
          <w:szCs w:val="20"/>
        </w:rPr>
        <w:t xml:space="preserve">. The </w:t>
      </w:r>
      <w:r w:rsidR="00165FC0">
        <w:rPr>
          <w:b/>
          <w:bCs/>
          <w:sz w:val="20"/>
          <w:szCs w:val="20"/>
        </w:rPr>
        <w:t xml:space="preserve">Generation Unit </w:t>
      </w:r>
      <w:r w:rsidR="00165FC0">
        <w:rPr>
          <w:sz w:val="20"/>
          <w:szCs w:val="20"/>
        </w:rPr>
        <w:t xml:space="preserve">must also be capable of carrying out an online fuel changeover from </w:t>
      </w:r>
      <w:r w:rsidR="00165FC0">
        <w:rPr>
          <w:b/>
          <w:bCs/>
          <w:sz w:val="20"/>
          <w:szCs w:val="20"/>
        </w:rPr>
        <w:t xml:space="preserve">Secondary fuel </w:t>
      </w:r>
      <w:r w:rsidR="00165FC0">
        <w:rPr>
          <w:sz w:val="20"/>
          <w:szCs w:val="20"/>
        </w:rPr>
        <w:t xml:space="preserve">to </w:t>
      </w:r>
      <w:r w:rsidR="00165FC0">
        <w:rPr>
          <w:b/>
          <w:bCs/>
          <w:sz w:val="20"/>
          <w:szCs w:val="20"/>
        </w:rPr>
        <w:t xml:space="preserve">Primary Fuel </w:t>
      </w:r>
      <w:r w:rsidR="00165FC0">
        <w:rPr>
          <w:sz w:val="20"/>
          <w:szCs w:val="20"/>
        </w:rPr>
        <w:t xml:space="preserve">at </w:t>
      </w:r>
      <w:r w:rsidR="00165FC0">
        <w:rPr>
          <w:b/>
          <w:bCs/>
          <w:sz w:val="20"/>
          <w:szCs w:val="20"/>
        </w:rPr>
        <w:t xml:space="preserve">Secondary Fuel Switchover Output. </w:t>
      </w:r>
    </w:p>
    <w:p w14:paraId="0288734A" w14:textId="77777777" w:rsidR="0094478B" w:rsidRDefault="0094478B" w:rsidP="009318F9">
      <w:pPr>
        <w:pStyle w:val="Default"/>
        <w:spacing w:before="120" w:after="120"/>
        <w:ind w:left="2160"/>
        <w:jc w:val="both"/>
        <w:rPr>
          <w:sz w:val="20"/>
          <w:szCs w:val="20"/>
        </w:rPr>
      </w:pPr>
    </w:p>
    <w:p w14:paraId="5D854743" w14:textId="31FEA506" w:rsidR="00FB052C" w:rsidRDefault="00FB052C" w:rsidP="009318F9">
      <w:pPr>
        <w:pStyle w:val="BodyText"/>
        <w:spacing w:before="120" w:after="120"/>
        <w:ind w:left="2160" w:hanging="1440"/>
      </w:pPr>
      <w:r>
        <w:t>OC</w:t>
      </w:r>
      <w:r w:rsidR="002B3DD3">
        <w:t>.</w:t>
      </w:r>
      <w:r>
        <w:t xml:space="preserve">10.2.2 </w:t>
      </w:r>
      <w:r>
        <w:tab/>
        <w:t xml:space="preserve">In order to achieve the primary objective set out in OC10.2.1, OC10 establishes procedures for </w:t>
      </w:r>
      <w:r>
        <w:rPr>
          <w:b/>
          <w:bCs/>
        </w:rPr>
        <w:t>Monitoring</w:t>
      </w:r>
      <w:r>
        <w:t xml:space="preserve">, </w:t>
      </w:r>
      <w:r>
        <w:rPr>
          <w:b/>
          <w:bCs/>
        </w:rPr>
        <w:t xml:space="preserve">Testing </w:t>
      </w:r>
      <w:r>
        <w:t xml:space="preserve">and </w:t>
      </w:r>
      <w:r>
        <w:rPr>
          <w:b/>
          <w:bCs/>
        </w:rPr>
        <w:t>Investigation</w:t>
      </w:r>
      <w:r>
        <w:t>. In particular, this facilitates adequate assessment of each of the following:</w:t>
      </w:r>
    </w:p>
    <w:p w14:paraId="5D854745" w14:textId="65B2A886" w:rsidR="008D0F16" w:rsidRDefault="001131D4" w:rsidP="009318F9">
      <w:pPr>
        <w:pStyle w:val="Default"/>
        <w:spacing w:before="120" w:after="120"/>
        <w:ind w:left="2160"/>
        <w:jc w:val="both"/>
        <w:rPr>
          <w:sz w:val="20"/>
          <w:szCs w:val="20"/>
        </w:rPr>
      </w:pPr>
      <w:r>
        <w:rPr>
          <w:sz w:val="20"/>
          <w:szCs w:val="20"/>
        </w:rPr>
        <w:t xml:space="preserve">e) </w:t>
      </w:r>
      <w:r w:rsidR="00FB052C">
        <w:rPr>
          <w:sz w:val="20"/>
          <w:szCs w:val="20"/>
        </w:rPr>
        <w:t xml:space="preserve">whether </w:t>
      </w:r>
      <w:r w:rsidR="00FB052C">
        <w:rPr>
          <w:b/>
          <w:bCs/>
          <w:sz w:val="20"/>
          <w:szCs w:val="20"/>
        </w:rPr>
        <w:t xml:space="preserve">Generators </w:t>
      </w:r>
      <w:r w:rsidR="00FB052C">
        <w:rPr>
          <w:sz w:val="20"/>
          <w:szCs w:val="20"/>
        </w:rPr>
        <w:t xml:space="preserve">have the ability to generate on </w:t>
      </w:r>
      <w:r w:rsidR="00FB052C">
        <w:rPr>
          <w:b/>
          <w:bCs/>
          <w:sz w:val="20"/>
          <w:szCs w:val="20"/>
        </w:rPr>
        <w:t xml:space="preserve">Primary Fuel </w:t>
      </w:r>
      <w:r w:rsidR="00FB052C">
        <w:rPr>
          <w:sz w:val="20"/>
          <w:szCs w:val="20"/>
        </w:rPr>
        <w:t xml:space="preserve">and </w:t>
      </w:r>
      <w:r w:rsidR="00FB052C">
        <w:rPr>
          <w:b/>
          <w:bCs/>
          <w:sz w:val="20"/>
          <w:szCs w:val="20"/>
        </w:rPr>
        <w:t xml:space="preserve">Secondary Fuel </w:t>
      </w:r>
      <w:r w:rsidR="00FB052C">
        <w:rPr>
          <w:sz w:val="20"/>
          <w:szCs w:val="20"/>
        </w:rPr>
        <w:t xml:space="preserve">(where applicable) and have the ability to carry out on on-line fuel changeover </w:t>
      </w:r>
      <w:r w:rsidR="00FB052C">
        <w:rPr>
          <w:b/>
          <w:bCs/>
          <w:sz w:val="20"/>
          <w:szCs w:val="20"/>
        </w:rPr>
        <w:t xml:space="preserve">; </w:t>
      </w:r>
    </w:p>
    <w:p w14:paraId="5D854747" w14:textId="712D88C0" w:rsidR="008D0F16" w:rsidRDefault="008D0F16" w:rsidP="009318F9">
      <w:pPr>
        <w:pStyle w:val="Default"/>
        <w:spacing w:before="120" w:after="120"/>
        <w:ind w:left="2160" w:hanging="1440"/>
        <w:jc w:val="both"/>
        <w:rPr>
          <w:sz w:val="20"/>
          <w:szCs w:val="20"/>
        </w:rPr>
      </w:pPr>
      <w:r>
        <w:rPr>
          <w:sz w:val="20"/>
          <w:szCs w:val="20"/>
        </w:rPr>
        <w:t>OC</w:t>
      </w:r>
      <w:r w:rsidR="002B3DD3">
        <w:rPr>
          <w:sz w:val="20"/>
          <w:szCs w:val="20"/>
        </w:rPr>
        <w:t>.</w:t>
      </w:r>
      <w:r>
        <w:rPr>
          <w:sz w:val="20"/>
          <w:szCs w:val="20"/>
        </w:rPr>
        <w:t xml:space="preserve">10.4.4.5 </w:t>
      </w:r>
      <w:r>
        <w:rPr>
          <w:sz w:val="20"/>
          <w:szCs w:val="20"/>
        </w:rPr>
        <w:tab/>
        <w:t xml:space="preserve">Monitoring of </w:t>
      </w:r>
      <w:r>
        <w:rPr>
          <w:b/>
          <w:bCs/>
          <w:sz w:val="20"/>
          <w:szCs w:val="20"/>
        </w:rPr>
        <w:t xml:space="preserve">Primary Fuel </w:t>
      </w:r>
      <w:r>
        <w:rPr>
          <w:sz w:val="20"/>
          <w:szCs w:val="20"/>
        </w:rPr>
        <w:t xml:space="preserve">and </w:t>
      </w:r>
      <w:r>
        <w:rPr>
          <w:b/>
          <w:bCs/>
          <w:sz w:val="20"/>
          <w:szCs w:val="20"/>
        </w:rPr>
        <w:t xml:space="preserve">Secondary Fuel </w:t>
      </w:r>
      <w:r>
        <w:rPr>
          <w:sz w:val="20"/>
          <w:szCs w:val="20"/>
        </w:rPr>
        <w:t>capability, on-line changeover capability and fuel storage levels.</w:t>
      </w:r>
      <w:r w:rsidR="0094478B">
        <w:rPr>
          <w:sz w:val="20"/>
          <w:szCs w:val="20"/>
        </w:rPr>
        <w:t xml:space="preserve"> </w:t>
      </w:r>
    </w:p>
    <w:p w14:paraId="5D85474A" w14:textId="42390E1E" w:rsidR="008D0F16" w:rsidRDefault="008D0F16" w:rsidP="009318F9">
      <w:pPr>
        <w:pStyle w:val="Default"/>
        <w:spacing w:before="120" w:after="120"/>
        <w:ind w:left="2160" w:hanging="1440"/>
        <w:jc w:val="both"/>
        <w:rPr>
          <w:sz w:val="20"/>
          <w:szCs w:val="20"/>
        </w:rPr>
      </w:pPr>
      <w:r>
        <w:rPr>
          <w:sz w:val="20"/>
          <w:szCs w:val="20"/>
        </w:rPr>
        <w:t>OC</w:t>
      </w:r>
      <w:r w:rsidR="002B3DD3">
        <w:rPr>
          <w:sz w:val="20"/>
          <w:szCs w:val="20"/>
        </w:rPr>
        <w:t>.</w:t>
      </w:r>
      <w:r>
        <w:rPr>
          <w:sz w:val="20"/>
          <w:szCs w:val="20"/>
        </w:rPr>
        <w:t xml:space="preserve">10.5.5 </w:t>
      </w:r>
      <w:r>
        <w:rPr>
          <w:sz w:val="20"/>
          <w:szCs w:val="20"/>
        </w:rPr>
        <w:tab/>
        <w:t xml:space="preserve">The </w:t>
      </w:r>
      <w:r>
        <w:rPr>
          <w:b/>
          <w:bCs/>
          <w:sz w:val="20"/>
          <w:szCs w:val="20"/>
        </w:rPr>
        <w:t xml:space="preserve">TSO </w:t>
      </w:r>
      <w:r>
        <w:rPr>
          <w:sz w:val="20"/>
          <w:szCs w:val="20"/>
        </w:rPr>
        <w:t xml:space="preserve">may, from time to time, carry out </w:t>
      </w:r>
      <w:r>
        <w:rPr>
          <w:b/>
          <w:bCs/>
          <w:sz w:val="20"/>
          <w:szCs w:val="20"/>
        </w:rPr>
        <w:t xml:space="preserve">Tests </w:t>
      </w:r>
      <w:r>
        <w:rPr>
          <w:sz w:val="20"/>
          <w:szCs w:val="20"/>
        </w:rPr>
        <w:t xml:space="preserve">in order to determine that a </w:t>
      </w:r>
      <w:r>
        <w:rPr>
          <w:b/>
          <w:bCs/>
          <w:sz w:val="20"/>
          <w:szCs w:val="20"/>
        </w:rPr>
        <w:t xml:space="preserve">User </w:t>
      </w:r>
      <w:r>
        <w:rPr>
          <w:sz w:val="20"/>
          <w:szCs w:val="20"/>
        </w:rPr>
        <w:t xml:space="preserve">is complying with its </w:t>
      </w:r>
      <w:r>
        <w:rPr>
          <w:b/>
          <w:bCs/>
          <w:sz w:val="20"/>
          <w:szCs w:val="20"/>
        </w:rPr>
        <w:t>Connection Conditions</w:t>
      </w:r>
      <w:r>
        <w:rPr>
          <w:sz w:val="20"/>
          <w:szCs w:val="20"/>
        </w:rPr>
        <w:t xml:space="preserve">, </w:t>
      </w:r>
      <w:r>
        <w:rPr>
          <w:b/>
          <w:bCs/>
          <w:sz w:val="20"/>
          <w:szCs w:val="20"/>
        </w:rPr>
        <w:t xml:space="preserve">Registered Operating Characteristics </w:t>
      </w:r>
      <w:r>
        <w:rPr>
          <w:sz w:val="20"/>
          <w:szCs w:val="20"/>
        </w:rPr>
        <w:t xml:space="preserve">and </w:t>
      </w:r>
      <w:r>
        <w:rPr>
          <w:b/>
          <w:bCs/>
          <w:sz w:val="20"/>
          <w:szCs w:val="20"/>
        </w:rPr>
        <w:t>Declarations</w:t>
      </w:r>
      <w:r>
        <w:rPr>
          <w:sz w:val="20"/>
          <w:szCs w:val="20"/>
        </w:rPr>
        <w:t xml:space="preserve">. The </w:t>
      </w:r>
      <w:r>
        <w:rPr>
          <w:b/>
          <w:bCs/>
          <w:sz w:val="20"/>
          <w:szCs w:val="20"/>
        </w:rPr>
        <w:t xml:space="preserve">TSO </w:t>
      </w:r>
      <w:r>
        <w:rPr>
          <w:sz w:val="20"/>
          <w:szCs w:val="20"/>
        </w:rPr>
        <w:t>may:</w:t>
      </w:r>
    </w:p>
    <w:p w14:paraId="5D85474C" w14:textId="5814E063" w:rsidR="008D0F16" w:rsidRDefault="001131D4" w:rsidP="009318F9">
      <w:pPr>
        <w:pStyle w:val="Default"/>
        <w:spacing w:before="120" w:after="120"/>
        <w:ind w:left="2160"/>
        <w:jc w:val="both"/>
        <w:rPr>
          <w:sz w:val="20"/>
          <w:szCs w:val="20"/>
        </w:rPr>
      </w:pPr>
      <w:r>
        <w:rPr>
          <w:sz w:val="20"/>
          <w:szCs w:val="20"/>
        </w:rPr>
        <w:lastRenderedPageBreak/>
        <w:t xml:space="preserve">(d) </w:t>
      </w:r>
      <w:r w:rsidR="008D0F16">
        <w:rPr>
          <w:sz w:val="20"/>
          <w:szCs w:val="20"/>
        </w:rPr>
        <w:t xml:space="preserve">request </w:t>
      </w:r>
      <w:r w:rsidR="008D0F16">
        <w:rPr>
          <w:b/>
          <w:bCs/>
          <w:sz w:val="20"/>
          <w:szCs w:val="20"/>
        </w:rPr>
        <w:t xml:space="preserve">Start-Up </w:t>
      </w:r>
      <w:r w:rsidR="008D0F16">
        <w:rPr>
          <w:sz w:val="20"/>
          <w:szCs w:val="20"/>
        </w:rPr>
        <w:t xml:space="preserve">on </w:t>
      </w:r>
      <w:r w:rsidR="008D0F16">
        <w:rPr>
          <w:b/>
          <w:bCs/>
          <w:sz w:val="20"/>
          <w:szCs w:val="20"/>
        </w:rPr>
        <w:t>Secondary Fuel</w:t>
      </w:r>
      <w:r w:rsidR="008D0F16">
        <w:rPr>
          <w:sz w:val="20"/>
          <w:szCs w:val="20"/>
        </w:rPr>
        <w:t xml:space="preserve">, or on-line changeover at </w:t>
      </w:r>
      <w:r w:rsidR="008D0F16">
        <w:rPr>
          <w:b/>
          <w:bCs/>
          <w:sz w:val="20"/>
          <w:szCs w:val="20"/>
        </w:rPr>
        <w:t xml:space="preserve">Primary Fuel Switchover Output </w:t>
      </w:r>
      <w:r w:rsidR="008D0F16">
        <w:rPr>
          <w:sz w:val="20"/>
          <w:szCs w:val="20"/>
        </w:rPr>
        <w:t xml:space="preserve">from </w:t>
      </w:r>
      <w:r w:rsidR="008D0F16">
        <w:rPr>
          <w:b/>
          <w:bCs/>
          <w:sz w:val="20"/>
          <w:szCs w:val="20"/>
        </w:rPr>
        <w:t xml:space="preserve">Primary Fuel </w:t>
      </w:r>
      <w:r w:rsidR="008D0F16">
        <w:rPr>
          <w:sz w:val="20"/>
          <w:szCs w:val="20"/>
        </w:rPr>
        <w:t xml:space="preserve">to </w:t>
      </w:r>
      <w:r w:rsidR="008D0F16">
        <w:rPr>
          <w:b/>
          <w:bCs/>
          <w:sz w:val="20"/>
          <w:szCs w:val="20"/>
        </w:rPr>
        <w:t xml:space="preserve">Secondary Fuel </w:t>
      </w:r>
      <w:r w:rsidR="008D0F16">
        <w:rPr>
          <w:sz w:val="20"/>
          <w:szCs w:val="20"/>
        </w:rPr>
        <w:t xml:space="preserve">or from </w:t>
      </w:r>
      <w:r w:rsidR="008D0F16">
        <w:rPr>
          <w:b/>
          <w:bCs/>
          <w:sz w:val="20"/>
          <w:szCs w:val="20"/>
        </w:rPr>
        <w:t xml:space="preserve">Secondary Fuel </w:t>
      </w:r>
      <w:r w:rsidR="008D0F16">
        <w:rPr>
          <w:sz w:val="20"/>
          <w:szCs w:val="20"/>
        </w:rPr>
        <w:t xml:space="preserve">to </w:t>
      </w:r>
      <w:r w:rsidR="008D0F16">
        <w:rPr>
          <w:b/>
          <w:bCs/>
          <w:sz w:val="20"/>
          <w:szCs w:val="20"/>
        </w:rPr>
        <w:t xml:space="preserve">Primary Fuel </w:t>
      </w:r>
      <w:r w:rsidR="008D0F16">
        <w:rPr>
          <w:sz w:val="20"/>
          <w:szCs w:val="20"/>
        </w:rPr>
        <w:t xml:space="preserve">at </w:t>
      </w:r>
      <w:r w:rsidR="008D0F16">
        <w:rPr>
          <w:b/>
          <w:bCs/>
          <w:sz w:val="20"/>
          <w:szCs w:val="20"/>
        </w:rPr>
        <w:t>Secondary Fuel Switchover Output</w:t>
      </w:r>
      <w:r>
        <w:rPr>
          <w:sz w:val="20"/>
          <w:szCs w:val="20"/>
        </w:rPr>
        <w:t xml:space="preserve">; </w:t>
      </w:r>
    </w:p>
    <w:p w14:paraId="5D85474E" w14:textId="77777777" w:rsidR="009E75B8" w:rsidRPr="00DA53F7" w:rsidRDefault="009E75B8" w:rsidP="009318F9">
      <w:pPr>
        <w:pStyle w:val="BodyText"/>
        <w:spacing w:before="120" w:after="120"/>
        <w:rPr>
          <w:b/>
        </w:rPr>
      </w:pPr>
      <w:r w:rsidRPr="00DA53F7">
        <w:rPr>
          <w:b/>
        </w:rPr>
        <w:t>Glossary:</w:t>
      </w:r>
    </w:p>
    <w:tbl>
      <w:tblPr>
        <w:tblStyle w:val="TableGrid"/>
        <w:tblW w:w="0" w:type="auto"/>
        <w:tblLook w:val="04A0" w:firstRow="1" w:lastRow="0" w:firstColumn="1" w:lastColumn="0" w:noHBand="0" w:noVBand="1"/>
      </w:tblPr>
      <w:tblGrid>
        <w:gridCol w:w="1768"/>
        <w:gridCol w:w="7803"/>
      </w:tblGrid>
      <w:tr w:rsidR="0028619F" w:rsidRPr="00B8119F" w14:paraId="5D854753" w14:textId="77777777" w:rsidTr="0028619F">
        <w:trPr>
          <w:trHeight w:val="440"/>
        </w:trPr>
        <w:tc>
          <w:tcPr>
            <w:tcW w:w="0" w:type="auto"/>
          </w:tcPr>
          <w:p w14:paraId="5D854751" w14:textId="0DE3ABE7" w:rsidR="0028619F" w:rsidRPr="00B8119F" w:rsidRDefault="008D0F16" w:rsidP="009318F9">
            <w:pPr>
              <w:pStyle w:val="Default"/>
              <w:jc w:val="both"/>
              <w:rPr>
                <w:sz w:val="20"/>
                <w:szCs w:val="20"/>
                <w:highlight w:val="green"/>
              </w:rPr>
            </w:pPr>
            <w:r>
              <w:rPr>
                <w:b/>
                <w:bCs/>
                <w:sz w:val="20"/>
                <w:szCs w:val="20"/>
              </w:rPr>
              <w:t xml:space="preserve">Primary Fuel </w:t>
            </w:r>
          </w:p>
        </w:tc>
        <w:tc>
          <w:tcPr>
            <w:tcW w:w="0" w:type="auto"/>
          </w:tcPr>
          <w:p w14:paraId="5D854752" w14:textId="77777777" w:rsidR="0028619F" w:rsidRPr="008D0F16" w:rsidRDefault="008D0F16" w:rsidP="009318F9">
            <w:pPr>
              <w:pStyle w:val="Default"/>
              <w:jc w:val="both"/>
              <w:rPr>
                <w:sz w:val="20"/>
              </w:rPr>
            </w:pPr>
            <w:r>
              <w:rPr>
                <w:sz w:val="20"/>
                <w:szCs w:val="20"/>
              </w:rPr>
              <w:t xml:space="preserve">The fuel or fuels registered in accordance with the </w:t>
            </w:r>
            <w:r>
              <w:rPr>
                <w:b/>
                <w:bCs/>
                <w:sz w:val="20"/>
                <w:szCs w:val="20"/>
              </w:rPr>
              <w:t xml:space="preserve">Grid Code </w:t>
            </w:r>
            <w:r>
              <w:rPr>
                <w:sz w:val="20"/>
                <w:szCs w:val="20"/>
              </w:rPr>
              <w:t xml:space="preserve">as the principal fuel(s) authorised for </w:t>
            </w:r>
            <w:r>
              <w:rPr>
                <w:b/>
                <w:bCs/>
                <w:sz w:val="20"/>
                <w:szCs w:val="20"/>
              </w:rPr>
              <w:t xml:space="preserve">Energy </w:t>
            </w:r>
            <w:r>
              <w:rPr>
                <w:sz w:val="20"/>
                <w:szCs w:val="20"/>
              </w:rPr>
              <w:t xml:space="preserve">production by the </w:t>
            </w:r>
            <w:r>
              <w:rPr>
                <w:b/>
                <w:bCs/>
                <w:sz w:val="20"/>
                <w:szCs w:val="20"/>
              </w:rPr>
              <w:t xml:space="preserve">Generation Unit </w:t>
            </w:r>
          </w:p>
        </w:tc>
      </w:tr>
      <w:tr w:rsidR="00876995" w:rsidRPr="00B8119F" w14:paraId="5D854756" w14:textId="77777777" w:rsidTr="0028619F">
        <w:trPr>
          <w:trHeight w:val="440"/>
        </w:trPr>
        <w:tc>
          <w:tcPr>
            <w:tcW w:w="0" w:type="auto"/>
          </w:tcPr>
          <w:p w14:paraId="5D854754" w14:textId="77777777" w:rsidR="00876995" w:rsidRPr="008D0F16" w:rsidRDefault="008D0F16" w:rsidP="009318F9">
            <w:pPr>
              <w:pStyle w:val="Default"/>
              <w:jc w:val="both"/>
              <w:rPr>
                <w:sz w:val="20"/>
              </w:rPr>
            </w:pPr>
            <w:r>
              <w:rPr>
                <w:b/>
                <w:bCs/>
                <w:sz w:val="20"/>
                <w:szCs w:val="20"/>
              </w:rPr>
              <w:t xml:space="preserve">Primary Fuel Switch Over Output </w:t>
            </w:r>
          </w:p>
        </w:tc>
        <w:tc>
          <w:tcPr>
            <w:tcW w:w="0" w:type="auto"/>
          </w:tcPr>
          <w:p w14:paraId="5D854755" w14:textId="77777777" w:rsidR="00876995" w:rsidRPr="008D0F16" w:rsidRDefault="008D0F16" w:rsidP="009318F9">
            <w:pPr>
              <w:pStyle w:val="Default"/>
              <w:jc w:val="both"/>
              <w:rPr>
                <w:sz w:val="20"/>
              </w:rPr>
            </w:pPr>
            <w:r>
              <w:rPr>
                <w:sz w:val="20"/>
                <w:szCs w:val="20"/>
              </w:rPr>
              <w:t xml:space="preserve">The </w:t>
            </w:r>
            <w:r>
              <w:rPr>
                <w:b/>
                <w:bCs/>
                <w:sz w:val="20"/>
                <w:szCs w:val="20"/>
              </w:rPr>
              <w:t xml:space="preserve">MW </w:t>
            </w:r>
            <w:r>
              <w:rPr>
                <w:sz w:val="20"/>
                <w:szCs w:val="20"/>
              </w:rPr>
              <w:t xml:space="preserve">output, not lower than </w:t>
            </w:r>
            <w:r>
              <w:rPr>
                <w:b/>
                <w:bCs/>
                <w:sz w:val="20"/>
                <w:szCs w:val="20"/>
              </w:rPr>
              <w:t xml:space="preserve">Minimum Load </w:t>
            </w:r>
            <w:r>
              <w:rPr>
                <w:sz w:val="20"/>
                <w:szCs w:val="20"/>
              </w:rPr>
              <w:t xml:space="preserve">at which a </w:t>
            </w:r>
            <w:r>
              <w:rPr>
                <w:b/>
                <w:bCs/>
                <w:sz w:val="20"/>
                <w:szCs w:val="20"/>
              </w:rPr>
              <w:t xml:space="preserve">Generation Unit </w:t>
            </w:r>
            <w:r>
              <w:rPr>
                <w:sz w:val="20"/>
                <w:szCs w:val="20"/>
              </w:rPr>
              <w:t xml:space="preserve">can achieve a switch over from </w:t>
            </w:r>
            <w:r>
              <w:rPr>
                <w:b/>
                <w:bCs/>
                <w:sz w:val="20"/>
                <w:szCs w:val="20"/>
              </w:rPr>
              <w:t xml:space="preserve">Primary Fuel </w:t>
            </w:r>
            <w:r>
              <w:rPr>
                <w:sz w:val="20"/>
                <w:szCs w:val="20"/>
              </w:rPr>
              <w:t xml:space="preserve">to </w:t>
            </w:r>
            <w:r>
              <w:rPr>
                <w:b/>
                <w:bCs/>
                <w:sz w:val="20"/>
                <w:szCs w:val="20"/>
              </w:rPr>
              <w:t xml:space="preserve">Secondary Fuel. </w:t>
            </w:r>
          </w:p>
        </w:tc>
      </w:tr>
      <w:tr w:rsidR="0028619F" w:rsidRPr="00B8119F" w14:paraId="5D85475A" w14:textId="77777777" w:rsidTr="0028619F">
        <w:trPr>
          <w:trHeight w:val="93"/>
        </w:trPr>
        <w:tc>
          <w:tcPr>
            <w:tcW w:w="0" w:type="auto"/>
          </w:tcPr>
          <w:p w14:paraId="5D854758" w14:textId="724676D6" w:rsidR="0028619F" w:rsidRPr="00B8119F" w:rsidRDefault="008D0F16" w:rsidP="009318F9">
            <w:pPr>
              <w:pStyle w:val="Default"/>
              <w:jc w:val="both"/>
              <w:rPr>
                <w:b/>
                <w:sz w:val="20"/>
                <w:szCs w:val="20"/>
                <w:highlight w:val="green"/>
              </w:rPr>
            </w:pPr>
            <w:r>
              <w:rPr>
                <w:b/>
                <w:bCs/>
                <w:sz w:val="20"/>
                <w:szCs w:val="20"/>
              </w:rPr>
              <w:t xml:space="preserve">Secondary Fuel </w:t>
            </w:r>
          </w:p>
        </w:tc>
        <w:tc>
          <w:tcPr>
            <w:tcW w:w="0" w:type="auto"/>
          </w:tcPr>
          <w:p w14:paraId="5D854759" w14:textId="77777777" w:rsidR="0028619F" w:rsidRPr="008D0F16" w:rsidRDefault="008D0F16" w:rsidP="009318F9">
            <w:pPr>
              <w:pStyle w:val="Default"/>
              <w:jc w:val="both"/>
              <w:rPr>
                <w:sz w:val="20"/>
                <w:szCs w:val="20"/>
              </w:rPr>
            </w:pPr>
            <w:r>
              <w:rPr>
                <w:sz w:val="20"/>
                <w:szCs w:val="20"/>
              </w:rPr>
              <w:t xml:space="preserve">The fuel or fuels registered in accordance with the </w:t>
            </w:r>
            <w:r>
              <w:rPr>
                <w:b/>
                <w:bCs/>
                <w:sz w:val="20"/>
                <w:szCs w:val="20"/>
              </w:rPr>
              <w:t xml:space="preserve">Grid Code </w:t>
            </w:r>
            <w:r>
              <w:rPr>
                <w:sz w:val="20"/>
                <w:szCs w:val="20"/>
              </w:rPr>
              <w:t xml:space="preserve">as the secondary or back-up fuel(s) authorised for </w:t>
            </w:r>
            <w:r>
              <w:rPr>
                <w:b/>
                <w:bCs/>
                <w:sz w:val="20"/>
                <w:szCs w:val="20"/>
              </w:rPr>
              <w:t xml:space="preserve">Energy </w:t>
            </w:r>
            <w:r>
              <w:rPr>
                <w:sz w:val="20"/>
                <w:szCs w:val="20"/>
              </w:rPr>
              <w:t xml:space="preserve">production by the </w:t>
            </w:r>
            <w:r>
              <w:rPr>
                <w:b/>
                <w:bCs/>
                <w:sz w:val="20"/>
                <w:szCs w:val="20"/>
              </w:rPr>
              <w:t xml:space="preserve">Generation Unit. </w:t>
            </w:r>
          </w:p>
        </w:tc>
      </w:tr>
      <w:tr w:rsidR="0028619F" w:rsidRPr="00B8119F" w14:paraId="5D85475D" w14:textId="77777777" w:rsidTr="00631FF0">
        <w:trPr>
          <w:trHeight w:val="245"/>
        </w:trPr>
        <w:tc>
          <w:tcPr>
            <w:tcW w:w="0" w:type="auto"/>
          </w:tcPr>
          <w:p w14:paraId="5D85475B" w14:textId="77777777" w:rsidR="0028619F" w:rsidRPr="008D0F16" w:rsidRDefault="008D0F16" w:rsidP="009318F9">
            <w:pPr>
              <w:pStyle w:val="Default"/>
              <w:jc w:val="both"/>
              <w:rPr>
                <w:sz w:val="20"/>
              </w:rPr>
            </w:pPr>
            <w:r>
              <w:rPr>
                <w:b/>
                <w:bCs/>
                <w:sz w:val="20"/>
                <w:szCs w:val="20"/>
              </w:rPr>
              <w:t xml:space="preserve">Secondary Fuel Switchover Output </w:t>
            </w:r>
          </w:p>
        </w:tc>
        <w:tc>
          <w:tcPr>
            <w:tcW w:w="0" w:type="auto"/>
          </w:tcPr>
          <w:p w14:paraId="5D85475C" w14:textId="77777777" w:rsidR="0028619F" w:rsidRPr="008D0F16" w:rsidRDefault="008D0F16" w:rsidP="009318F9">
            <w:pPr>
              <w:pStyle w:val="Default"/>
              <w:jc w:val="both"/>
              <w:rPr>
                <w:sz w:val="20"/>
              </w:rPr>
            </w:pPr>
            <w:r>
              <w:rPr>
                <w:sz w:val="20"/>
                <w:szCs w:val="20"/>
              </w:rPr>
              <w:t xml:space="preserve">The </w:t>
            </w:r>
            <w:r>
              <w:rPr>
                <w:b/>
                <w:bCs/>
                <w:sz w:val="20"/>
                <w:szCs w:val="20"/>
              </w:rPr>
              <w:t xml:space="preserve">MW </w:t>
            </w:r>
            <w:r>
              <w:rPr>
                <w:sz w:val="20"/>
                <w:szCs w:val="20"/>
              </w:rPr>
              <w:t xml:space="preserve">output, not lower than </w:t>
            </w:r>
            <w:r>
              <w:rPr>
                <w:b/>
                <w:bCs/>
                <w:sz w:val="20"/>
                <w:szCs w:val="20"/>
              </w:rPr>
              <w:t xml:space="preserve">Minimum Load </w:t>
            </w:r>
            <w:r>
              <w:rPr>
                <w:sz w:val="20"/>
                <w:szCs w:val="20"/>
              </w:rPr>
              <w:t xml:space="preserve">at which a </w:t>
            </w:r>
            <w:r>
              <w:rPr>
                <w:b/>
                <w:bCs/>
                <w:sz w:val="20"/>
                <w:szCs w:val="20"/>
              </w:rPr>
              <w:t xml:space="preserve">Generation Unit </w:t>
            </w:r>
            <w:r>
              <w:rPr>
                <w:sz w:val="20"/>
                <w:szCs w:val="20"/>
              </w:rPr>
              <w:t xml:space="preserve">can achieve a switch over from </w:t>
            </w:r>
            <w:r>
              <w:rPr>
                <w:b/>
                <w:bCs/>
                <w:sz w:val="20"/>
                <w:szCs w:val="20"/>
              </w:rPr>
              <w:t xml:space="preserve">Secondary Fuel </w:t>
            </w:r>
            <w:r>
              <w:rPr>
                <w:sz w:val="20"/>
                <w:szCs w:val="20"/>
              </w:rPr>
              <w:t xml:space="preserve">to </w:t>
            </w:r>
            <w:r>
              <w:rPr>
                <w:b/>
                <w:bCs/>
                <w:sz w:val="20"/>
                <w:szCs w:val="20"/>
              </w:rPr>
              <w:t xml:space="preserve">Primary Fuel. </w:t>
            </w:r>
          </w:p>
        </w:tc>
      </w:tr>
      <w:tr w:rsidR="0028619F" w:rsidRPr="00B8119F" w14:paraId="5D854760" w14:textId="77777777" w:rsidTr="0028619F">
        <w:trPr>
          <w:trHeight w:val="93"/>
        </w:trPr>
        <w:tc>
          <w:tcPr>
            <w:tcW w:w="0" w:type="auto"/>
          </w:tcPr>
          <w:p w14:paraId="5D85475E" w14:textId="77777777" w:rsidR="0028619F" w:rsidRPr="00F56A99" w:rsidRDefault="00F56A99" w:rsidP="009318F9">
            <w:pPr>
              <w:pStyle w:val="Default"/>
              <w:jc w:val="both"/>
              <w:rPr>
                <w:sz w:val="20"/>
              </w:rPr>
            </w:pPr>
            <w:r>
              <w:rPr>
                <w:b/>
                <w:bCs/>
                <w:sz w:val="20"/>
                <w:szCs w:val="20"/>
              </w:rPr>
              <w:t xml:space="preserve">Off-Site Storage Location </w:t>
            </w:r>
          </w:p>
        </w:tc>
        <w:tc>
          <w:tcPr>
            <w:tcW w:w="0" w:type="auto"/>
          </w:tcPr>
          <w:p w14:paraId="5D85475F" w14:textId="77777777" w:rsidR="0028619F" w:rsidRPr="00F56A99" w:rsidRDefault="00F56A99" w:rsidP="009318F9">
            <w:pPr>
              <w:pStyle w:val="Default"/>
              <w:jc w:val="both"/>
              <w:rPr>
                <w:sz w:val="20"/>
              </w:rPr>
            </w:pPr>
            <w:r>
              <w:rPr>
                <w:sz w:val="20"/>
                <w:szCs w:val="20"/>
              </w:rPr>
              <w:t xml:space="preserve">The site in close vicinity to the </w:t>
            </w:r>
            <w:r>
              <w:rPr>
                <w:b/>
                <w:bCs/>
                <w:sz w:val="20"/>
                <w:szCs w:val="20"/>
              </w:rPr>
              <w:t xml:space="preserve">Generator Site </w:t>
            </w:r>
            <w:r>
              <w:rPr>
                <w:sz w:val="20"/>
                <w:szCs w:val="20"/>
              </w:rPr>
              <w:t xml:space="preserve">where (pursuant to a lease, licence or other agreement) the </w:t>
            </w:r>
            <w:r>
              <w:rPr>
                <w:b/>
                <w:bCs/>
                <w:sz w:val="20"/>
                <w:szCs w:val="20"/>
              </w:rPr>
              <w:t xml:space="preserve">User </w:t>
            </w:r>
            <w:r>
              <w:rPr>
                <w:sz w:val="20"/>
                <w:szCs w:val="20"/>
              </w:rPr>
              <w:t xml:space="preserve">stores stocks of </w:t>
            </w:r>
            <w:r>
              <w:rPr>
                <w:b/>
                <w:bCs/>
                <w:sz w:val="20"/>
                <w:szCs w:val="20"/>
              </w:rPr>
              <w:t xml:space="preserve">Primary Fuel </w:t>
            </w:r>
            <w:r>
              <w:rPr>
                <w:sz w:val="20"/>
                <w:szCs w:val="20"/>
              </w:rPr>
              <w:t xml:space="preserve">and/or </w:t>
            </w:r>
            <w:r>
              <w:rPr>
                <w:b/>
                <w:bCs/>
                <w:sz w:val="20"/>
                <w:szCs w:val="20"/>
              </w:rPr>
              <w:t>Secondary Fuel</w:t>
            </w:r>
            <w:r>
              <w:rPr>
                <w:sz w:val="20"/>
                <w:szCs w:val="20"/>
              </w:rPr>
              <w:t xml:space="preserve">. A dedicated pipeline with a dedicated pump must be in place on this site between the dedicated fuel tank off-site and the </w:t>
            </w:r>
            <w:r>
              <w:rPr>
                <w:b/>
                <w:bCs/>
                <w:sz w:val="20"/>
                <w:szCs w:val="20"/>
              </w:rPr>
              <w:t>Generating Plant</w:t>
            </w:r>
            <w:r>
              <w:rPr>
                <w:sz w:val="20"/>
                <w:szCs w:val="20"/>
              </w:rPr>
              <w:t xml:space="preserve">. As a maximum, this </w:t>
            </w:r>
            <w:r>
              <w:rPr>
                <w:b/>
                <w:bCs/>
                <w:sz w:val="20"/>
                <w:szCs w:val="20"/>
              </w:rPr>
              <w:t xml:space="preserve">Off-Site Storage Location </w:t>
            </w:r>
            <w:r>
              <w:rPr>
                <w:sz w:val="20"/>
                <w:szCs w:val="20"/>
              </w:rPr>
              <w:t xml:space="preserve">should be no more than 6 km from the </w:t>
            </w:r>
            <w:r>
              <w:rPr>
                <w:b/>
                <w:bCs/>
                <w:sz w:val="20"/>
                <w:szCs w:val="20"/>
              </w:rPr>
              <w:t>Generating Plant</w:t>
            </w:r>
            <w:r>
              <w:rPr>
                <w:sz w:val="20"/>
                <w:szCs w:val="20"/>
              </w:rPr>
              <w:t xml:space="preserve">. </w:t>
            </w:r>
          </w:p>
        </w:tc>
      </w:tr>
    </w:tbl>
    <w:p w14:paraId="5D854761" w14:textId="77777777" w:rsidR="00DE1C89" w:rsidRDefault="004F02E6" w:rsidP="00DE1C89">
      <w:pPr>
        <w:pStyle w:val="Heading1"/>
      </w:pPr>
      <w:bookmarkStart w:id="6" w:name="_Toc2606857"/>
      <w:r>
        <w:t xml:space="preserve">SONI </w:t>
      </w:r>
      <w:r w:rsidR="00DE1C89">
        <w:t>references</w:t>
      </w:r>
      <w:bookmarkEnd w:id="6"/>
    </w:p>
    <w:p w14:paraId="5D854762" w14:textId="77777777" w:rsidR="00DE1C89" w:rsidRDefault="00DE1C89" w:rsidP="00DE1C89">
      <w:pPr>
        <w:pStyle w:val="Heading2"/>
      </w:pPr>
      <w:bookmarkStart w:id="7" w:name="_Toc2606858"/>
      <w:r>
        <w:t>Grid Code References</w:t>
      </w:r>
      <w:bookmarkEnd w:id="7"/>
    </w:p>
    <w:tbl>
      <w:tblPr>
        <w:tblStyle w:val="TableGrid"/>
        <w:tblW w:w="0" w:type="auto"/>
        <w:jc w:val="center"/>
        <w:tblLook w:val="04A0" w:firstRow="1" w:lastRow="0" w:firstColumn="1" w:lastColumn="0" w:noHBand="0" w:noVBand="1"/>
      </w:tblPr>
      <w:tblGrid>
        <w:gridCol w:w="5191"/>
        <w:gridCol w:w="3488"/>
      </w:tblGrid>
      <w:tr w:rsidR="009318F9" w14:paraId="249737E2" w14:textId="77777777" w:rsidTr="00DA53F7">
        <w:trPr>
          <w:jc w:val="center"/>
        </w:trPr>
        <w:tc>
          <w:tcPr>
            <w:tcW w:w="5191" w:type="dxa"/>
            <w:vAlign w:val="center"/>
          </w:tcPr>
          <w:p w14:paraId="7C971C9C" w14:textId="77777777" w:rsidR="009318F9" w:rsidRDefault="009318F9" w:rsidP="00DA53F7">
            <w:pPr>
              <w:pStyle w:val="BodyText"/>
              <w:spacing w:before="120" w:after="120"/>
            </w:pPr>
            <w:r>
              <w:t xml:space="preserve">Grid Code Version: </w:t>
            </w:r>
          </w:p>
        </w:tc>
        <w:tc>
          <w:tcPr>
            <w:tcW w:w="3488" w:type="dxa"/>
            <w:shd w:val="clear" w:color="auto" w:fill="D9D9D9" w:themeFill="background1" w:themeFillShade="D9"/>
            <w:vAlign w:val="center"/>
          </w:tcPr>
          <w:p w14:paraId="4C319112" w14:textId="77777777" w:rsidR="009318F9" w:rsidRDefault="009318F9" w:rsidP="00DA53F7">
            <w:pPr>
              <w:pStyle w:val="BodyText"/>
            </w:pPr>
            <w:r w:rsidRPr="009318F9">
              <w:rPr>
                <w:highlight w:val="yellow"/>
              </w:rPr>
              <w:t>Unit to specify</w:t>
            </w:r>
          </w:p>
        </w:tc>
      </w:tr>
    </w:tbl>
    <w:p w14:paraId="5D854768" w14:textId="77777777" w:rsidR="00CD64D7" w:rsidRPr="00BA6637" w:rsidRDefault="00CD64D7" w:rsidP="00CD64D7">
      <w:pPr>
        <w:pStyle w:val="Heading1"/>
      </w:pPr>
      <w:bookmarkStart w:id="8" w:name="_Toc2606859"/>
      <w:r w:rsidRPr="00BA6637">
        <w:t>site Safety requirements</w:t>
      </w:r>
      <w:bookmarkEnd w:id="8"/>
    </w:p>
    <w:p w14:paraId="5D854769" w14:textId="77777777" w:rsidR="00CD64D7" w:rsidRPr="00BA6637" w:rsidRDefault="00CD64D7" w:rsidP="00CD64D7">
      <w:pPr>
        <w:spacing w:after="120"/>
      </w:pPr>
      <w:r w:rsidRPr="00BA6637">
        <w:t>The following is required for the EirGrid</w:t>
      </w:r>
      <w:r w:rsidR="00A544D3">
        <w:t>/SONI</w:t>
      </w:r>
      <w:r w:rsidRPr="00BA6637">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D64D7" w:rsidRPr="00B623ED" w14:paraId="5D85477C" w14:textId="77777777" w:rsidTr="00B623ED">
        <w:trPr>
          <w:jc w:val="center"/>
        </w:trPr>
        <w:tc>
          <w:tcPr>
            <w:tcW w:w="5191" w:type="dxa"/>
            <w:vAlign w:val="center"/>
          </w:tcPr>
          <w:p w14:paraId="5D85476B" w14:textId="77777777" w:rsidR="00CD64D7" w:rsidRPr="00BA6637" w:rsidRDefault="0054426C" w:rsidP="00DA53F7">
            <w:pPr>
              <w:spacing w:before="120" w:after="120"/>
            </w:pPr>
            <w:r>
              <w:t>Personal Protective Equipment</w:t>
            </w:r>
            <w:r w:rsidR="00CD64D7" w:rsidRPr="00BA6637">
              <w:t xml:space="preserve"> Requirements</w:t>
            </w:r>
          </w:p>
          <w:p w14:paraId="5D85476C" w14:textId="77777777" w:rsidR="00CD64D7" w:rsidRPr="00BA6637" w:rsidRDefault="00CD64D7" w:rsidP="00CD64D7">
            <w:pPr>
              <w:numPr>
                <w:ilvl w:val="0"/>
                <w:numId w:val="25"/>
              </w:numPr>
            </w:pPr>
            <w:r w:rsidRPr="00BA6637">
              <w:t>Site Safety boots</w:t>
            </w:r>
          </w:p>
          <w:p w14:paraId="5D85476D" w14:textId="77777777" w:rsidR="00CD64D7" w:rsidRPr="00BA6637" w:rsidRDefault="00CD64D7" w:rsidP="00CD64D7">
            <w:pPr>
              <w:numPr>
                <w:ilvl w:val="0"/>
                <w:numId w:val="25"/>
              </w:numPr>
            </w:pPr>
            <w:r w:rsidRPr="00BA6637">
              <w:t>Hard Hat with chin strap</w:t>
            </w:r>
          </w:p>
          <w:p w14:paraId="5D85476E" w14:textId="77777777" w:rsidR="00CD64D7" w:rsidRPr="00BA6637" w:rsidRDefault="00CD64D7" w:rsidP="00CD64D7">
            <w:pPr>
              <w:numPr>
                <w:ilvl w:val="0"/>
                <w:numId w:val="25"/>
              </w:numPr>
            </w:pPr>
            <w:r w:rsidRPr="00BA6637">
              <w:t>Hi Vis</w:t>
            </w:r>
          </w:p>
          <w:p w14:paraId="5D85476F" w14:textId="77777777" w:rsidR="00CD64D7" w:rsidRPr="00BA6637" w:rsidRDefault="00CD64D7" w:rsidP="00CD64D7">
            <w:pPr>
              <w:numPr>
                <w:ilvl w:val="0"/>
                <w:numId w:val="25"/>
              </w:numPr>
            </w:pPr>
            <w:r w:rsidRPr="00BA6637">
              <w:t>Arc Resistive clothing</w:t>
            </w:r>
          </w:p>
          <w:p w14:paraId="5D854770" w14:textId="77777777" w:rsidR="00CD64D7" w:rsidRPr="00BA6637" w:rsidRDefault="00CD64D7" w:rsidP="00CD64D7">
            <w:pPr>
              <w:numPr>
                <w:ilvl w:val="0"/>
                <w:numId w:val="25"/>
              </w:numPr>
            </w:pPr>
            <w:r w:rsidRPr="00BA6637">
              <w:t>Safety Glasses</w:t>
            </w:r>
          </w:p>
          <w:p w14:paraId="5D854771" w14:textId="77777777" w:rsidR="00CD64D7" w:rsidRPr="00BA6637" w:rsidRDefault="00CD64D7" w:rsidP="00CD64D7">
            <w:pPr>
              <w:numPr>
                <w:ilvl w:val="0"/>
                <w:numId w:val="25"/>
              </w:numPr>
            </w:pPr>
            <w:r w:rsidRPr="00BA6637">
              <w:t>Gloves</w:t>
            </w:r>
          </w:p>
          <w:p w14:paraId="5D854772" w14:textId="77777777" w:rsidR="00CD64D7" w:rsidRPr="00BA6637" w:rsidRDefault="00CD64D7" w:rsidP="00CD64D7">
            <w:pPr>
              <w:numPr>
                <w:ilvl w:val="0"/>
                <w:numId w:val="25"/>
              </w:numPr>
            </w:pPr>
            <w:r w:rsidRPr="00BA6637">
              <w:t>Safe Pass</w:t>
            </w:r>
          </w:p>
        </w:tc>
        <w:tc>
          <w:tcPr>
            <w:tcW w:w="3488" w:type="dxa"/>
            <w:tcBorders>
              <w:bottom w:val="single" w:sz="4" w:space="0" w:color="auto"/>
            </w:tcBorders>
            <w:shd w:val="clear" w:color="auto" w:fill="D9D9D9" w:themeFill="background1" w:themeFillShade="D9"/>
            <w:vAlign w:val="center"/>
          </w:tcPr>
          <w:p w14:paraId="5D854775" w14:textId="77777777" w:rsidR="00CD64D7" w:rsidRPr="00B623ED" w:rsidRDefault="00CD64D7" w:rsidP="00CD64D7">
            <w:pPr>
              <w:numPr>
                <w:ilvl w:val="0"/>
                <w:numId w:val="24"/>
              </w:numPr>
              <w:rPr>
                <w:highlight w:val="yellow"/>
              </w:rPr>
            </w:pPr>
            <w:r w:rsidRPr="00B623ED">
              <w:rPr>
                <w:highlight w:val="yellow"/>
              </w:rPr>
              <w:t>Yes / No</w:t>
            </w:r>
          </w:p>
          <w:p w14:paraId="5D854776" w14:textId="77777777" w:rsidR="00CD64D7" w:rsidRPr="00B623ED" w:rsidRDefault="00CD64D7" w:rsidP="00CD64D7">
            <w:pPr>
              <w:numPr>
                <w:ilvl w:val="0"/>
                <w:numId w:val="24"/>
              </w:numPr>
              <w:rPr>
                <w:highlight w:val="yellow"/>
              </w:rPr>
            </w:pPr>
            <w:r w:rsidRPr="00B623ED">
              <w:rPr>
                <w:highlight w:val="yellow"/>
              </w:rPr>
              <w:t>Yes / No</w:t>
            </w:r>
          </w:p>
          <w:p w14:paraId="5D854777" w14:textId="77777777" w:rsidR="00CD64D7" w:rsidRPr="00B623ED" w:rsidRDefault="00CD64D7" w:rsidP="00CD64D7">
            <w:pPr>
              <w:numPr>
                <w:ilvl w:val="0"/>
                <w:numId w:val="24"/>
              </w:numPr>
              <w:rPr>
                <w:highlight w:val="yellow"/>
              </w:rPr>
            </w:pPr>
            <w:r w:rsidRPr="00B623ED">
              <w:rPr>
                <w:highlight w:val="yellow"/>
              </w:rPr>
              <w:t>Yes / No</w:t>
            </w:r>
          </w:p>
          <w:p w14:paraId="5D854778" w14:textId="77777777" w:rsidR="00CD64D7" w:rsidRPr="00B623ED" w:rsidRDefault="00CD64D7" w:rsidP="00CD64D7">
            <w:pPr>
              <w:numPr>
                <w:ilvl w:val="0"/>
                <w:numId w:val="24"/>
              </w:numPr>
              <w:rPr>
                <w:highlight w:val="yellow"/>
              </w:rPr>
            </w:pPr>
            <w:r w:rsidRPr="00B623ED">
              <w:rPr>
                <w:highlight w:val="yellow"/>
              </w:rPr>
              <w:t>Yes / No</w:t>
            </w:r>
          </w:p>
          <w:p w14:paraId="5D854779" w14:textId="77777777" w:rsidR="00CD64D7" w:rsidRPr="00B623ED" w:rsidRDefault="00CD64D7" w:rsidP="00CD64D7">
            <w:pPr>
              <w:numPr>
                <w:ilvl w:val="0"/>
                <w:numId w:val="24"/>
              </w:numPr>
              <w:rPr>
                <w:highlight w:val="yellow"/>
              </w:rPr>
            </w:pPr>
            <w:r w:rsidRPr="00B623ED">
              <w:rPr>
                <w:highlight w:val="yellow"/>
              </w:rPr>
              <w:t>Yes / No</w:t>
            </w:r>
          </w:p>
          <w:p w14:paraId="5D85477A" w14:textId="77777777" w:rsidR="00CD64D7" w:rsidRPr="00B623ED" w:rsidRDefault="00CD64D7" w:rsidP="00CD64D7">
            <w:pPr>
              <w:numPr>
                <w:ilvl w:val="0"/>
                <w:numId w:val="24"/>
              </w:numPr>
              <w:rPr>
                <w:highlight w:val="yellow"/>
              </w:rPr>
            </w:pPr>
            <w:r w:rsidRPr="00B623ED">
              <w:rPr>
                <w:highlight w:val="yellow"/>
              </w:rPr>
              <w:t>Yes / No</w:t>
            </w:r>
          </w:p>
          <w:p w14:paraId="5D85477B" w14:textId="77777777" w:rsidR="00CD64D7" w:rsidRPr="00B623ED" w:rsidRDefault="00CD64D7" w:rsidP="00CD64D7">
            <w:pPr>
              <w:numPr>
                <w:ilvl w:val="0"/>
                <w:numId w:val="24"/>
              </w:numPr>
              <w:rPr>
                <w:highlight w:val="yellow"/>
              </w:rPr>
            </w:pPr>
            <w:r w:rsidRPr="00B623ED">
              <w:rPr>
                <w:highlight w:val="yellow"/>
              </w:rPr>
              <w:t>Yes / No</w:t>
            </w:r>
          </w:p>
        </w:tc>
      </w:tr>
      <w:tr w:rsidR="00CD64D7" w:rsidRPr="00BA6637" w14:paraId="5D854780" w14:textId="77777777" w:rsidTr="00B623ED">
        <w:trPr>
          <w:jc w:val="center"/>
        </w:trPr>
        <w:tc>
          <w:tcPr>
            <w:tcW w:w="5191" w:type="dxa"/>
            <w:vAlign w:val="center"/>
          </w:tcPr>
          <w:p w14:paraId="5D85477D" w14:textId="77777777" w:rsidR="00CD64D7" w:rsidRPr="00BA6637" w:rsidRDefault="00CD64D7" w:rsidP="00DA53F7">
            <w:pPr>
              <w:spacing w:before="120" w:after="120"/>
            </w:pPr>
            <w:r w:rsidRPr="00BA6637">
              <w:t>Site Induction requirements</w:t>
            </w:r>
          </w:p>
        </w:tc>
        <w:tc>
          <w:tcPr>
            <w:tcW w:w="3488" w:type="dxa"/>
            <w:shd w:val="clear" w:color="auto" w:fill="D9D9D9" w:themeFill="background1" w:themeFillShade="D9"/>
            <w:vAlign w:val="center"/>
          </w:tcPr>
          <w:p w14:paraId="5D85477E" w14:textId="77777777" w:rsidR="00CD64D7" w:rsidRPr="00B623ED" w:rsidRDefault="00CD64D7" w:rsidP="00DA53F7">
            <w:pPr>
              <w:spacing w:before="120" w:after="120"/>
              <w:rPr>
                <w:highlight w:val="yellow"/>
              </w:rPr>
            </w:pPr>
            <w:r w:rsidRPr="00B623ED">
              <w:rPr>
                <w:highlight w:val="yellow"/>
              </w:rPr>
              <w:t xml:space="preserve">Yes / No </w:t>
            </w:r>
          </w:p>
          <w:p w14:paraId="5D85477F" w14:textId="77777777" w:rsidR="00CD64D7" w:rsidRPr="00B623ED" w:rsidRDefault="00A544D3" w:rsidP="00DA53F7">
            <w:pPr>
              <w:spacing w:before="120" w:after="120"/>
              <w:rPr>
                <w:highlight w:val="yellow"/>
              </w:rPr>
            </w:pPr>
            <w:r w:rsidRPr="00B623ED">
              <w:rPr>
                <w:highlight w:val="yellow"/>
              </w:rPr>
              <w:t>(If Yes, Unit</w:t>
            </w:r>
            <w:r w:rsidR="00CD64D7" w:rsidRPr="00B623ED">
              <w:rPr>
                <w:highlight w:val="yellow"/>
              </w:rPr>
              <w:t xml:space="preserve"> to specify how and when the induction must carried out)</w:t>
            </w:r>
          </w:p>
        </w:tc>
      </w:tr>
      <w:tr w:rsidR="00CD64D7" w:rsidRPr="00BA6637" w14:paraId="5D854783" w14:textId="77777777" w:rsidTr="00B623ED">
        <w:trPr>
          <w:jc w:val="center"/>
        </w:trPr>
        <w:tc>
          <w:tcPr>
            <w:tcW w:w="5191" w:type="dxa"/>
            <w:vAlign w:val="center"/>
          </w:tcPr>
          <w:p w14:paraId="5D854781" w14:textId="77777777" w:rsidR="00CD64D7" w:rsidRPr="00BA6637" w:rsidRDefault="00CD64D7" w:rsidP="00DA53F7">
            <w:pPr>
              <w:spacing w:before="120" w:after="120"/>
            </w:pPr>
            <w:r w:rsidRPr="00BA6637">
              <w:t>Any further information</w:t>
            </w:r>
          </w:p>
        </w:tc>
        <w:tc>
          <w:tcPr>
            <w:tcW w:w="3488" w:type="dxa"/>
            <w:shd w:val="clear" w:color="auto" w:fill="D9D9D9" w:themeFill="background1" w:themeFillShade="D9"/>
            <w:vAlign w:val="center"/>
          </w:tcPr>
          <w:p w14:paraId="5D854782" w14:textId="77777777" w:rsidR="00CD64D7" w:rsidRPr="00B623ED" w:rsidRDefault="00A544D3" w:rsidP="00DA53F7">
            <w:pPr>
              <w:spacing w:before="120" w:after="120"/>
              <w:rPr>
                <w:highlight w:val="yellow"/>
              </w:rPr>
            </w:pPr>
            <w:r w:rsidRPr="00B623ED">
              <w:rPr>
                <w:highlight w:val="yellow"/>
              </w:rPr>
              <w:t>Unit</w:t>
            </w:r>
            <w:r w:rsidR="00CD64D7" w:rsidRPr="00B623ED">
              <w:rPr>
                <w:highlight w:val="yellow"/>
              </w:rPr>
              <w:t xml:space="preserve"> to specify</w:t>
            </w:r>
          </w:p>
        </w:tc>
      </w:tr>
    </w:tbl>
    <w:p w14:paraId="5D854784" w14:textId="77777777" w:rsidR="007903C0" w:rsidRDefault="00D52CEE" w:rsidP="002A1351">
      <w:pPr>
        <w:pStyle w:val="Heading1"/>
      </w:pPr>
      <w:bookmarkStart w:id="9" w:name="_Toc2606860"/>
      <w:r>
        <w:t>Test</w:t>
      </w:r>
      <w:r w:rsidR="00CD64D7">
        <w:t xml:space="preserve"> Descriptions and Pre Conditions</w:t>
      </w:r>
      <w:bookmarkEnd w:id="9"/>
    </w:p>
    <w:p w14:paraId="5D854785" w14:textId="77777777" w:rsidR="007903C0" w:rsidRPr="00B774FE" w:rsidRDefault="007903C0" w:rsidP="002A1351">
      <w:pPr>
        <w:pStyle w:val="Heading2"/>
      </w:pPr>
      <w:bookmarkStart w:id="10" w:name="_Toc2606861"/>
      <w:r w:rsidRPr="00B774FE">
        <w:t>Purpose of the Test</w:t>
      </w:r>
      <w:bookmarkEnd w:id="10"/>
    </w:p>
    <w:p w14:paraId="5D854786" w14:textId="77777777" w:rsidR="007903C0" w:rsidRPr="00341A3D" w:rsidRDefault="00490BB0" w:rsidP="009E7353">
      <w:pPr>
        <w:ind w:left="718"/>
      </w:pPr>
      <w:r w:rsidRPr="005F5EC9">
        <w:t>The</w:t>
      </w:r>
      <w:r w:rsidR="00AC4C50" w:rsidRPr="005F5EC9">
        <w:t xml:space="preserve"> purpose of this test is to </w:t>
      </w:r>
      <w:r w:rsidR="005F5EC9" w:rsidRPr="005F5EC9">
        <w:t xml:space="preserve">check the online fuel changeover capability from primary fuel to secondary fuel and </w:t>
      </w:r>
      <w:r w:rsidR="001D2C34">
        <w:t xml:space="preserve">from </w:t>
      </w:r>
      <w:r w:rsidR="005F5EC9" w:rsidRPr="005F5EC9">
        <w:t>secondary fuel to primary fuel.</w:t>
      </w:r>
    </w:p>
    <w:p w14:paraId="5D854788" w14:textId="77777777" w:rsidR="00814AD5" w:rsidRPr="00B774FE" w:rsidRDefault="00814AD5" w:rsidP="00814AD5">
      <w:pPr>
        <w:pStyle w:val="Heading2"/>
      </w:pPr>
      <w:bookmarkStart w:id="11" w:name="_Toc2606862"/>
      <w:r w:rsidRPr="00B774FE">
        <w:lastRenderedPageBreak/>
        <w:t>Pass Criteria</w:t>
      </w:r>
      <w:bookmarkEnd w:id="11"/>
    </w:p>
    <w:p w14:paraId="5D854789" w14:textId="77777777" w:rsidR="00814AD5" w:rsidRPr="005F5EC9" w:rsidRDefault="005F5EC9" w:rsidP="00814AD5">
      <w:pPr>
        <w:pStyle w:val="BodyText"/>
        <w:numPr>
          <w:ilvl w:val="0"/>
          <w:numId w:val="22"/>
        </w:numPr>
        <w:rPr>
          <w:lang w:val="en-GB"/>
        </w:rPr>
      </w:pPr>
      <w:r w:rsidRPr="005F5EC9">
        <w:rPr>
          <w:lang w:val="en-GB"/>
        </w:rPr>
        <w:t>The Unit can successfully changeover from primary fuel to secondary fuel at the fuel switchover output</w:t>
      </w:r>
      <w:r w:rsidR="003469D2">
        <w:rPr>
          <w:lang w:val="en-GB"/>
        </w:rPr>
        <w:t xml:space="preserve"> level</w:t>
      </w:r>
      <w:r w:rsidRPr="005F5EC9">
        <w:rPr>
          <w:lang w:val="en-GB"/>
        </w:rPr>
        <w:t>.</w:t>
      </w:r>
    </w:p>
    <w:p w14:paraId="5D85478A" w14:textId="77777777" w:rsidR="005F5EC9" w:rsidRPr="005F5EC9" w:rsidRDefault="005F5EC9" w:rsidP="00814AD5">
      <w:pPr>
        <w:pStyle w:val="BodyText"/>
        <w:numPr>
          <w:ilvl w:val="0"/>
          <w:numId w:val="22"/>
        </w:numPr>
        <w:rPr>
          <w:lang w:val="en-GB"/>
        </w:rPr>
      </w:pPr>
      <w:r w:rsidRPr="005F5EC9">
        <w:rPr>
          <w:lang w:val="en-GB"/>
        </w:rPr>
        <w:t>The Unit can successfully changeover from secondary to primary fuel at the fuel switchover output</w:t>
      </w:r>
      <w:r w:rsidR="003469D2">
        <w:rPr>
          <w:lang w:val="en-GB"/>
        </w:rPr>
        <w:t xml:space="preserve"> level</w:t>
      </w:r>
      <w:r w:rsidRPr="005F5EC9">
        <w:rPr>
          <w:lang w:val="en-GB"/>
        </w:rPr>
        <w:t>.</w:t>
      </w:r>
    </w:p>
    <w:p w14:paraId="5D85478C" w14:textId="77777777" w:rsidR="00B72CCB" w:rsidRDefault="007903C0" w:rsidP="002A1351">
      <w:pPr>
        <w:pStyle w:val="Heading2"/>
      </w:pPr>
      <w:bookmarkStart w:id="12" w:name="_Toc2606863"/>
      <w:r w:rsidRPr="00B774FE">
        <w:t>Instrumentation</w:t>
      </w:r>
      <w:r w:rsidR="006B4F17">
        <w:t xml:space="preserve"> and Onsite Data Trending</w:t>
      </w:r>
      <w:bookmarkEnd w:id="12"/>
      <w:r w:rsidR="006B4F17">
        <w:t xml:space="preserve"> </w:t>
      </w:r>
    </w:p>
    <w:p w14:paraId="5D85478D" w14:textId="77777777" w:rsidR="00384F93" w:rsidRDefault="00384F93" w:rsidP="00384F93">
      <w:pPr>
        <w:pStyle w:val="BodyText"/>
        <w:spacing w:after="120"/>
        <w:ind w:left="718"/>
      </w:pPr>
      <w:r w:rsidRPr="002A73F6">
        <w:t>All of the following trends and screens</w:t>
      </w:r>
      <w:r>
        <w:t>hots must be recorded by the Unit</w:t>
      </w:r>
      <w:r w:rsidRPr="002A73F6">
        <w:t xml:space="preserve"> during the test. Failure to provide any of these trends will result in test cancellation.</w:t>
      </w:r>
    </w:p>
    <w:tbl>
      <w:tblPr>
        <w:tblStyle w:val="TableGrid"/>
        <w:tblW w:w="8974" w:type="dxa"/>
        <w:jc w:val="center"/>
        <w:tblInd w:w="4592" w:type="dxa"/>
        <w:tblCellMar>
          <w:top w:w="57" w:type="dxa"/>
          <w:bottom w:w="57" w:type="dxa"/>
        </w:tblCellMar>
        <w:tblLook w:val="04A0" w:firstRow="1" w:lastRow="0" w:firstColumn="1" w:lastColumn="0" w:noHBand="0" w:noVBand="1"/>
      </w:tblPr>
      <w:tblGrid>
        <w:gridCol w:w="540"/>
        <w:gridCol w:w="4042"/>
        <w:gridCol w:w="2519"/>
        <w:gridCol w:w="1873"/>
      </w:tblGrid>
      <w:tr w:rsidR="00D30424" w:rsidRPr="00341A3D" w14:paraId="5D854793" w14:textId="77777777" w:rsidTr="00B623ED">
        <w:trPr>
          <w:jc w:val="center"/>
        </w:trPr>
        <w:tc>
          <w:tcPr>
            <w:tcW w:w="540" w:type="dxa"/>
            <w:shd w:val="clear" w:color="auto" w:fill="DDDDDD" w:themeFill="accent1"/>
          </w:tcPr>
          <w:p w14:paraId="5D85478F" w14:textId="77777777" w:rsidR="00D30424" w:rsidRDefault="00D30424" w:rsidP="00DA53F7">
            <w:pPr>
              <w:pStyle w:val="BodyText"/>
              <w:rPr>
                <w:b/>
              </w:rPr>
            </w:pPr>
            <w:r>
              <w:rPr>
                <w:b/>
              </w:rPr>
              <w:t>No.</w:t>
            </w:r>
          </w:p>
        </w:tc>
        <w:tc>
          <w:tcPr>
            <w:tcW w:w="4040" w:type="dxa"/>
            <w:shd w:val="clear" w:color="auto" w:fill="DDDDDD" w:themeFill="accent1"/>
          </w:tcPr>
          <w:p w14:paraId="5D854790" w14:textId="77777777" w:rsidR="00D30424" w:rsidRPr="007A6ABB" w:rsidRDefault="00D30424" w:rsidP="00DA53F7">
            <w:pPr>
              <w:pStyle w:val="BodyText"/>
              <w:rPr>
                <w:b/>
              </w:rPr>
            </w:pPr>
            <w:r w:rsidRPr="007A6ABB">
              <w:rPr>
                <w:b/>
              </w:rPr>
              <w:t>Data Trending and Recording</w:t>
            </w:r>
          </w:p>
        </w:tc>
        <w:tc>
          <w:tcPr>
            <w:tcW w:w="2520" w:type="dxa"/>
            <w:tcBorders>
              <w:bottom w:val="single" w:sz="4" w:space="0" w:color="auto"/>
            </w:tcBorders>
            <w:shd w:val="clear" w:color="auto" w:fill="DDDDDD" w:themeFill="accent1"/>
          </w:tcPr>
          <w:p w14:paraId="5D854791" w14:textId="77777777" w:rsidR="00D30424" w:rsidRPr="00341A3D" w:rsidRDefault="00B8119F" w:rsidP="00DA53F7">
            <w:pPr>
              <w:pStyle w:val="BodyText"/>
              <w:rPr>
                <w:b/>
              </w:rPr>
            </w:pPr>
            <w:r>
              <w:rPr>
                <w:b/>
              </w:rPr>
              <w:t>Sample Rate</w:t>
            </w:r>
          </w:p>
        </w:tc>
        <w:tc>
          <w:tcPr>
            <w:tcW w:w="1874" w:type="dxa"/>
            <w:shd w:val="clear" w:color="auto" w:fill="DDDDDD" w:themeFill="accent1"/>
          </w:tcPr>
          <w:p w14:paraId="5D854792" w14:textId="77777777" w:rsidR="00D30424" w:rsidRPr="00341A3D" w:rsidRDefault="00480E55" w:rsidP="00DA53F7">
            <w:pPr>
              <w:pStyle w:val="BodyText"/>
              <w:rPr>
                <w:b/>
              </w:rPr>
            </w:pPr>
            <w:r w:rsidRPr="00B8119F">
              <w:rPr>
                <w:b/>
              </w:rPr>
              <w:t>Source</w:t>
            </w:r>
          </w:p>
        </w:tc>
      </w:tr>
      <w:tr w:rsidR="00B8119F" w:rsidRPr="00261D7E" w14:paraId="5D854798" w14:textId="77777777" w:rsidTr="00B623ED">
        <w:trPr>
          <w:jc w:val="center"/>
        </w:trPr>
        <w:tc>
          <w:tcPr>
            <w:tcW w:w="540" w:type="dxa"/>
            <w:vAlign w:val="center"/>
          </w:tcPr>
          <w:p w14:paraId="5D854794" w14:textId="77777777" w:rsidR="00B8119F" w:rsidRDefault="00B8119F" w:rsidP="00DA53F7">
            <w:pPr>
              <w:pStyle w:val="BodyText"/>
            </w:pPr>
            <w:r>
              <w:t>1</w:t>
            </w:r>
          </w:p>
        </w:tc>
        <w:tc>
          <w:tcPr>
            <w:tcW w:w="4040" w:type="dxa"/>
            <w:vAlign w:val="center"/>
          </w:tcPr>
          <w:p w14:paraId="5D854795" w14:textId="77777777" w:rsidR="00B8119F" w:rsidRPr="007A6ABB" w:rsidRDefault="00B8119F" w:rsidP="00DA53F7">
            <w:pPr>
              <w:pStyle w:val="BodyText"/>
            </w:pPr>
            <w:r w:rsidRPr="007A6ABB">
              <w:rPr>
                <w:noProof/>
                <w:lang w:eastAsia="en-IE"/>
              </w:rPr>
              <w:t>Active power at export point (MW)</w:t>
            </w:r>
          </w:p>
        </w:tc>
        <w:tc>
          <w:tcPr>
            <w:tcW w:w="2520" w:type="dxa"/>
            <w:shd w:val="clear" w:color="auto" w:fill="D9D9D9" w:themeFill="background1" w:themeFillShade="D9"/>
          </w:tcPr>
          <w:p w14:paraId="5D854796" w14:textId="77777777" w:rsidR="00B8119F" w:rsidRPr="00B95435" w:rsidRDefault="00B8119F" w:rsidP="00DA53F7">
            <w:pPr>
              <w:rPr>
                <w:highlight w:val="yellow"/>
              </w:rPr>
            </w:pPr>
            <w:r w:rsidRPr="00B95435">
              <w:rPr>
                <w:highlight w:val="yellow"/>
              </w:rPr>
              <w:t>Unit to Specify</w:t>
            </w:r>
            <w:r w:rsidRPr="00B95435">
              <w:rPr>
                <w:noProof/>
                <w:highlight w:val="yellow"/>
                <w:lang w:eastAsia="en-IE"/>
              </w:rPr>
              <w:t xml:space="preserve"> (100ms or as agreed with TSO)</w:t>
            </w:r>
          </w:p>
        </w:tc>
        <w:tc>
          <w:tcPr>
            <w:tcW w:w="1874" w:type="dxa"/>
            <w:shd w:val="clear" w:color="auto" w:fill="D9D9D9" w:themeFill="background1" w:themeFillShade="D9"/>
            <w:vAlign w:val="center"/>
          </w:tcPr>
          <w:p w14:paraId="5D854797" w14:textId="77777777" w:rsidR="00B8119F" w:rsidRPr="00261D7E" w:rsidRDefault="007A6ABB" w:rsidP="00DA53F7">
            <w:pPr>
              <w:pStyle w:val="BodyText"/>
            </w:pPr>
            <w:r w:rsidRPr="00B95435">
              <w:rPr>
                <w:highlight w:val="yellow"/>
              </w:rPr>
              <w:t>Unit to Specify</w:t>
            </w:r>
          </w:p>
        </w:tc>
      </w:tr>
      <w:tr w:rsidR="00480E55" w:rsidRPr="00261D7E" w14:paraId="5D85479D" w14:textId="77777777" w:rsidTr="00B623ED">
        <w:trPr>
          <w:jc w:val="center"/>
        </w:trPr>
        <w:tc>
          <w:tcPr>
            <w:tcW w:w="540" w:type="dxa"/>
            <w:vAlign w:val="center"/>
          </w:tcPr>
          <w:p w14:paraId="5D854799" w14:textId="77777777" w:rsidR="00480E55" w:rsidRDefault="00480E55" w:rsidP="00DA53F7">
            <w:pPr>
              <w:pStyle w:val="BodyText"/>
            </w:pPr>
            <w:r>
              <w:t>2</w:t>
            </w:r>
          </w:p>
        </w:tc>
        <w:tc>
          <w:tcPr>
            <w:tcW w:w="4040" w:type="dxa"/>
            <w:vAlign w:val="center"/>
          </w:tcPr>
          <w:p w14:paraId="5D85479A" w14:textId="77777777" w:rsidR="00480E55" w:rsidRPr="007A6ABB" w:rsidRDefault="00480E55" w:rsidP="00DA53F7">
            <w:pPr>
              <w:spacing w:after="120"/>
            </w:pPr>
            <w:r w:rsidRPr="007A6ABB">
              <w:t>Reactive power at export point (MW)</w:t>
            </w:r>
          </w:p>
        </w:tc>
        <w:tc>
          <w:tcPr>
            <w:tcW w:w="2520" w:type="dxa"/>
            <w:shd w:val="clear" w:color="auto" w:fill="D9D9D9" w:themeFill="background1" w:themeFillShade="D9"/>
          </w:tcPr>
          <w:p w14:paraId="5D85479B" w14:textId="77777777" w:rsidR="00480E55" w:rsidRPr="00341A3D" w:rsidRDefault="00B8119F" w:rsidP="00DA53F7">
            <w:pPr>
              <w:pStyle w:val="BodyText"/>
            </w:pPr>
            <w:r w:rsidRPr="00B95435">
              <w:rPr>
                <w:highlight w:val="yellow"/>
              </w:rPr>
              <w:t>Unit to Specify</w:t>
            </w:r>
            <w:r w:rsidRPr="00B95435">
              <w:rPr>
                <w:noProof/>
                <w:highlight w:val="yellow"/>
                <w:lang w:eastAsia="en-IE"/>
              </w:rPr>
              <w:t xml:space="preserve"> (100ms or as agreed with TSO)</w:t>
            </w:r>
          </w:p>
        </w:tc>
        <w:tc>
          <w:tcPr>
            <w:tcW w:w="1874" w:type="dxa"/>
            <w:shd w:val="clear" w:color="auto" w:fill="D9D9D9" w:themeFill="background1" w:themeFillShade="D9"/>
            <w:vAlign w:val="center"/>
          </w:tcPr>
          <w:p w14:paraId="5D85479C" w14:textId="77777777" w:rsidR="00480E55" w:rsidRPr="00261D7E" w:rsidRDefault="007A6ABB" w:rsidP="00DA53F7">
            <w:pPr>
              <w:pStyle w:val="BodyText"/>
            </w:pPr>
            <w:r w:rsidRPr="00B95435">
              <w:rPr>
                <w:highlight w:val="yellow"/>
              </w:rPr>
              <w:t>Unit to Specify</w:t>
            </w:r>
          </w:p>
        </w:tc>
      </w:tr>
      <w:tr w:rsidR="007A6ABB" w:rsidRPr="00261D7E" w14:paraId="5D8547A2" w14:textId="77777777" w:rsidTr="00B623ED">
        <w:trPr>
          <w:jc w:val="center"/>
        </w:trPr>
        <w:tc>
          <w:tcPr>
            <w:tcW w:w="540" w:type="dxa"/>
            <w:vAlign w:val="center"/>
          </w:tcPr>
          <w:p w14:paraId="5D85479E" w14:textId="77777777" w:rsidR="007A6ABB" w:rsidRDefault="007A6ABB" w:rsidP="00DA53F7">
            <w:pPr>
              <w:pStyle w:val="BodyText"/>
            </w:pPr>
            <w:r>
              <w:t>3</w:t>
            </w:r>
          </w:p>
        </w:tc>
        <w:tc>
          <w:tcPr>
            <w:tcW w:w="4040" w:type="dxa"/>
            <w:vAlign w:val="center"/>
          </w:tcPr>
          <w:p w14:paraId="5D85479F" w14:textId="77777777" w:rsidR="007A6ABB" w:rsidRPr="007A6ABB" w:rsidRDefault="007A6ABB" w:rsidP="00DA53F7">
            <w:pPr>
              <w:spacing w:after="120"/>
            </w:pPr>
            <w:r w:rsidRPr="007A6ABB">
              <w:t>Turbine Speed (rpm)</w:t>
            </w:r>
          </w:p>
        </w:tc>
        <w:tc>
          <w:tcPr>
            <w:tcW w:w="2520" w:type="dxa"/>
            <w:shd w:val="clear" w:color="auto" w:fill="D9D9D9" w:themeFill="background1" w:themeFillShade="D9"/>
          </w:tcPr>
          <w:p w14:paraId="5D8547A0" w14:textId="77777777" w:rsidR="007A6ABB" w:rsidRPr="00B95435" w:rsidRDefault="007A6ABB" w:rsidP="00DA53F7">
            <w:pPr>
              <w:pStyle w:val="BodyText"/>
              <w:rPr>
                <w:highlight w:val="yellow"/>
              </w:rPr>
            </w:pPr>
            <w:r w:rsidRPr="00B95435">
              <w:rPr>
                <w:highlight w:val="yellow"/>
              </w:rPr>
              <w:t>Unit to Specify</w:t>
            </w:r>
            <w:r w:rsidRPr="00B95435">
              <w:rPr>
                <w:noProof/>
                <w:highlight w:val="yellow"/>
                <w:lang w:eastAsia="en-IE"/>
              </w:rPr>
              <w:t xml:space="preserve"> (100ms or as agreed with TSO)</w:t>
            </w:r>
          </w:p>
        </w:tc>
        <w:tc>
          <w:tcPr>
            <w:tcW w:w="1874" w:type="dxa"/>
            <w:shd w:val="clear" w:color="auto" w:fill="D9D9D9" w:themeFill="background1" w:themeFillShade="D9"/>
            <w:vAlign w:val="center"/>
          </w:tcPr>
          <w:p w14:paraId="5D8547A1" w14:textId="77777777" w:rsidR="007A6ABB" w:rsidRPr="00261D7E" w:rsidRDefault="007A6ABB" w:rsidP="00DA53F7">
            <w:pPr>
              <w:pStyle w:val="BodyText"/>
            </w:pPr>
            <w:r w:rsidRPr="00B95435">
              <w:rPr>
                <w:highlight w:val="yellow"/>
              </w:rPr>
              <w:t>Unit to Specify</w:t>
            </w:r>
          </w:p>
        </w:tc>
      </w:tr>
      <w:tr w:rsidR="007A6ABB" w:rsidRPr="00261D7E" w14:paraId="5D8547A7" w14:textId="77777777" w:rsidTr="00B623ED">
        <w:trPr>
          <w:jc w:val="center"/>
        </w:trPr>
        <w:tc>
          <w:tcPr>
            <w:tcW w:w="540" w:type="dxa"/>
            <w:vAlign w:val="center"/>
          </w:tcPr>
          <w:p w14:paraId="5D8547A3" w14:textId="77777777" w:rsidR="007A6ABB" w:rsidRDefault="007A6ABB" w:rsidP="00DA53F7">
            <w:pPr>
              <w:pStyle w:val="BodyText"/>
            </w:pPr>
            <w:r>
              <w:t>4</w:t>
            </w:r>
          </w:p>
        </w:tc>
        <w:tc>
          <w:tcPr>
            <w:tcW w:w="4040" w:type="dxa"/>
            <w:vAlign w:val="center"/>
          </w:tcPr>
          <w:p w14:paraId="5D8547A4" w14:textId="77777777" w:rsidR="007A6ABB" w:rsidRDefault="007A6ABB" w:rsidP="00DA53F7">
            <w:pPr>
              <w:spacing w:after="120"/>
              <w:rPr>
                <w:highlight w:val="green"/>
              </w:rPr>
            </w:pPr>
            <w:r w:rsidRPr="00F14979">
              <w:t xml:space="preserve">Fuel flow </w:t>
            </w:r>
            <w:r w:rsidR="00F14979" w:rsidRPr="00F14979">
              <w:t>(Nm3/h,t/h</w:t>
            </w:r>
          </w:p>
        </w:tc>
        <w:tc>
          <w:tcPr>
            <w:tcW w:w="2520" w:type="dxa"/>
            <w:shd w:val="clear" w:color="auto" w:fill="D9D9D9" w:themeFill="background1" w:themeFillShade="D9"/>
          </w:tcPr>
          <w:p w14:paraId="5D8547A5" w14:textId="77777777" w:rsidR="007A6ABB" w:rsidRPr="00B95435" w:rsidRDefault="00F14979" w:rsidP="00DA53F7">
            <w:pPr>
              <w:pStyle w:val="BodyText"/>
              <w:rPr>
                <w:highlight w:val="yellow"/>
              </w:rPr>
            </w:pPr>
            <w:r w:rsidRPr="00B95435">
              <w:rPr>
                <w:highlight w:val="yellow"/>
              </w:rPr>
              <w:t>Unit to Specify</w:t>
            </w:r>
            <w:r w:rsidRPr="00B95435">
              <w:rPr>
                <w:noProof/>
                <w:highlight w:val="yellow"/>
                <w:lang w:eastAsia="en-IE"/>
              </w:rPr>
              <w:t xml:space="preserve"> (100ms or as agreed with TSO)</w:t>
            </w:r>
          </w:p>
        </w:tc>
        <w:tc>
          <w:tcPr>
            <w:tcW w:w="1874" w:type="dxa"/>
            <w:shd w:val="clear" w:color="auto" w:fill="D9D9D9" w:themeFill="background1" w:themeFillShade="D9"/>
            <w:vAlign w:val="center"/>
          </w:tcPr>
          <w:p w14:paraId="5D8547A6" w14:textId="77777777" w:rsidR="007A6ABB" w:rsidRPr="00B95435" w:rsidRDefault="00F14979" w:rsidP="00DA53F7">
            <w:pPr>
              <w:pStyle w:val="BodyText"/>
              <w:rPr>
                <w:highlight w:val="yellow"/>
              </w:rPr>
            </w:pPr>
            <w:r w:rsidRPr="00B95435">
              <w:rPr>
                <w:highlight w:val="yellow"/>
              </w:rPr>
              <w:t>Unit to Specify</w:t>
            </w:r>
          </w:p>
        </w:tc>
      </w:tr>
      <w:tr w:rsidR="002E144B" w:rsidRPr="00261D7E" w14:paraId="5D8547AC" w14:textId="77777777" w:rsidTr="00B623ED">
        <w:trPr>
          <w:jc w:val="center"/>
        </w:trPr>
        <w:tc>
          <w:tcPr>
            <w:tcW w:w="540" w:type="dxa"/>
            <w:vAlign w:val="center"/>
          </w:tcPr>
          <w:p w14:paraId="5D8547A8" w14:textId="77777777" w:rsidR="002E144B" w:rsidRDefault="002E144B" w:rsidP="00DA53F7">
            <w:pPr>
              <w:pStyle w:val="BodyText"/>
            </w:pPr>
            <w:r>
              <w:t>5</w:t>
            </w:r>
          </w:p>
        </w:tc>
        <w:tc>
          <w:tcPr>
            <w:tcW w:w="4040" w:type="dxa"/>
            <w:vAlign w:val="center"/>
          </w:tcPr>
          <w:p w14:paraId="5D8547A9" w14:textId="77777777" w:rsidR="002E144B" w:rsidRPr="00F14979" w:rsidRDefault="002E144B" w:rsidP="00DA53F7">
            <w:pPr>
              <w:spacing w:after="120"/>
            </w:pPr>
            <w:r>
              <w:t>Fuel gas control valve (%)</w:t>
            </w:r>
          </w:p>
        </w:tc>
        <w:tc>
          <w:tcPr>
            <w:tcW w:w="2520" w:type="dxa"/>
            <w:shd w:val="clear" w:color="auto" w:fill="D9D9D9" w:themeFill="background1" w:themeFillShade="D9"/>
          </w:tcPr>
          <w:p w14:paraId="5D8547AA" w14:textId="77777777" w:rsidR="002E144B" w:rsidRPr="00B95435" w:rsidRDefault="002E144B" w:rsidP="00DA53F7">
            <w:pPr>
              <w:pStyle w:val="BodyText"/>
              <w:rPr>
                <w:highlight w:val="yellow"/>
              </w:rPr>
            </w:pPr>
            <w:r w:rsidRPr="00B95435">
              <w:rPr>
                <w:highlight w:val="yellow"/>
              </w:rPr>
              <w:t>Unit to Specify</w:t>
            </w:r>
            <w:r w:rsidRPr="00B95435">
              <w:rPr>
                <w:noProof/>
                <w:highlight w:val="yellow"/>
                <w:lang w:eastAsia="en-IE"/>
              </w:rPr>
              <w:t xml:space="preserve"> (100ms or as agreed with TSO)</w:t>
            </w:r>
          </w:p>
        </w:tc>
        <w:tc>
          <w:tcPr>
            <w:tcW w:w="1874" w:type="dxa"/>
            <w:shd w:val="clear" w:color="auto" w:fill="D9D9D9" w:themeFill="background1" w:themeFillShade="D9"/>
            <w:vAlign w:val="center"/>
          </w:tcPr>
          <w:p w14:paraId="5D8547AB" w14:textId="77777777" w:rsidR="002E144B" w:rsidRPr="00B95435" w:rsidRDefault="002E144B" w:rsidP="00DA53F7">
            <w:pPr>
              <w:pStyle w:val="BodyText"/>
              <w:rPr>
                <w:highlight w:val="yellow"/>
              </w:rPr>
            </w:pPr>
            <w:r w:rsidRPr="00B95435">
              <w:rPr>
                <w:highlight w:val="yellow"/>
              </w:rPr>
              <w:t>Unit to Specify</w:t>
            </w:r>
          </w:p>
        </w:tc>
      </w:tr>
      <w:tr w:rsidR="002E144B" w:rsidRPr="00261D7E" w14:paraId="5D8547B1" w14:textId="77777777" w:rsidTr="00B623ED">
        <w:trPr>
          <w:jc w:val="center"/>
        </w:trPr>
        <w:tc>
          <w:tcPr>
            <w:tcW w:w="540" w:type="dxa"/>
            <w:vAlign w:val="center"/>
          </w:tcPr>
          <w:p w14:paraId="5D8547AD" w14:textId="77777777" w:rsidR="002E144B" w:rsidRDefault="002E144B" w:rsidP="00DA53F7">
            <w:pPr>
              <w:pStyle w:val="BodyText"/>
            </w:pPr>
            <w:r>
              <w:t>6</w:t>
            </w:r>
          </w:p>
        </w:tc>
        <w:tc>
          <w:tcPr>
            <w:tcW w:w="4040" w:type="dxa"/>
            <w:vAlign w:val="center"/>
          </w:tcPr>
          <w:p w14:paraId="5D8547AE" w14:textId="77777777" w:rsidR="002E144B" w:rsidRDefault="002E144B" w:rsidP="00DA53F7">
            <w:pPr>
              <w:spacing w:after="120"/>
            </w:pPr>
            <w:r>
              <w:t>Fuel oil control valve (%)</w:t>
            </w:r>
          </w:p>
        </w:tc>
        <w:tc>
          <w:tcPr>
            <w:tcW w:w="2520" w:type="dxa"/>
            <w:shd w:val="clear" w:color="auto" w:fill="D9D9D9" w:themeFill="background1" w:themeFillShade="D9"/>
          </w:tcPr>
          <w:p w14:paraId="5D8547AF" w14:textId="77777777" w:rsidR="002E144B" w:rsidRPr="00B95435" w:rsidRDefault="002E144B" w:rsidP="00DA53F7">
            <w:pPr>
              <w:pStyle w:val="BodyText"/>
              <w:rPr>
                <w:highlight w:val="yellow"/>
              </w:rPr>
            </w:pPr>
            <w:r w:rsidRPr="00B95435">
              <w:rPr>
                <w:highlight w:val="yellow"/>
              </w:rPr>
              <w:t>Unit to Specify</w:t>
            </w:r>
            <w:r w:rsidRPr="00B95435">
              <w:rPr>
                <w:noProof/>
                <w:highlight w:val="yellow"/>
                <w:lang w:eastAsia="en-IE"/>
              </w:rPr>
              <w:t xml:space="preserve"> (100ms or as agreed with TSO)</w:t>
            </w:r>
          </w:p>
        </w:tc>
        <w:tc>
          <w:tcPr>
            <w:tcW w:w="1874" w:type="dxa"/>
            <w:shd w:val="clear" w:color="auto" w:fill="D9D9D9" w:themeFill="background1" w:themeFillShade="D9"/>
            <w:vAlign w:val="center"/>
          </w:tcPr>
          <w:p w14:paraId="5D8547B0" w14:textId="77777777" w:rsidR="002E144B" w:rsidRPr="00B95435" w:rsidRDefault="002E144B" w:rsidP="00DA53F7">
            <w:pPr>
              <w:pStyle w:val="BodyText"/>
              <w:rPr>
                <w:highlight w:val="yellow"/>
              </w:rPr>
            </w:pPr>
            <w:r w:rsidRPr="00B95435">
              <w:rPr>
                <w:highlight w:val="yellow"/>
              </w:rPr>
              <w:t>Unit to Specify</w:t>
            </w:r>
          </w:p>
        </w:tc>
      </w:tr>
      <w:tr w:rsidR="002E144B" w:rsidRPr="00261D7E" w14:paraId="5D8547B6" w14:textId="77777777" w:rsidTr="00B623ED">
        <w:trPr>
          <w:jc w:val="center"/>
        </w:trPr>
        <w:tc>
          <w:tcPr>
            <w:tcW w:w="540" w:type="dxa"/>
            <w:vAlign w:val="center"/>
          </w:tcPr>
          <w:p w14:paraId="5D8547B2" w14:textId="77777777" w:rsidR="002E144B" w:rsidRDefault="002E144B" w:rsidP="00DA53F7">
            <w:pPr>
              <w:pStyle w:val="BodyText"/>
            </w:pPr>
            <w:r>
              <w:t>7</w:t>
            </w:r>
          </w:p>
        </w:tc>
        <w:tc>
          <w:tcPr>
            <w:tcW w:w="4040" w:type="dxa"/>
            <w:vAlign w:val="center"/>
          </w:tcPr>
          <w:p w14:paraId="5D8547B3" w14:textId="77777777" w:rsidR="002E144B" w:rsidRDefault="002E144B" w:rsidP="00DA53F7">
            <w:pPr>
              <w:spacing w:after="120"/>
            </w:pPr>
            <w:r>
              <w:t>Water injection flow (t/h)</w:t>
            </w:r>
          </w:p>
        </w:tc>
        <w:tc>
          <w:tcPr>
            <w:tcW w:w="2520" w:type="dxa"/>
            <w:shd w:val="clear" w:color="auto" w:fill="D9D9D9" w:themeFill="background1" w:themeFillShade="D9"/>
          </w:tcPr>
          <w:p w14:paraId="5D8547B4" w14:textId="77777777" w:rsidR="002E144B" w:rsidRPr="00B95435" w:rsidRDefault="002E144B" w:rsidP="00DA53F7">
            <w:pPr>
              <w:pStyle w:val="BodyText"/>
              <w:rPr>
                <w:highlight w:val="yellow"/>
              </w:rPr>
            </w:pPr>
            <w:r w:rsidRPr="00B95435">
              <w:rPr>
                <w:highlight w:val="yellow"/>
              </w:rPr>
              <w:t>Unit to Specify</w:t>
            </w:r>
            <w:r w:rsidRPr="00B95435">
              <w:rPr>
                <w:noProof/>
                <w:highlight w:val="yellow"/>
                <w:lang w:eastAsia="en-IE"/>
              </w:rPr>
              <w:t xml:space="preserve"> (100ms or as agreed with TSO)</w:t>
            </w:r>
          </w:p>
        </w:tc>
        <w:tc>
          <w:tcPr>
            <w:tcW w:w="1874" w:type="dxa"/>
            <w:shd w:val="clear" w:color="auto" w:fill="D9D9D9" w:themeFill="background1" w:themeFillShade="D9"/>
            <w:vAlign w:val="center"/>
          </w:tcPr>
          <w:p w14:paraId="5D8547B5" w14:textId="77777777" w:rsidR="002E144B" w:rsidRPr="00B95435" w:rsidRDefault="002E144B" w:rsidP="00DA53F7">
            <w:pPr>
              <w:pStyle w:val="BodyText"/>
              <w:rPr>
                <w:highlight w:val="yellow"/>
              </w:rPr>
            </w:pPr>
            <w:r w:rsidRPr="00B95435">
              <w:rPr>
                <w:highlight w:val="yellow"/>
              </w:rPr>
              <w:t>Unit to Specify</w:t>
            </w:r>
          </w:p>
        </w:tc>
      </w:tr>
      <w:tr w:rsidR="002E144B" w:rsidRPr="00261D7E" w14:paraId="5D8547BB" w14:textId="77777777" w:rsidTr="00B623ED">
        <w:trPr>
          <w:jc w:val="center"/>
        </w:trPr>
        <w:tc>
          <w:tcPr>
            <w:tcW w:w="540" w:type="dxa"/>
            <w:vAlign w:val="center"/>
          </w:tcPr>
          <w:p w14:paraId="5D8547B7" w14:textId="77777777" w:rsidR="002E144B" w:rsidRDefault="002E144B" w:rsidP="00DA53F7">
            <w:pPr>
              <w:pStyle w:val="BodyText"/>
            </w:pPr>
            <w:r>
              <w:t>8</w:t>
            </w:r>
          </w:p>
        </w:tc>
        <w:tc>
          <w:tcPr>
            <w:tcW w:w="4040" w:type="dxa"/>
            <w:vAlign w:val="center"/>
          </w:tcPr>
          <w:p w14:paraId="5D8547B8" w14:textId="77777777" w:rsidR="002E144B" w:rsidRDefault="002E144B" w:rsidP="00DA53F7">
            <w:pPr>
              <w:spacing w:after="120"/>
            </w:pPr>
            <w:r>
              <w:t>Water injection control valve (%)</w:t>
            </w:r>
          </w:p>
        </w:tc>
        <w:tc>
          <w:tcPr>
            <w:tcW w:w="2520" w:type="dxa"/>
            <w:shd w:val="clear" w:color="auto" w:fill="D9D9D9" w:themeFill="background1" w:themeFillShade="D9"/>
          </w:tcPr>
          <w:p w14:paraId="5D8547B9" w14:textId="77777777" w:rsidR="002E144B" w:rsidRPr="00B95435" w:rsidRDefault="002E144B" w:rsidP="00DA53F7">
            <w:pPr>
              <w:pStyle w:val="BodyText"/>
              <w:rPr>
                <w:highlight w:val="yellow"/>
              </w:rPr>
            </w:pPr>
            <w:r w:rsidRPr="00B95435">
              <w:rPr>
                <w:highlight w:val="yellow"/>
              </w:rPr>
              <w:t>Unit to Specify</w:t>
            </w:r>
            <w:r w:rsidRPr="00B95435">
              <w:rPr>
                <w:noProof/>
                <w:highlight w:val="yellow"/>
                <w:lang w:eastAsia="en-IE"/>
              </w:rPr>
              <w:t xml:space="preserve"> (100ms or as agreed with TSO)</w:t>
            </w:r>
          </w:p>
        </w:tc>
        <w:tc>
          <w:tcPr>
            <w:tcW w:w="1874" w:type="dxa"/>
            <w:shd w:val="clear" w:color="auto" w:fill="D9D9D9" w:themeFill="background1" w:themeFillShade="D9"/>
            <w:vAlign w:val="center"/>
          </w:tcPr>
          <w:p w14:paraId="5D8547BA" w14:textId="77777777" w:rsidR="002E144B" w:rsidRPr="00B95435" w:rsidRDefault="002E144B" w:rsidP="00DA53F7">
            <w:pPr>
              <w:pStyle w:val="BodyText"/>
              <w:rPr>
                <w:highlight w:val="yellow"/>
              </w:rPr>
            </w:pPr>
            <w:r w:rsidRPr="00B95435">
              <w:rPr>
                <w:highlight w:val="yellow"/>
              </w:rPr>
              <w:t>Unit to Specify</w:t>
            </w:r>
          </w:p>
        </w:tc>
      </w:tr>
      <w:tr w:rsidR="002E144B" w:rsidRPr="00261D7E" w14:paraId="5D8547C0" w14:textId="77777777" w:rsidTr="00B623ED">
        <w:trPr>
          <w:jc w:val="center"/>
        </w:trPr>
        <w:tc>
          <w:tcPr>
            <w:tcW w:w="540" w:type="dxa"/>
            <w:vAlign w:val="center"/>
          </w:tcPr>
          <w:p w14:paraId="5D8547BC" w14:textId="77777777" w:rsidR="002E144B" w:rsidRDefault="002E144B" w:rsidP="00DA53F7">
            <w:pPr>
              <w:pStyle w:val="BodyText"/>
            </w:pPr>
            <w:r>
              <w:t>9</w:t>
            </w:r>
          </w:p>
        </w:tc>
        <w:tc>
          <w:tcPr>
            <w:tcW w:w="4040" w:type="dxa"/>
            <w:vAlign w:val="center"/>
          </w:tcPr>
          <w:p w14:paraId="5D8547BD" w14:textId="77777777" w:rsidR="002E144B" w:rsidRDefault="002E144B" w:rsidP="00DA53F7">
            <w:pPr>
              <w:spacing w:after="120"/>
            </w:pPr>
            <w:r>
              <w:t>Purge air pressure (bar)</w:t>
            </w:r>
          </w:p>
        </w:tc>
        <w:tc>
          <w:tcPr>
            <w:tcW w:w="2520" w:type="dxa"/>
            <w:shd w:val="clear" w:color="auto" w:fill="D9D9D9" w:themeFill="background1" w:themeFillShade="D9"/>
          </w:tcPr>
          <w:p w14:paraId="5D8547BE" w14:textId="77777777" w:rsidR="002E144B" w:rsidRPr="00B95435" w:rsidRDefault="002E144B" w:rsidP="00DA53F7">
            <w:pPr>
              <w:pStyle w:val="BodyText"/>
              <w:rPr>
                <w:highlight w:val="yellow"/>
              </w:rPr>
            </w:pPr>
            <w:r w:rsidRPr="00B95435">
              <w:rPr>
                <w:highlight w:val="yellow"/>
              </w:rPr>
              <w:t>Unit to Specify</w:t>
            </w:r>
            <w:r w:rsidRPr="00B95435">
              <w:rPr>
                <w:noProof/>
                <w:highlight w:val="yellow"/>
                <w:lang w:eastAsia="en-IE"/>
              </w:rPr>
              <w:t xml:space="preserve"> (100ms or as agreed with TSO)</w:t>
            </w:r>
          </w:p>
        </w:tc>
        <w:tc>
          <w:tcPr>
            <w:tcW w:w="1874" w:type="dxa"/>
            <w:shd w:val="clear" w:color="auto" w:fill="D9D9D9" w:themeFill="background1" w:themeFillShade="D9"/>
            <w:vAlign w:val="center"/>
          </w:tcPr>
          <w:p w14:paraId="5D8547BF" w14:textId="77777777" w:rsidR="002E144B" w:rsidRPr="00B95435" w:rsidRDefault="002E144B" w:rsidP="00DA53F7">
            <w:pPr>
              <w:pStyle w:val="BodyText"/>
              <w:rPr>
                <w:highlight w:val="yellow"/>
              </w:rPr>
            </w:pPr>
            <w:r w:rsidRPr="00B95435">
              <w:rPr>
                <w:highlight w:val="yellow"/>
              </w:rPr>
              <w:t>Unit to Specify</w:t>
            </w:r>
          </w:p>
        </w:tc>
      </w:tr>
      <w:tr w:rsidR="002E144B" w:rsidRPr="00261D7E" w14:paraId="5D8547C5" w14:textId="77777777" w:rsidTr="00B623ED">
        <w:trPr>
          <w:jc w:val="center"/>
        </w:trPr>
        <w:tc>
          <w:tcPr>
            <w:tcW w:w="540" w:type="dxa"/>
            <w:vAlign w:val="center"/>
          </w:tcPr>
          <w:p w14:paraId="5D8547C1" w14:textId="77777777" w:rsidR="002E144B" w:rsidRDefault="002E144B" w:rsidP="00DA53F7">
            <w:pPr>
              <w:pStyle w:val="BodyText"/>
            </w:pPr>
            <w:r>
              <w:t>10</w:t>
            </w:r>
          </w:p>
        </w:tc>
        <w:tc>
          <w:tcPr>
            <w:tcW w:w="4040" w:type="dxa"/>
            <w:vAlign w:val="center"/>
          </w:tcPr>
          <w:p w14:paraId="5D8547C2" w14:textId="77777777" w:rsidR="002E144B" w:rsidRDefault="002E144B" w:rsidP="00DA53F7">
            <w:pPr>
              <w:spacing w:after="120"/>
            </w:pPr>
            <w:r>
              <w:t>Purge air control valve (%)</w:t>
            </w:r>
          </w:p>
        </w:tc>
        <w:tc>
          <w:tcPr>
            <w:tcW w:w="2520" w:type="dxa"/>
            <w:shd w:val="clear" w:color="auto" w:fill="D9D9D9" w:themeFill="background1" w:themeFillShade="D9"/>
          </w:tcPr>
          <w:p w14:paraId="5D8547C3" w14:textId="77777777" w:rsidR="002E144B" w:rsidRPr="00B95435" w:rsidRDefault="002E144B" w:rsidP="00DA53F7">
            <w:pPr>
              <w:pStyle w:val="BodyText"/>
              <w:rPr>
                <w:highlight w:val="yellow"/>
              </w:rPr>
            </w:pPr>
            <w:r w:rsidRPr="00B95435">
              <w:rPr>
                <w:highlight w:val="yellow"/>
              </w:rPr>
              <w:t>Unit to Specify</w:t>
            </w:r>
            <w:r w:rsidRPr="00B95435">
              <w:rPr>
                <w:noProof/>
                <w:highlight w:val="yellow"/>
                <w:lang w:eastAsia="en-IE"/>
              </w:rPr>
              <w:t xml:space="preserve"> (100ms or as agreed with TSO)</w:t>
            </w:r>
          </w:p>
        </w:tc>
        <w:tc>
          <w:tcPr>
            <w:tcW w:w="1874" w:type="dxa"/>
            <w:shd w:val="clear" w:color="auto" w:fill="D9D9D9" w:themeFill="background1" w:themeFillShade="D9"/>
            <w:vAlign w:val="center"/>
          </w:tcPr>
          <w:p w14:paraId="5D8547C4" w14:textId="77777777" w:rsidR="002E144B" w:rsidRPr="00B95435" w:rsidRDefault="002E144B" w:rsidP="00DA53F7">
            <w:pPr>
              <w:pStyle w:val="BodyText"/>
              <w:rPr>
                <w:highlight w:val="yellow"/>
              </w:rPr>
            </w:pPr>
            <w:r w:rsidRPr="00B95435">
              <w:rPr>
                <w:highlight w:val="yellow"/>
              </w:rPr>
              <w:t>Unit to Specify</w:t>
            </w:r>
          </w:p>
        </w:tc>
      </w:tr>
      <w:tr w:rsidR="002C733A" w:rsidRPr="00261D7E" w14:paraId="5D8547CA" w14:textId="77777777" w:rsidTr="00B623ED">
        <w:trPr>
          <w:jc w:val="center"/>
        </w:trPr>
        <w:tc>
          <w:tcPr>
            <w:tcW w:w="540" w:type="dxa"/>
            <w:vAlign w:val="center"/>
          </w:tcPr>
          <w:p w14:paraId="5D8547C6" w14:textId="77777777" w:rsidR="002C733A" w:rsidRDefault="002C733A" w:rsidP="00DA53F7">
            <w:pPr>
              <w:pStyle w:val="BodyText"/>
            </w:pPr>
            <w:r>
              <w:t>1</w:t>
            </w:r>
            <w:r w:rsidR="002E144B">
              <w:t>1</w:t>
            </w:r>
          </w:p>
        </w:tc>
        <w:tc>
          <w:tcPr>
            <w:tcW w:w="4040" w:type="dxa"/>
            <w:vAlign w:val="center"/>
          </w:tcPr>
          <w:p w14:paraId="5D8547C7" w14:textId="77777777" w:rsidR="002C733A" w:rsidRPr="002E144B" w:rsidRDefault="002C733A" w:rsidP="00DA53F7">
            <w:pPr>
              <w:rPr>
                <w:rFonts w:cs="Arial"/>
              </w:rPr>
            </w:pPr>
            <w:r w:rsidRPr="002E144B">
              <w:rPr>
                <w:rFonts w:cs="Arial"/>
              </w:rPr>
              <w:t>Other Signals as Required</w:t>
            </w:r>
          </w:p>
        </w:tc>
        <w:tc>
          <w:tcPr>
            <w:tcW w:w="2520" w:type="dxa"/>
            <w:shd w:val="clear" w:color="auto" w:fill="D9D9D9" w:themeFill="background1" w:themeFillShade="D9"/>
          </w:tcPr>
          <w:p w14:paraId="5D8547C8" w14:textId="77777777" w:rsidR="002C733A" w:rsidRPr="002E144B" w:rsidRDefault="00B8119F" w:rsidP="00DA53F7">
            <w:pPr>
              <w:pStyle w:val="BodyText"/>
              <w:rPr>
                <w:noProof/>
                <w:lang w:eastAsia="en-IE"/>
              </w:rPr>
            </w:pPr>
            <w:r w:rsidRPr="00B623ED">
              <w:rPr>
                <w:highlight w:val="yellow"/>
              </w:rPr>
              <w:t>Unit to Specify</w:t>
            </w:r>
            <w:r w:rsidRPr="00B623ED">
              <w:rPr>
                <w:noProof/>
                <w:highlight w:val="yellow"/>
                <w:lang w:eastAsia="en-IE"/>
              </w:rPr>
              <w:t xml:space="preserve"> (100ms or as agreed with TSO)</w:t>
            </w:r>
          </w:p>
        </w:tc>
        <w:tc>
          <w:tcPr>
            <w:tcW w:w="1874" w:type="dxa"/>
            <w:shd w:val="clear" w:color="auto" w:fill="D9D9D9" w:themeFill="background1" w:themeFillShade="D9"/>
            <w:vAlign w:val="center"/>
          </w:tcPr>
          <w:p w14:paraId="5D8547C9" w14:textId="77777777" w:rsidR="002C733A" w:rsidRPr="002E144B" w:rsidRDefault="002E144B" w:rsidP="00DA53F7">
            <w:pPr>
              <w:pStyle w:val="BodyText"/>
            </w:pPr>
            <w:r w:rsidRPr="00B95435">
              <w:rPr>
                <w:highlight w:val="yellow"/>
              </w:rPr>
              <w:t>Unit to Specify</w:t>
            </w:r>
          </w:p>
        </w:tc>
      </w:tr>
      <w:tr w:rsidR="00A11DB1" w:rsidRPr="00261D7E" w14:paraId="5D8547CE" w14:textId="77777777" w:rsidTr="00A11DB1">
        <w:trPr>
          <w:jc w:val="center"/>
        </w:trPr>
        <w:tc>
          <w:tcPr>
            <w:tcW w:w="540" w:type="dxa"/>
            <w:vAlign w:val="center"/>
          </w:tcPr>
          <w:p w14:paraId="5D8547CB" w14:textId="77777777" w:rsidR="00A11DB1" w:rsidRDefault="00A11DB1" w:rsidP="00DA53F7">
            <w:pPr>
              <w:pStyle w:val="BodyText"/>
            </w:pPr>
            <w:r>
              <w:t>1</w:t>
            </w:r>
            <w:r w:rsidR="002E144B">
              <w:t>2</w:t>
            </w:r>
          </w:p>
        </w:tc>
        <w:tc>
          <w:tcPr>
            <w:tcW w:w="4040" w:type="dxa"/>
            <w:vAlign w:val="center"/>
          </w:tcPr>
          <w:p w14:paraId="5D8547CC" w14:textId="77777777" w:rsidR="00A11DB1" w:rsidRPr="002E144B" w:rsidRDefault="00A11DB1" w:rsidP="00DA53F7">
            <w:pPr>
              <w:rPr>
                <w:rFonts w:cs="Arial"/>
              </w:rPr>
            </w:pPr>
            <w:r w:rsidRPr="002E144B">
              <w:rPr>
                <w:rFonts w:cs="Arial"/>
              </w:rPr>
              <w:t>Print out of Alarm/Event page</w:t>
            </w:r>
          </w:p>
        </w:tc>
        <w:tc>
          <w:tcPr>
            <w:tcW w:w="4394" w:type="dxa"/>
            <w:gridSpan w:val="2"/>
            <w:shd w:val="clear" w:color="auto" w:fill="D9D9D9" w:themeFill="background1" w:themeFillShade="D9"/>
          </w:tcPr>
          <w:p w14:paraId="5D8547CD" w14:textId="77777777" w:rsidR="00A11DB1" w:rsidRPr="002E144B" w:rsidRDefault="00A11DB1">
            <w:r w:rsidRPr="002E144B">
              <w:t>Before, during at regular intervals and after test from alarms page on DCS</w:t>
            </w:r>
          </w:p>
        </w:tc>
      </w:tr>
      <w:tr w:rsidR="00A11DB1" w:rsidRPr="00261D7E" w14:paraId="5D8547D2" w14:textId="77777777" w:rsidTr="00A11DB1">
        <w:trPr>
          <w:jc w:val="center"/>
        </w:trPr>
        <w:tc>
          <w:tcPr>
            <w:tcW w:w="540" w:type="dxa"/>
            <w:vAlign w:val="center"/>
          </w:tcPr>
          <w:p w14:paraId="5D8547CF" w14:textId="77777777" w:rsidR="00A11DB1" w:rsidRDefault="00A11DB1" w:rsidP="00DA53F7">
            <w:pPr>
              <w:pStyle w:val="BodyText"/>
            </w:pPr>
            <w:r>
              <w:t>1</w:t>
            </w:r>
            <w:r w:rsidR="002E144B">
              <w:t>3</w:t>
            </w:r>
          </w:p>
        </w:tc>
        <w:tc>
          <w:tcPr>
            <w:tcW w:w="4040" w:type="dxa"/>
            <w:vAlign w:val="center"/>
          </w:tcPr>
          <w:p w14:paraId="5D8547D0" w14:textId="77777777" w:rsidR="00A11DB1" w:rsidRPr="002E144B" w:rsidRDefault="00A11DB1" w:rsidP="00DA53F7">
            <w:pPr>
              <w:rPr>
                <w:rFonts w:cs="Arial"/>
              </w:rPr>
            </w:pPr>
            <w:r w:rsidRPr="002E144B">
              <w:rPr>
                <w:rFonts w:cs="Arial"/>
              </w:rPr>
              <w:t>Print out of Generator Overview Screen</w:t>
            </w:r>
          </w:p>
        </w:tc>
        <w:tc>
          <w:tcPr>
            <w:tcW w:w="4394" w:type="dxa"/>
            <w:gridSpan w:val="2"/>
            <w:shd w:val="clear" w:color="auto" w:fill="D9D9D9" w:themeFill="background1" w:themeFillShade="D9"/>
          </w:tcPr>
          <w:p w14:paraId="5D8547D1" w14:textId="77777777" w:rsidR="00A11DB1" w:rsidRPr="002E144B" w:rsidRDefault="00A11DB1">
            <w:r w:rsidRPr="002E144B">
              <w:t>Before, during at regular intervals and after test from generator overview page on DCS</w:t>
            </w:r>
          </w:p>
        </w:tc>
      </w:tr>
      <w:tr w:rsidR="00B623ED" w:rsidRPr="00261D7E" w14:paraId="5D8547D5" w14:textId="77777777" w:rsidTr="00B623ED">
        <w:trPr>
          <w:jc w:val="center"/>
        </w:trPr>
        <w:tc>
          <w:tcPr>
            <w:tcW w:w="540" w:type="dxa"/>
            <w:vAlign w:val="center"/>
          </w:tcPr>
          <w:p w14:paraId="5D8547D3" w14:textId="77777777" w:rsidR="00B623ED" w:rsidRDefault="00B623ED" w:rsidP="00DA53F7">
            <w:pPr>
              <w:pStyle w:val="BodyText"/>
            </w:pPr>
            <w:r>
              <w:t>14</w:t>
            </w:r>
          </w:p>
        </w:tc>
        <w:tc>
          <w:tcPr>
            <w:tcW w:w="4044" w:type="dxa"/>
            <w:vAlign w:val="center"/>
          </w:tcPr>
          <w:p w14:paraId="7BAF4CD5" w14:textId="77777777" w:rsidR="00B623ED" w:rsidRPr="002E144B" w:rsidRDefault="00B623ED" w:rsidP="00DA53F7">
            <w:pPr>
              <w:pStyle w:val="BodyText"/>
            </w:pPr>
            <w:r w:rsidRPr="002E144B">
              <w:rPr>
                <w:rFonts w:cs="Arial"/>
              </w:rPr>
              <w:t>EDIL instructions shall be printed separately</w:t>
            </w:r>
          </w:p>
        </w:tc>
        <w:tc>
          <w:tcPr>
            <w:tcW w:w="4390" w:type="dxa"/>
            <w:gridSpan w:val="2"/>
            <w:shd w:val="clear" w:color="auto" w:fill="D9D9D9" w:themeFill="background1" w:themeFillShade="D9"/>
            <w:vAlign w:val="center"/>
          </w:tcPr>
          <w:p w14:paraId="5D8547D4" w14:textId="609F5640" w:rsidR="00B623ED" w:rsidRPr="002E144B" w:rsidRDefault="00B623ED" w:rsidP="00DA53F7">
            <w:pPr>
              <w:pStyle w:val="BodyText"/>
            </w:pPr>
            <w:r w:rsidRPr="004F4D0A">
              <w:t>Print out as logged during the test.</w:t>
            </w:r>
          </w:p>
        </w:tc>
      </w:tr>
    </w:tbl>
    <w:p w14:paraId="5D8547D9" w14:textId="29837322" w:rsidR="00E0436A" w:rsidRPr="00A11DB1" w:rsidRDefault="00D40DCC" w:rsidP="00B623ED">
      <w:pPr>
        <w:pStyle w:val="Heading2"/>
      </w:pPr>
      <w:bookmarkStart w:id="13" w:name="_Toc2606864"/>
      <w:r w:rsidRPr="00A11DB1">
        <w:t>Initial Conditions</w:t>
      </w:r>
      <w:bookmarkEnd w:id="13"/>
    </w:p>
    <w:p w14:paraId="5D8547DB" w14:textId="77777777" w:rsidR="00A11DB1" w:rsidRPr="00A11DB1" w:rsidRDefault="009302ED" w:rsidP="00B623ED">
      <w:pPr>
        <w:spacing w:after="120"/>
        <w:ind w:left="720"/>
        <w:rPr>
          <w:b/>
        </w:rPr>
      </w:pPr>
      <w:r>
        <w:t>Should “No” be answered to an</w:t>
      </w:r>
      <w:r w:rsidR="00A11DB1">
        <w:t xml:space="preserve">y of the following, </w:t>
      </w:r>
      <w:r w:rsidR="004A0C05">
        <w:t xml:space="preserve">contact </w:t>
      </w:r>
      <w:hyperlink r:id="rId17" w:history="1">
        <w:r w:rsidR="00A11DB1" w:rsidRPr="00415C6E">
          <w:rPr>
            <w:rStyle w:val="Hyperlink"/>
            <w:u w:val="none"/>
          </w:rPr>
          <w:t>generator_testing@eirgrid.com</w:t>
        </w:r>
      </w:hyperlink>
      <w:r w:rsidR="00A11DB1">
        <w:rPr>
          <w:rStyle w:val="Hyperlink"/>
        </w:rPr>
        <w:t xml:space="preserve"> </w:t>
      </w:r>
      <w:r>
        <w:t>and agree next steps in advance of making any corrective actions.</w:t>
      </w:r>
    </w:p>
    <w:tbl>
      <w:tblPr>
        <w:tblStyle w:val="TableGrid"/>
        <w:tblW w:w="0" w:type="auto"/>
        <w:jc w:val="center"/>
        <w:tblLook w:val="04A0" w:firstRow="1" w:lastRow="0" w:firstColumn="1" w:lastColumn="0" w:noHBand="0" w:noVBand="1"/>
      </w:tblPr>
      <w:tblGrid>
        <w:gridCol w:w="675"/>
        <w:gridCol w:w="6237"/>
        <w:gridCol w:w="2659"/>
      </w:tblGrid>
      <w:tr w:rsidR="00A11DB1" w:rsidRPr="00341A3D" w14:paraId="5D8547DF" w14:textId="77777777" w:rsidTr="00DA53F7">
        <w:trPr>
          <w:jc w:val="center"/>
        </w:trPr>
        <w:tc>
          <w:tcPr>
            <w:tcW w:w="675" w:type="dxa"/>
            <w:shd w:val="clear" w:color="auto" w:fill="D9D9D9" w:themeFill="background1" w:themeFillShade="D9"/>
          </w:tcPr>
          <w:p w14:paraId="5D8547DC" w14:textId="77777777" w:rsidR="00A11DB1" w:rsidRPr="00AE24EE" w:rsidRDefault="00A11DB1" w:rsidP="00DA53F7">
            <w:pPr>
              <w:pStyle w:val="BodyText"/>
              <w:spacing w:before="120" w:after="120"/>
              <w:rPr>
                <w:b/>
              </w:rPr>
            </w:pPr>
            <w:r>
              <w:rPr>
                <w:b/>
              </w:rPr>
              <w:t>No.</w:t>
            </w:r>
          </w:p>
        </w:tc>
        <w:tc>
          <w:tcPr>
            <w:tcW w:w="6237" w:type="dxa"/>
            <w:shd w:val="clear" w:color="auto" w:fill="D9D9D9" w:themeFill="background1" w:themeFillShade="D9"/>
            <w:vAlign w:val="center"/>
          </w:tcPr>
          <w:p w14:paraId="5D8547DD" w14:textId="77777777" w:rsidR="00A11DB1" w:rsidRPr="00AE24EE" w:rsidRDefault="00A11DB1" w:rsidP="00DA53F7">
            <w:pPr>
              <w:pStyle w:val="BodyText"/>
              <w:spacing w:before="120" w:after="120"/>
              <w:rPr>
                <w:b/>
              </w:rPr>
            </w:pPr>
            <w:r w:rsidRPr="00AE24EE">
              <w:rPr>
                <w:b/>
              </w:rPr>
              <w:t>Conditions</w:t>
            </w:r>
          </w:p>
        </w:tc>
        <w:tc>
          <w:tcPr>
            <w:tcW w:w="2659" w:type="dxa"/>
            <w:shd w:val="clear" w:color="auto" w:fill="D9D9D9" w:themeFill="background1" w:themeFillShade="D9"/>
            <w:vAlign w:val="center"/>
          </w:tcPr>
          <w:p w14:paraId="5D8547DE" w14:textId="77777777" w:rsidR="00A11DB1" w:rsidRPr="00AE24EE" w:rsidRDefault="00A11DB1" w:rsidP="00DA53F7">
            <w:pPr>
              <w:pStyle w:val="BodyText"/>
              <w:spacing w:before="120" w:after="120"/>
              <w:rPr>
                <w:b/>
              </w:rPr>
            </w:pPr>
            <w:r w:rsidRPr="00AE24EE">
              <w:rPr>
                <w:b/>
              </w:rPr>
              <w:t>Check on day of test</w:t>
            </w:r>
          </w:p>
        </w:tc>
      </w:tr>
      <w:tr w:rsidR="00A11DB1" w:rsidRPr="00341A3D" w14:paraId="5D8547E3" w14:textId="77777777" w:rsidTr="00DA53F7">
        <w:trPr>
          <w:jc w:val="center"/>
        </w:trPr>
        <w:tc>
          <w:tcPr>
            <w:tcW w:w="675" w:type="dxa"/>
            <w:vAlign w:val="center"/>
          </w:tcPr>
          <w:p w14:paraId="5D8547E0" w14:textId="77777777" w:rsidR="00A11DB1" w:rsidRDefault="00A11DB1" w:rsidP="00DA53F7">
            <w:pPr>
              <w:pStyle w:val="BodyText"/>
              <w:spacing w:before="120" w:after="120"/>
              <w:jc w:val="center"/>
            </w:pPr>
            <w:r>
              <w:t>1</w:t>
            </w:r>
          </w:p>
        </w:tc>
        <w:tc>
          <w:tcPr>
            <w:tcW w:w="6237" w:type="dxa"/>
            <w:vAlign w:val="center"/>
          </w:tcPr>
          <w:p w14:paraId="5D8547E1" w14:textId="77777777" w:rsidR="00A11DB1" w:rsidRPr="002B00F2" w:rsidRDefault="00A11DB1" w:rsidP="00DA53F7">
            <w:pPr>
              <w:pStyle w:val="BodyText"/>
              <w:spacing w:before="120" w:after="120"/>
            </w:pPr>
            <w:r w:rsidRPr="002B00F2">
              <w:t xml:space="preserve">Test Profiles have been submitted and approved by </w:t>
            </w:r>
            <w:hyperlink r:id="rId18" w:history="1">
              <w:r w:rsidRPr="002B00F2">
                <w:rPr>
                  <w:rStyle w:val="Hyperlink"/>
                </w:rPr>
                <w:t>neartime@eirgrid.com</w:t>
              </w:r>
            </w:hyperlink>
            <w:r w:rsidRPr="002B00F2">
              <w:t>.</w:t>
            </w:r>
          </w:p>
        </w:tc>
        <w:tc>
          <w:tcPr>
            <w:tcW w:w="2659" w:type="dxa"/>
            <w:shd w:val="clear" w:color="auto" w:fill="D9D9D9" w:themeFill="background1" w:themeFillShade="D9"/>
            <w:vAlign w:val="center"/>
          </w:tcPr>
          <w:p w14:paraId="5D8547E2" w14:textId="77777777" w:rsidR="00A11DB1" w:rsidRDefault="00A11DB1" w:rsidP="00DA53F7">
            <w:pPr>
              <w:pStyle w:val="BodyText"/>
              <w:spacing w:before="120" w:after="120"/>
              <w:jc w:val="center"/>
            </w:pPr>
            <w:r>
              <w:t>Yes/No</w:t>
            </w:r>
          </w:p>
        </w:tc>
      </w:tr>
      <w:tr w:rsidR="00A11DB1" w:rsidRPr="00341A3D" w14:paraId="5D8547E7" w14:textId="77777777" w:rsidTr="00DA53F7">
        <w:trPr>
          <w:jc w:val="center"/>
        </w:trPr>
        <w:tc>
          <w:tcPr>
            <w:tcW w:w="675" w:type="dxa"/>
          </w:tcPr>
          <w:p w14:paraId="5D8547E4" w14:textId="77777777" w:rsidR="00A11DB1" w:rsidRDefault="00A11DB1" w:rsidP="00DA53F7">
            <w:pPr>
              <w:pStyle w:val="BodyText"/>
              <w:spacing w:before="120" w:after="120"/>
              <w:jc w:val="center"/>
            </w:pPr>
            <w:r>
              <w:lastRenderedPageBreak/>
              <w:t>2</w:t>
            </w:r>
          </w:p>
        </w:tc>
        <w:tc>
          <w:tcPr>
            <w:tcW w:w="6237" w:type="dxa"/>
            <w:vAlign w:val="center"/>
          </w:tcPr>
          <w:p w14:paraId="5D8547E5" w14:textId="77777777" w:rsidR="00A11DB1" w:rsidRPr="002B00F2" w:rsidRDefault="00A11DB1" w:rsidP="00DA53F7">
            <w:pPr>
              <w:pStyle w:val="BodyText"/>
              <w:spacing w:before="120" w:after="120"/>
            </w:pPr>
            <w:r w:rsidRPr="002B00F2">
              <w:t>EDIL will be used for dispatch instructions to the Unit Control Room from NCC during the test.</w:t>
            </w:r>
          </w:p>
        </w:tc>
        <w:tc>
          <w:tcPr>
            <w:tcW w:w="2659" w:type="dxa"/>
            <w:shd w:val="clear" w:color="auto" w:fill="D9D9D9" w:themeFill="background1" w:themeFillShade="D9"/>
            <w:vAlign w:val="center"/>
          </w:tcPr>
          <w:p w14:paraId="5D8547E6" w14:textId="77777777" w:rsidR="00A11DB1" w:rsidRDefault="00A11DB1" w:rsidP="00DA53F7">
            <w:pPr>
              <w:pStyle w:val="BodyText"/>
              <w:spacing w:before="120" w:after="120"/>
              <w:jc w:val="center"/>
            </w:pPr>
            <w:r>
              <w:t>Yes/No</w:t>
            </w:r>
          </w:p>
        </w:tc>
      </w:tr>
      <w:tr w:rsidR="00A11DB1" w:rsidRPr="00341A3D" w14:paraId="5D8547EB" w14:textId="77777777" w:rsidTr="00DA53F7">
        <w:trPr>
          <w:jc w:val="center"/>
        </w:trPr>
        <w:tc>
          <w:tcPr>
            <w:tcW w:w="675" w:type="dxa"/>
          </w:tcPr>
          <w:p w14:paraId="5D8547E8" w14:textId="77777777" w:rsidR="00A11DB1" w:rsidRDefault="00A11DB1" w:rsidP="00DA53F7">
            <w:pPr>
              <w:pStyle w:val="BodyText"/>
              <w:spacing w:before="120" w:after="120"/>
              <w:jc w:val="center"/>
            </w:pPr>
            <w:r>
              <w:t>3</w:t>
            </w:r>
          </w:p>
        </w:tc>
        <w:tc>
          <w:tcPr>
            <w:tcW w:w="6237" w:type="dxa"/>
            <w:vAlign w:val="center"/>
          </w:tcPr>
          <w:p w14:paraId="5D8547E9" w14:textId="77777777" w:rsidR="00A11DB1" w:rsidRPr="002B00F2" w:rsidRDefault="002B00F2" w:rsidP="00DA53F7">
            <w:pPr>
              <w:pStyle w:val="BodyText"/>
              <w:spacing w:before="120" w:after="120"/>
            </w:pPr>
            <w:r>
              <w:t>Verify that both Primary and Secondary Fuels are available</w:t>
            </w:r>
            <w:r w:rsidR="00A11DB1" w:rsidRPr="002B00F2">
              <w:rPr>
                <w:color w:val="FF0000"/>
              </w:rPr>
              <w:t xml:space="preserve"> </w:t>
            </w:r>
          </w:p>
        </w:tc>
        <w:tc>
          <w:tcPr>
            <w:tcW w:w="2659" w:type="dxa"/>
            <w:shd w:val="clear" w:color="auto" w:fill="D9D9D9" w:themeFill="background1" w:themeFillShade="D9"/>
            <w:vAlign w:val="center"/>
          </w:tcPr>
          <w:p w14:paraId="5D8547EA" w14:textId="77777777" w:rsidR="00A11DB1" w:rsidRDefault="00A11DB1" w:rsidP="00DA53F7">
            <w:pPr>
              <w:pStyle w:val="BodyText"/>
              <w:spacing w:before="120" w:after="120"/>
              <w:jc w:val="center"/>
            </w:pPr>
            <w:r>
              <w:t>Yes/No</w:t>
            </w:r>
          </w:p>
        </w:tc>
      </w:tr>
      <w:tr w:rsidR="00A11DB1" w:rsidRPr="00341A3D" w14:paraId="5D8547F3" w14:textId="77777777" w:rsidTr="00DA53F7">
        <w:trPr>
          <w:jc w:val="center"/>
        </w:trPr>
        <w:tc>
          <w:tcPr>
            <w:tcW w:w="675" w:type="dxa"/>
          </w:tcPr>
          <w:p w14:paraId="5D8547F0" w14:textId="17697780" w:rsidR="00A11DB1" w:rsidRDefault="00AC4D9E" w:rsidP="00AC4D9E">
            <w:pPr>
              <w:pStyle w:val="BodyText"/>
              <w:spacing w:before="120" w:after="120"/>
              <w:jc w:val="center"/>
              <w:rPr>
                <w:noProof/>
                <w:lang w:eastAsia="en-IE"/>
              </w:rPr>
            </w:pPr>
            <w:r>
              <w:rPr>
                <w:noProof/>
                <w:lang w:eastAsia="en-IE"/>
              </w:rPr>
              <w:t>4</w:t>
            </w:r>
          </w:p>
        </w:tc>
        <w:tc>
          <w:tcPr>
            <w:tcW w:w="6237" w:type="dxa"/>
            <w:vAlign w:val="center"/>
          </w:tcPr>
          <w:p w14:paraId="5D8547F1" w14:textId="77777777" w:rsidR="00A11DB1" w:rsidRPr="002B00F2" w:rsidRDefault="00A11DB1" w:rsidP="00DA53F7">
            <w:pPr>
              <w:pStyle w:val="BodyText"/>
              <w:spacing w:before="120" w:after="120"/>
              <w:rPr>
                <w:noProof/>
                <w:lang w:eastAsia="en-IE"/>
              </w:rPr>
            </w:pPr>
            <w:r w:rsidRPr="002B00F2">
              <w:rPr>
                <w:noProof/>
                <w:lang w:eastAsia="en-IE"/>
              </w:rPr>
              <w:t>Normal start up support auxiliary systems are aligned and in service.</w:t>
            </w:r>
          </w:p>
        </w:tc>
        <w:tc>
          <w:tcPr>
            <w:tcW w:w="2659" w:type="dxa"/>
            <w:shd w:val="clear" w:color="auto" w:fill="D9D9D9" w:themeFill="background1" w:themeFillShade="D9"/>
            <w:vAlign w:val="center"/>
          </w:tcPr>
          <w:p w14:paraId="5D8547F2" w14:textId="77777777" w:rsidR="00A11DB1" w:rsidRDefault="00A11DB1" w:rsidP="00DA53F7">
            <w:pPr>
              <w:pStyle w:val="BodyText"/>
              <w:spacing w:before="120" w:after="120"/>
              <w:jc w:val="center"/>
            </w:pPr>
            <w:r>
              <w:t>Yes/No</w:t>
            </w:r>
          </w:p>
        </w:tc>
      </w:tr>
      <w:tr w:rsidR="003469D2" w:rsidRPr="00341A3D" w14:paraId="5D8547F7" w14:textId="77777777" w:rsidTr="00DA53F7">
        <w:trPr>
          <w:jc w:val="center"/>
        </w:trPr>
        <w:tc>
          <w:tcPr>
            <w:tcW w:w="675" w:type="dxa"/>
          </w:tcPr>
          <w:p w14:paraId="5D8547F4" w14:textId="441A3447" w:rsidR="003469D2" w:rsidRDefault="00AC4D9E" w:rsidP="00DA53F7">
            <w:pPr>
              <w:pStyle w:val="BodyText"/>
              <w:spacing w:before="120" w:after="120"/>
              <w:jc w:val="center"/>
              <w:rPr>
                <w:noProof/>
                <w:lang w:eastAsia="en-IE"/>
              </w:rPr>
            </w:pPr>
            <w:r>
              <w:rPr>
                <w:noProof/>
                <w:lang w:eastAsia="en-IE"/>
              </w:rPr>
              <w:t>5</w:t>
            </w:r>
          </w:p>
        </w:tc>
        <w:tc>
          <w:tcPr>
            <w:tcW w:w="6237" w:type="dxa"/>
            <w:vAlign w:val="center"/>
          </w:tcPr>
          <w:p w14:paraId="5D8547F5" w14:textId="77777777" w:rsidR="003469D2" w:rsidRPr="002B00F2" w:rsidRDefault="003469D2" w:rsidP="00DA53F7">
            <w:pPr>
              <w:pStyle w:val="BodyText"/>
              <w:spacing w:before="120" w:after="120"/>
              <w:rPr>
                <w:noProof/>
                <w:lang w:eastAsia="en-IE"/>
              </w:rPr>
            </w:pPr>
            <w:r>
              <w:rPr>
                <w:noProof/>
                <w:lang w:eastAsia="en-IE"/>
              </w:rPr>
              <w:t>Unit is operating on Primary Fuel</w:t>
            </w:r>
          </w:p>
        </w:tc>
        <w:tc>
          <w:tcPr>
            <w:tcW w:w="2659" w:type="dxa"/>
            <w:shd w:val="clear" w:color="auto" w:fill="D9D9D9" w:themeFill="background1" w:themeFillShade="D9"/>
            <w:vAlign w:val="center"/>
          </w:tcPr>
          <w:p w14:paraId="5D8547F6" w14:textId="77777777" w:rsidR="003469D2" w:rsidRDefault="003469D2" w:rsidP="00DA53F7">
            <w:pPr>
              <w:pStyle w:val="BodyText"/>
              <w:spacing w:before="120" w:after="120"/>
              <w:jc w:val="center"/>
            </w:pPr>
            <w:r>
              <w:t>Yes/No</w:t>
            </w:r>
          </w:p>
        </w:tc>
      </w:tr>
      <w:tr w:rsidR="00A11DB1" w:rsidRPr="00341A3D" w14:paraId="5D8547FB" w14:textId="77777777" w:rsidTr="00DA53F7">
        <w:trPr>
          <w:jc w:val="center"/>
        </w:trPr>
        <w:tc>
          <w:tcPr>
            <w:tcW w:w="675" w:type="dxa"/>
          </w:tcPr>
          <w:p w14:paraId="5D8547F8" w14:textId="3C546C46" w:rsidR="00A11DB1" w:rsidRDefault="00AC4D9E" w:rsidP="00DA53F7">
            <w:pPr>
              <w:spacing w:before="120" w:after="120"/>
              <w:jc w:val="center"/>
            </w:pPr>
            <w:r>
              <w:t>6</w:t>
            </w:r>
          </w:p>
        </w:tc>
        <w:tc>
          <w:tcPr>
            <w:tcW w:w="6237" w:type="dxa"/>
            <w:vAlign w:val="center"/>
          </w:tcPr>
          <w:p w14:paraId="5D8547F9" w14:textId="77777777" w:rsidR="00A11DB1" w:rsidRPr="00A11DB1" w:rsidRDefault="00A11DB1" w:rsidP="00DA53F7">
            <w:pPr>
              <w:spacing w:before="120" w:after="120"/>
              <w:rPr>
                <w:highlight w:val="green"/>
              </w:rPr>
            </w:pPr>
            <w:r w:rsidRPr="002B00F2">
              <w:t>Required signals, as described in section 8.3 are available.</w:t>
            </w:r>
          </w:p>
        </w:tc>
        <w:tc>
          <w:tcPr>
            <w:tcW w:w="2659" w:type="dxa"/>
            <w:shd w:val="clear" w:color="auto" w:fill="D9D9D9" w:themeFill="background1" w:themeFillShade="D9"/>
            <w:vAlign w:val="center"/>
          </w:tcPr>
          <w:p w14:paraId="5D8547FA" w14:textId="77777777" w:rsidR="00A11DB1" w:rsidRDefault="00A11DB1" w:rsidP="00DA53F7">
            <w:pPr>
              <w:pStyle w:val="BodyText"/>
              <w:spacing w:before="120" w:after="120"/>
              <w:jc w:val="center"/>
            </w:pPr>
            <w:r>
              <w:t>Yes/No</w:t>
            </w:r>
          </w:p>
        </w:tc>
      </w:tr>
    </w:tbl>
    <w:p w14:paraId="5D8547FF" w14:textId="6C1A2173" w:rsidR="00D55E80" w:rsidRPr="0076656D" w:rsidRDefault="00D40DCC" w:rsidP="00B623ED">
      <w:pPr>
        <w:pStyle w:val="Heading1"/>
      </w:pPr>
      <w:bookmarkStart w:id="14" w:name="_Toc2606865"/>
      <w:r>
        <w:t>Test Steps</w:t>
      </w:r>
      <w:bookmarkEnd w:id="14"/>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5096"/>
        <w:gridCol w:w="710"/>
        <w:gridCol w:w="3259"/>
      </w:tblGrid>
      <w:tr w:rsidR="00A11DB1" w:rsidRPr="0071702F" w14:paraId="5D854806" w14:textId="77777777" w:rsidTr="00DA53F7">
        <w:tc>
          <w:tcPr>
            <w:tcW w:w="350" w:type="pct"/>
            <w:shd w:val="clear" w:color="auto" w:fill="D9D9D9" w:themeFill="background1" w:themeFillShade="D9"/>
          </w:tcPr>
          <w:p w14:paraId="5D854802" w14:textId="77777777" w:rsidR="00A11DB1" w:rsidRPr="0071702F" w:rsidRDefault="00A11DB1" w:rsidP="00DA53F7">
            <w:pPr>
              <w:jc w:val="center"/>
              <w:rPr>
                <w:rFonts w:cs="Arial"/>
                <w:b/>
              </w:rPr>
            </w:pPr>
            <w:r w:rsidRPr="0071702F">
              <w:rPr>
                <w:rFonts w:cs="Arial"/>
                <w:b/>
              </w:rPr>
              <w:t>Step</w:t>
            </w:r>
            <w:r>
              <w:rPr>
                <w:rFonts w:cs="Arial"/>
                <w:b/>
              </w:rPr>
              <w:t xml:space="preserve"> No.</w:t>
            </w:r>
          </w:p>
        </w:tc>
        <w:tc>
          <w:tcPr>
            <w:tcW w:w="2614" w:type="pct"/>
            <w:shd w:val="clear" w:color="auto" w:fill="D9D9D9" w:themeFill="background1" w:themeFillShade="D9"/>
          </w:tcPr>
          <w:p w14:paraId="5D854803" w14:textId="77777777" w:rsidR="00A11DB1" w:rsidRPr="0071702F" w:rsidRDefault="00A11DB1" w:rsidP="00DA53F7">
            <w:pPr>
              <w:jc w:val="center"/>
              <w:rPr>
                <w:rFonts w:cs="Arial"/>
                <w:b/>
              </w:rPr>
            </w:pPr>
            <w:r w:rsidRPr="0071702F">
              <w:rPr>
                <w:rFonts w:cs="Arial"/>
                <w:b/>
              </w:rPr>
              <w:t>Action</w:t>
            </w:r>
          </w:p>
        </w:tc>
        <w:tc>
          <w:tcPr>
            <w:tcW w:w="364" w:type="pct"/>
            <w:shd w:val="clear" w:color="auto" w:fill="D9D9D9" w:themeFill="background1" w:themeFillShade="D9"/>
          </w:tcPr>
          <w:p w14:paraId="5D854804" w14:textId="77777777" w:rsidR="00A11DB1" w:rsidRPr="0071702F" w:rsidRDefault="00A11DB1" w:rsidP="00DA53F7">
            <w:pPr>
              <w:rPr>
                <w:rFonts w:cs="Arial"/>
                <w:b/>
              </w:rPr>
            </w:pPr>
            <w:r w:rsidRPr="0071702F">
              <w:rPr>
                <w:rFonts w:cs="Arial"/>
                <w:b/>
              </w:rPr>
              <w:t>Time</w:t>
            </w:r>
          </w:p>
        </w:tc>
        <w:tc>
          <w:tcPr>
            <w:tcW w:w="1672" w:type="pct"/>
            <w:shd w:val="clear" w:color="auto" w:fill="D9D9D9" w:themeFill="background1" w:themeFillShade="D9"/>
          </w:tcPr>
          <w:p w14:paraId="5D854805" w14:textId="77777777" w:rsidR="00A11DB1" w:rsidRPr="0071702F" w:rsidRDefault="00A11DB1" w:rsidP="00DA53F7">
            <w:pPr>
              <w:jc w:val="center"/>
              <w:rPr>
                <w:rFonts w:cs="Arial"/>
                <w:b/>
              </w:rPr>
            </w:pPr>
            <w:r w:rsidRPr="0071702F">
              <w:rPr>
                <w:rFonts w:cs="Arial"/>
                <w:b/>
              </w:rPr>
              <w:t>Comment</w:t>
            </w:r>
          </w:p>
        </w:tc>
      </w:tr>
      <w:tr w:rsidR="00A11DB1" w:rsidRPr="0071702F" w14:paraId="5D85480B" w14:textId="77777777" w:rsidTr="00DA53F7">
        <w:tc>
          <w:tcPr>
            <w:tcW w:w="350" w:type="pct"/>
            <w:vAlign w:val="center"/>
          </w:tcPr>
          <w:p w14:paraId="5D854807" w14:textId="77777777" w:rsidR="00A11DB1" w:rsidRPr="002B00F2" w:rsidRDefault="00A11DB1" w:rsidP="00DA53F7">
            <w:pPr>
              <w:spacing w:before="120" w:after="120"/>
              <w:jc w:val="center"/>
              <w:rPr>
                <w:rFonts w:cs="Arial"/>
              </w:rPr>
            </w:pPr>
            <w:r w:rsidRPr="002B00F2">
              <w:rPr>
                <w:rFonts w:cs="Arial"/>
              </w:rPr>
              <w:t>1</w:t>
            </w:r>
          </w:p>
        </w:tc>
        <w:tc>
          <w:tcPr>
            <w:tcW w:w="2614" w:type="pct"/>
            <w:vAlign w:val="center"/>
          </w:tcPr>
          <w:p w14:paraId="5D854808" w14:textId="77777777" w:rsidR="00A11DB1" w:rsidRPr="002B00F2" w:rsidRDefault="00A11DB1" w:rsidP="00DA53F7">
            <w:pPr>
              <w:spacing w:before="120" w:after="120"/>
              <w:rPr>
                <w:rFonts w:cs="Arial"/>
              </w:rPr>
            </w:pPr>
            <w:r w:rsidRPr="002B00F2">
              <w:t>Unit begins data recording f</w:t>
            </w:r>
            <w:r w:rsidR="002B00F2" w:rsidRPr="002B00F2">
              <w:t>or all trends noted in Section 8</w:t>
            </w:r>
            <w:r w:rsidRPr="002B00F2">
              <w:t>.3.</w:t>
            </w:r>
          </w:p>
        </w:tc>
        <w:tc>
          <w:tcPr>
            <w:tcW w:w="364" w:type="pct"/>
            <w:shd w:val="clear" w:color="auto" w:fill="D9D9D9" w:themeFill="background1" w:themeFillShade="D9"/>
            <w:vAlign w:val="center"/>
          </w:tcPr>
          <w:p w14:paraId="5D854809" w14:textId="77777777" w:rsidR="00A11DB1" w:rsidRPr="0071702F" w:rsidRDefault="00A11DB1" w:rsidP="00DA53F7">
            <w:pPr>
              <w:rPr>
                <w:rFonts w:cs="Arial"/>
              </w:rPr>
            </w:pPr>
          </w:p>
        </w:tc>
        <w:tc>
          <w:tcPr>
            <w:tcW w:w="1672" w:type="pct"/>
            <w:shd w:val="clear" w:color="auto" w:fill="D9D9D9" w:themeFill="background1" w:themeFillShade="D9"/>
            <w:vAlign w:val="center"/>
          </w:tcPr>
          <w:p w14:paraId="5D85480A" w14:textId="77777777" w:rsidR="00A11DB1" w:rsidRPr="0071702F" w:rsidRDefault="00A11DB1" w:rsidP="00DA53F7">
            <w:pPr>
              <w:rPr>
                <w:rFonts w:cs="Arial"/>
              </w:rPr>
            </w:pPr>
          </w:p>
        </w:tc>
      </w:tr>
      <w:tr w:rsidR="00A11DB1" w:rsidRPr="0071702F" w14:paraId="5D854810" w14:textId="77777777" w:rsidTr="00DA53F7">
        <w:tc>
          <w:tcPr>
            <w:tcW w:w="350" w:type="pct"/>
            <w:vAlign w:val="center"/>
          </w:tcPr>
          <w:p w14:paraId="5D85480C" w14:textId="77777777" w:rsidR="00A11DB1" w:rsidRPr="0071702F" w:rsidRDefault="00A11DB1" w:rsidP="00DA53F7">
            <w:pPr>
              <w:spacing w:before="120" w:after="120"/>
              <w:jc w:val="center"/>
              <w:rPr>
                <w:rFonts w:cs="Arial"/>
              </w:rPr>
            </w:pPr>
            <w:r>
              <w:rPr>
                <w:rFonts w:cs="Arial"/>
              </w:rPr>
              <w:t>2</w:t>
            </w:r>
          </w:p>
        </w:tc>
        <w:tc>
          <w:tcPr>
            <w:tcW w:w="2614" w:type="pct"/>
            <w:vAlign w:val="center"/>
          </w:tcPr>
          <w:p w14:paraId="5D85480D" w14:textId="77777777" w:rsidR="00A11DB1" w:rsidRPr="00A11DB1" w:rsidRDefault="00A11DB1" w:rsidP="003469D2">
            <w:pPr>
              <w:spacing w:before="120" w:after="120"/>
              <w:rPr>
                <w:highlight w:val="green"/>
              </w:rPr>
            </w:pPr>
            <w:r w:rsidRPr="003469D2">
              <w:rPr>
                <w:rFonts w:cs="Arial"/>
              </w:rPr>
              <w:t xml:space="preserve">Unit </w:t>
            </w:r>
            <w:r w:rsidRPr="003469D2">
              <w:t>requests permission from NCC</w:t>
            </w:r>
            <w:r w:rsidR="009307C2">
              <w:t>/CHCC</w:t>
            </w:r>
            <w:r w:rsidRPr="003469D2">
              <w:t xml:space="preserve"> to proceed and </w:t>
            </w:r>
            <w:r w:rsidRPr="003469D2">
              <w:rPr>
                <w:rFonts w:cs="Arial"/>
              </w:rPr>
              <w:t xml:space="preserve">requests dispatch Instruction via EDIL </w:t>
            </w:r>
            <w:r w:rsidR="009307C2">
              <w:rPr>
                <w:rFonts w:cs="Arial"/>
              </w:rPr>
              <w:t xml:space="preserve">to </w:t>
            </w:r>
            <w:r w:rsidR="003469D2" w:rsidRPr="003469D2">
              <w:rPr>
                <w:rFonts w:cs="Arial"/>
              </w:rPr>
              <w:t>minimum load (or switchover</w:t>
            </w:r>
            <w:r w:rsidR="003469D2">
              <w:rPr>
                <w:rFonts w:cs="Arial"/>
              </w:rPr>
              <w:t xml:space="preserve"> output</w:t>
            </w:r>
            <w:r w:rsidR="003469D2" w:rsidRPr="003469D2">
              <w:rPr>
                <w:rFonts w:cs="Arial"/>
              </w:rPr>
              <w:t xml:space="preserve"> level agreed with TSO).</w:t>
            </w:r>
          </w:p>
        </w:tc>
        <w:tc>
          <w:tcPr>
            <w:tcW w:w="364" w:type="pct"/>
            <w:shd w:val="clear" w:color="auto" w:fill="D9D9D9" w:themeFill="background1" w:themeFillShade="D9"/>
            <w:vAlign w:val="center"/>
          </w:tcPr>
          <w:p w14:paraId="5D85480E" w14:textId="77777777" w:rsidR="00A11DB1" w:rsidRPr="0071702F" w:rsidRDefault="00A11DB1" w:rsidP="00DA53F7">
            <w:pPr>
              <w:rPr>
                <w:rFonts w:cs="Arial"/>
              </w:rPr>
            </w:pPr>
          </w:p>
        </w:tc>
        <w:tc>
          <w:tcPr>
            <w:tcW w:w="1672" w:type="pct"/>
            <w:shd w:val="clear" w:color="auto" w:fill="D9D9D9" w:themeFill="background1" w:themeFillShade="D9"/>
            <w:vAlign w:val="center"/>
          </w:tcPr>
          <w:p w14:paraId="5D85480F" w14:textId="77777777" w:rsidR="00A11DB1" w:rsidRPr="0071702F" w:rsidRDefault="00A11DB1" w:rsidP="00DA53F7">
            <w:pPr>
              <w:rPr>
                <w:rFonts w:cs="Arial"/>
              </w:rPr>
            </w:pPr>
          </w:p>
        </w:tc>
      </w:tr>
      <w:tr w:rsidR="00A11DB1" w:rsidRPr="0071702F" w14:paraId="5D854815" w14:textId="77777777" w:rsidTr="00DA53F7">
        <w:tc>
          <w:tcPr>
            <w:tcW w:w="350" w:type="pct"/>
            <w:vAlign w:val="center"/>
          </w:tcPr>
          <w:p w14:paraId="5D854811" w14:textId="77777777" w:rsidR="00A11DB1" w:rsidRPr="0071702F" w:rsidRDefault="00A11DB1" w:rsidP="00DA53F7">
            <w:pPr>
              <w:spacing w:before="120" w:after="120"/>
              <w:jc w:val="center"/>
              <w:rPr>
                <w:rFonts w:cs="Arial"/>
              </w:rPr>
            </w:pPr>
            <w:r>
              <w:rPr>
                <w:rFonts w:cs="Arial"/>
              </w:rPr>
              <w:t>3</w:t>
            </w:r>
          </w:p>
        </w:tc>
        <w:tc>
          <w:tcPr>
            <w:tcW w:w="2614" w:type="pct"/>
            <w:vAlign w:val="center"/>
          </w:tcPr>
          <w:p w14:paraId="5D854812" w14:textId="77777777" w:rsidR="00A11DB1" w:rsidRPr="00A11DB1" w:rsidRDefault="00A11DB1" w:rsidP="003469D2">
            <w:pPr>
              <w:spacing w:before="120" w:after="120"/>
              <w:rPr>
                <w:rFonts w:cs="Arial"/>
                <w:highlight w:val="green"/>
              </w:rPr>
            </w:pPr>
            <w:r w:rsidRPr="003469D2">
              <w:rPr>
                <w:rFonts w:cs="Arial"/>
              </w:rPr>
              <w:t xml:space="preserve">Unit control room issues </w:t>
            </w:r>
            <w:r w:rsidR="003469D2" w:rsidRPr="003469D2">
              <w:rPr>
                <w:rFonts w:cs="Arial"/>
              </w:rPr>
              <w:t>minimum load command</w:t>
            </w:r>
            <w:r w:rsidRPr="003469D2">
              <w:rPr>
                <w:rFonts w:cs="Arial"/>
              </w:rPr>
              <w:t xml:space="preserve"> to the Unit and records the exact time of the command.</w:t>
            </w:r>
          </w:p>
        </w:tc>
        <w:tc>
          <w:tcPr>
            <w:tcW w:w="364" w:type="pct"/>
            <w:shd w:val="clear" w:color="auto" w:fill="D9D9D9" w:themeFill="background1" w:themeFillShade="D9"/>
            <w:vAlign w:val="center"/>
          </w:tcPr>
          <w:p w14:paraId="5D854813" w14:textId="77777777" w:rsidR="00A11DB1" w:rsidRPr="0071702F" w:rsidRDefault="00A11DB1" w:rsidP="00DA53F7">
            <w:pPr>
              <w:rPr>
                <w:rFonts w:cs="Arial"/>
              </w:rPr>
            </w:pPr>
          </w:p>
        </w:tc>
        <w:tc>
          <w:tcPr>
            <w:tcW w:w="1672" w:type="pct"/>
            <w:shd w:val="clear" w:color="auto" w:fill="D9D9D9" w:themeFill="background1" w:themeFillShade="D9"/>
            <w:vAlign w:val="center"/>
          </w:tcPr>
          <w:p w14:paraId="5D854814" w14:textId="77777777" w:rsidR="00A11DB1" w:rsidRPr="0071702F" w:rsidRDefault="00A11DB1" w:rsidP="00DA53F7">
            <w:pPr>
              <w:rPr>
                <w:rFonts w:cs="Arial"/>
              </w:rPr>
            </w:pPr>
          </w:p>
        </w:tc>
      </w:tr>
      <w:tr w:rsidR="009307C2" w:rsidRPr="0071702F" w14:paraId="5D85481A" w14:textId="77777777" w:rsidTr="00DA53F7">
        <w:tc>
          <w:tcPr>
            <w:tcW w:w="350" w:type="pct"/>
            <w:vAlign w:val="center"/>
          </w:tcPr>
          <w:p w14:paraId="5D854816" w14:textId="77777777" w:rsidR="009307C2" w:rsidRDefault="009307C2" w:rsidP="00DA53F7">
            <w:pPr>
              <w:spacing w:before="120" w:after="120"/>
              <w:jc w:val="center"/>
              <w:rPr>
                <w:rFonts w:cs="Arial"/>
              </w:rPr>
            </w:pPr>
            <w:r>
              <w:rPr>
                <w:rFonts w:cs="Arial"/>
              </w:rPr>
              <w:t>4</w:t>
            </w:r>
          </w:p>
        </w:tc>
        <w:tc>
          <w:tcPr>
            <w:tcW w:w="2614" w:type="pct"/>
            <w:vAlign w:val="center"/>
          </w:tcPr>
          <w:p w14:paraId="5D854817" w14:textId="77777777" w:rsidR="009307C2" w:rsidRPr="003469D2" w:rsidRDefault="009307C2" w:rsidP="003469D2">
            <w:pPr>
              <w:spacing w:before="120" w:after="120"/>
              <w:rPr>
                <w:rFonts w:cs="Arial"/>
              </w:rPr>
            </w:pPr>
            <w:r>
              <w:rPr>
                <w:rFonts w:cs="Arial"/>
              </w:rPr>
              <w:t>Unit proceeds to minimum load</w:t>
            </w:r>
          </w:p>
        </w:tc>
        <w:tc>
          <w:tcPr>
            <w:tcW w:w="364" w:type="pct"/>
            <w:shd w:val="clear" w:color="auto" w:fill="D9D9D9" w:themeFill="background1" w:themeFillShade="D9"/>
            <w:vAlign w:val="center"/>
          </w:tcPr>
          <w:p w14:paraId="5D854818" w14:textId="77777777" w:rsidR="009307C2" w:rsidRPr="0071702F" w:rsidRDefault="009307C2" w:rsidP="00DA53F7">
            <w:pPr>
              <w:rPr>
                <w:rFonts w:cs="Arial"/>
              </w:rPr>
            </w:pPr>
          </w:p>
        </w:tc>
        <w:tc>
          <w:tcPr>
            <w:tcW w:w="1672" w:type="pct"/>
            <w:shd w:val="clear" w:color="auto" w:fill="D9D9D9" w:themeFill="background1" w:themeFillShade="D9"/>
            <w:vAlign w:val="center"/>
          </w:tcPr>
          <w:p w14:paraId="5D854819" w14:textId="77777777" w:rsidR="009307C2" w:rsidRPr="0071702F" w:rsidRDefault="009307C2" w:rsidP="00DA53F7">
            <w:pPr>
              <w:rPr>
                <w:rFonts w:cs="Arial"/>
              </w:rPr>
            </w:pPr>
          </w:p>
        </w:tc>
      </w:tr>
      <w:tr w:rsidR="00A11DB1" w:rsidRPr="0071702F" w14:paraId="5D85481F" w14:textId="77777777" w:rsidTr="00DA53F7">
        <w:tc>
          <w:tcPr>
            <w:tcW w:w="350" w:type="pct"/>
            <w:vAlign w:val="center"/>
          </w:tcPr>
          <w:p w14:paraId="5D85481B" w14:textId="77777777" w:rsidR="00A11DB1" w:rsidRPr="0071702F" w:rsidRDefault="00B53D47" w:rsidP="00DA53F7">
            <w:pPr>
              <w:spacing w:before="120" w:after="120"/>
              <w:jc w:val="center"/>
              <w:rPr>
                <w:rFonts w:cs="Arial"/>
              </w:rPr>
            </w:pPr>
            <w:r>
              <w:rPr>
                <w:rFonts w:cs="Arial"/>
              </w:rPr>
              <w:t>5</w:t>
            </w:r>
          </w:p>
        </w:tc>
        <w:tc>
          <w:tcPr>
            <w:tcW w:w="2614" w:type="pct"/>
            <w:vAlign w:val="center"/>
          </w:tcPr>
          <w:p w14:paraId="5D85481C" w14:textId="77777777" w:rsidR="00A11DB1" w:rsidRPr="00A11DB1" w:rsidRDefault="003469D2" w:rsidP="009307C2">
            <w:pPr>
              <w:spacing w:before="120" w:after="120"/>
              <w:rPr>
                <w:rFonts w:cs="Arial"/>
                <w:highlight w:val="green"/>
              </w:rPr>
            </w:pPr>
            <w:r w:rsidRPr="003469D2">
              <w:rPr>
                <w:rFonts w:cs="Arial"/>
              </w:rPr>
              <w:t xml:space="preserve">Unit </w:t>
            </w:r>
            <w:r w:rsidRPr="003469D2">
              <w:t xml:space="preserve">and </w:t>
            </w:r>
            <w:r w:rsidRPr="003469D2">
              <w:rPr>
                <w:rFonts w:cs="Arial"/>
              </w:rPr>
              <w:t xml:space="preserve">requests dispatch Instruction via EDIL </w:t>
            </w:r>
            <w:r w:rsidR="009307C2">
              <w:rPr>
                <w:rFonts w:cs="Arial"/>
              </w:rPr>
              <w:t>to s</w:t>
            </w:r>
            <w:r w:rsidR="00A02C32">
              <w:rPr>
                <w:rFonts w:cs="Arial"/>
              </w:rPr>
              <w:t>witch from Primary to Secondary F</w:t>
            </w:r>
            <w:r w:rsidR="009307C2">
              <w:rPr>
                <w:rFonts w:cs="Arial"/>
              </w:rPr>
              <w:t>uel</w:t>
            </w:r>
          </w:p>
        </w:tc>
        <w:tc>
          <w:tcPr>
            <w:tcW w:w="364" w:type="pct"/>
            <w:shd w:val="clear" w:color="auto" w:fill="D9D9D9" w:themeFill="background1" w:themeFillShade="D9"/>
            <w:vAlign w:val="center"/>
          </w:tcPr>
          <w:p w14:paraId="5D85481D" w14:textId="77777777" w:rsidR="00A11DB1" w:rsidRPr="0071702F" w:rsidRDefault="00A11DB1" w:rsidP="00DA53F7">
            <w:pPr>
              <w:spacing w:before="120" w:after="120"/>
              <w:rPr>
                <w:rFonts w:cs="Arial"/>
              </w:rPr>
            </w:pPr>
          </w:p>
        </w:tc>
        <w:tc>
          <w:tcPr>
            <w:tcW w:w="1672" w:type="pct"/>
            <w:shd w:val="clear" w:color="auto" w:fill="D9D9D9" w:themeFill="background1" w:themeFillShade="D9"/>
            <w:vAlign w:val="center"/>
          </w:tcPr>
          <w:p w14:paraId="5D85481E" w14:textId="77777777" w:rsidR="00A11DB1" w:rsidRPr="0071702F" w:rsidRDefault="00A11DB1" w:rsidP="00DA53F7">
            <w:pPr>
              <w:spacing w:before="120" w:after="120"/>
              <w:rPr>
                <w:rFonts w:cs="Arial"/>
              </w:rPr>
            </w:pPr>
          </w:p>
        </w:tc>
      </w:tr>
      <w:tr w:rsidR="009307C2" w:rsidRPr="0071702F" w14:paraId="5D854824" w14:textId="77777777" w:rsidTr="00DA53F7">
        <w:tc>
          <w:tcPr>
            <w:tcW w:w="350" w:type="pct"/>
            <w:vAlign w:val="center"/>
          </w:tcPr>
          <w:p w14:paraId="5D854820" w14:textId="77777777" w:rsidR="009307C2" w:rsidRDefault="00B53D47" w:rsidP="00DA53F7">
            <w:pPr>
              <w:spacing w:before="120" w:after="120"/>
              <w:jc w:val="center"/>
              <w:rPr>
                <w:rFonts w:cs="Arial"/>
              </w:rPr>
            </w:pPr>
            <w:r>
              <w:rPr>
                <w:rFonts w:cs="Arial"/>
              </w:rPr>
              <w:t>6</w:t>
            </w:r>
          </w:p>
        </w:tc>
        <w:tc>
          <w:tcPr>
            <w:tcW w:w="2614" w:type="pct"/>
            <w:vAlign w:val="center"/>
          </w:tcPr>
          <w:p w14:paraId="5D854821" w14:textId="77777777" w:rsidR="009307C2" w:rsidRPr="003469D2" w:rsidRDefault="009307C2" w:rsidP="009307C2">
            <w:pPr>
              <w:spacing w:before="120" w:after="120"/>
              <w:rPr>
                <w:rFonts w:cs="Arial"/>
              </w:rPr>
            </w:pPr>
            <w:r>
              <w:rPr>
                <w:rFonts w:cs="Arial"/>
              </w:rPr>
              <w:t>Unit control room issues fuel changeover command and records the exact time of the command</w:t>
            </w:r>
          </w:p>
        </w:tc>
        <w:tc>
          <w:tcPr>
            <w:tcW w:w="364" w:type="pct"/>
            <w:shd w:val="clear" w:color="auto" w:fill="D9D9D9" w:themeFill="background1" w:themeFillShade="D9"/>
            <w:vAlign w:val="center"/>
          </w:tcPr>
          <w:p w14:paraId="5D854822" w14:textId="77777777" w:rsidR="009307C2" w:rsidRPr="0071702F" w:rsidRDefault="009307C2" w:rsidP="00DA53F7">
            <w:pPr>
              <w:spacing w:before="120" w:after="120"/>
              <w:rPr>
                <w:rFonts w:cs="Arial"/>
              </w:rPr>
            </w:pPr>
          </w:p>
        </w:tc>
        <w:tc>
          <w:tcPr>
            <w:tcW w:w="1672" w:type="pct"/>
            <w:shd w:val="clear" w:color="auto" w:fill="D9D9D9" w:themeFill="background1" w:themeFillShade="D9"/>
            <w:vAlign w:val="center"/>
          </w:tcPr>
          <w:p w14:paraId="5D854823" w14:textId="77777777" w:rsidR="009307C2" w:rsidRPr="0071702F" w:rsidRDefault="009307C2" w:rsidP="00DA53F7">
            <w:pPr>
              <w:spacing w:before="120" w:after="120"/>
              <w:rPr>
                <w:rFonts w:cs="Arial"/>
              </w:rPr>
            </w:pPr>
          </w:p>
        </w:tc>
      </w:tr>
      <w:tr w:rsidR="009307C2" w:rsidRPr="0071702F" w14:paraId="5D854829" w14:textId="77777777" w:rsidTr="00DA53F7">
        <w:tc>
          <w:tcPr>
            <w:tcW w:w="350" w:type="pct"/>
            <w:vAlign w:val="center"/>
          </w:tcPr>
          <w:p w14:paraId="5D854825" w14:textId="77777777" w:rsidR="009307C2" w:rsidRDefault="00B53D47" w:rsidP="00B53D47">
            <w:pPr>
              <w:spacing w:before="120" w:after="120"/>
              <w:jc w:val="center"/>
              <w:rPr>
                <w:rFonts w:cs="Arial"/>
              </w:rPr>
            </w:pPr>
            <w:r>
              <w:rPr>
                <w:rFonts w:cs="Arial"/>
              </w:rPr>
              <w:t>7</w:t>
            </w:r>
          </w:p>
        </w:tc>
        <w:tc>
          <w:tcPr>
            <w:tcW w:w="2614" w:type="pct"/>
            <w:vAlign w:val="center"/>
          </w:tcPr>
          <w:p w14:paraId="5D854826" w14:textId="77777777" w:rsidR="009307C2" w:rsidRDefault="00A02C32" w:rsidP="009307C2">
            <w:pPr>
              <w:spacing w:before="120" w:after="120"/>
              <w:rPr>
                <w:rFonts w:cs="Arial"/>
              </w:rPr>
            </w:pPr>
            <w:r>
              <w:rPr>
                <w:rFonts w:cs="Arial"/>
              </w:rPr>
              <w:t>When the Unit reaches minimum load on Secondary Fuel note the exact time</w:t>
            </w:r>
          </w:p>
        </w:tc>
        <w:tc>
          <w:tcPr>
            <w:tcW w:w="364" w:type="pct"/>
            <w:shd w:val="clear" w:color="auto" w:fill="D9D9D9" w:themeFill="background1" w:themeFillShade="D9"/>
            <w:vAlign w:val="center"/>
          </w:tcPr>
          <w:p w14:paraId="5D854827" w14:textId="77777777" w:rsidR="009307C2" w:rsidRPr="0071702F" w:rsidRDefault="009307C2" w:rsidP="00DA53F7">
            <w:pPr>
              <w:spacing w:before="120" w:after="120"/>
              <w:rPr>
                <w:rFonts w:cs="Arial"/>
              </w:rPr>
            </w:pPr>
          </w:p>
        </w:tc>
        <w:tc>
          <w:tcPr>
            <w:tcW w:w="1672" w:type="pct"/>
            <w:shd w:val="clear" w:color="auto" w:fill="D9D9D9" w:themeFill="background1" w:themeFillShade="D9"/>
            <w:vAlign w:val="center"/>
          </w:tcPr>
          <w:p w14:paraId="5D854828" w14:textId="77777777" w:rsidR="009307C2" w:rsidRPr="0071702F" w:rsidRDefault="009307C2" w:rsidP="00DA53F7">
            <w:pPr>
              <w:spacing w:before="120" w:after="120"/>
              <w:rPr>
                <w:rFonts w:cs="Arial"/>
              </w:rPr>
            </w:pPr>
          </w:p>
        </w:tc>
      </w:tr>
      <w:tr w:rsidR="009307C2" w:rsidRPr="0071702F" w14:paraId="5D85482E" w14:textId="77777777" w:rsidTr="00DA53F7">
        <w:tc>
          <w:tcPr>
            <w:tcW w:w="350" w:type="pct"/>
            <w:vAlign w:val="center"/>
          </w:tcPr>
          <w:p w14:paraId="5D85482A" w14:textId="77777777" w:rsidR="009307C2" w:rsidRDefault="00B53D47" w:rsidP="00B53D47">
            <w:pPr>
              <w:spacing w:before="120" w:after="120"/>
              <w:jc w:val="center"/>
              <w:rPr>
                <w:rFonts w:cs="Arial"/>
              </w:rPr>
            </w:pPr>
            <w:r>
              <w:rPr>
                <w:rFonts w:cs="Arial"/>
              </w:rPr>
              <w:t>8</w:t>
            </w:r>
          </w:p>
        </w:tc>
        <w:tc>
          <w:tcPr>
            <w:tcW w:w="2614" w:type="pct"/>
            <w:vAlign w:val="center"/>
          </w:tcPr>
          <w:p w14:paraId="5D85482B" w14:textId="77777777" w:rsidR="009307C2" w:rsidRDefault="00A02C32" w:rsidP="009307C2">
            <w:pPr>
              <w:spacing w:before="120" w:after="120"/>
              <w:rPr>
                <w:rFonts w:cs="Arial"/>
              </w:rPr>
            </w:pPr>
            <w:r>
              <w:rPr>
                <w:rFonts w:cs="Arial"/>
              </w:rPr>
              <w:t>Allow the Unit to stabilise on Secondary Fuel for 30 minutes</w:t>
            </w:r>
          </w:p>
        </w:tc>
        <w:tc>
          <w:tcPr>
            <w:tcW w:w="364" w:type="pct"/>
            <w:shd w:val="clear" w:color="auto" w:fill="D9D9D9" w:themeFill="background1" w:themeFillShade="D9"/>
            <w:vAlign w:val="center"/>
          </w:tcPr>
          <w:p w14:paraId="5D85482C" w14:textId="77777777" w:rsidR="009307C2" w:rsidRPr="0071702F" w:rsidRDefault="009307C2" w:rsidP="00DA53F7">
            <w:pPr>
              <w:spacing w:before="120" w:after="120"/>
              <w:rPr>
                <w:rFonts w:cs="Arial"/>
              </w:rPr>
            </w:pPr>
          </w:p>
        </w:tc>
        <w:tc>
          <w:tcPr>
            <w:tcW w:w="1672" w:type="pct"/>
            <w:shd w:val="clear" w:color="auto" w:fill="D9D9D9" w:themeFill="background1" w:themeFillShade="D9"/>
            <w:vAlign w:val="center"/>
          </w:tcPr>
          <w:p w14:paraId="5D85482D" w14:textId="77777777" w:rsidR="009307C2" w:rsidRPr="0071702F" w:rsidRDefault="009307C2" w:rsidP="00DA53F7">
            <w:pPr>
              <w:spacing w:before="120" w:after="120"/>
              <w:rPr>
                <w:rFonts w:cs="Arial"/>
              </w:rPr>
            </w:pPr>
          </w:p>
        </w:tc>
      </w:tr>
      <w:tr w:rsidR="009307C2" w:rsidRPr="0071702F" w14:paraId="5D854833" w14:textId="77777777" w:rsidTr="00DA53F7">
        <w:tc>
          <w:tcPr>
            <w:tcW w:w="350" w:type="pct"/>
            <w:vAlign w:val="center"/>
          </w:tcPr>
          <w:p w14:paraId="5D85482F" w14:textId="77777777" w:rsidR="009307C2" w:rsidRDefault="00B53D47" w:rsidP="00B53D47">
            <w:pPr>
              <w:spacing w:before="120" w:after="120"/>
              <w:jc w:val="center"/>
              <w:rPr>
                <w:rFonts w:cs="Arial"/>
              </w:rPr>
            </w:pPr>
            <w:r>
              <w:rPr>
                <w:rFonts w:cs="Arial"/>
              </w:rPr>
              <w:t>9</w:t>
            </w:r>
          </w:p>
        </w:tc>
        <w:tc>
          <w:tcPr>
            <w:tcW w:w="2614" w:type="pct"/>
            <w:vAlign w:val="center"/>
          </w:tcPr>
          <w:p w14:paraId="5D854830" w14:textId="77777777" w:rsidR="009307C2" w:rsidRDefault="00A02C32" w:rsidP="009307C2">
            <w:pPr>
              <w:spacing w:before="120" w:after="120"/>
              <w:rPr>
                <w:rFonts w:cs="Arial"/>
              </w:rPr>
            </w:pPr>
            <w:r w:rsidRPr="003469D2">
              <w:rPr>
                <w:rFonts w:cs="Arial"/>
              </w:rPr>
              <w:t xml:space="preserve">Unit </w:t>
            </w:r>
            <w:r w:rsidRPr="003469D2">
              <w:t xml:space="preserve">and </w:t>
            </w:r>
            <w:r w:rsidRPr="003469D2">
              <w:rPr>
                <w:rFonts w:cs="Arial"/>
              </w:rPr>
              <w:t xml:space="preserve">requests dispatch Instruction via EDIL </w:t>
            </w:r>
            <w:r>
              <w:rPr>
                <w:rFonts w:cs="Arial"/>
              </w:rPr>
              <w:t>to switch from Secondary to Primary fuel</w:t>
            </w:r>
          </w:p>
        </w:tc>
        <w:tc>
          <w:tcPr>
            <w:tcW w:w="364" w:type="pct"/>
            <w:shd w:val="clear" w:color="auto" w:fill="D9D9D9" w:themeFill="background1" w:themeFillShade="D9"/>
            <w:vAlign w:val="center"/>
          </w:tcPr>
          <w:p w14:paraId="5D854831" w14:textId="77777777" w:rsidR="009307C2" w:rsidRPr="0071702F" w:rsidRDefault="009307C2" w:rsidP="00DA53F7">
            <w:pPr>
              <w:spacing w:before="120" w:after="120"/>
              <w:rPr>
                <w:rFonts w:cs="Arial"/>
              </w:rPr>
            </w:pPr>
          </w:p>
        </w:tc>
        <w:tc>
          <w:tcPr>
            <w:tcW w:w="1672" w:type="pct"/>
            <w:shd w:val="clear" w:color="auto" w:fill="D9D9D9" w:themeFill="background1" w:themeFillShade="D9"/>
            <w:vAlign w:val="center"/>
          </w:tcPr>
          <w:p w14:paraId="5D854832" w14:textId="77777777" w:rsidR="009307C2" w:rsidRPr="0071702F" w:rsidRDefault="009307C2" w:rsidP="00DA53F7">
            <w:pPr>
              <w:spacing w:before="120" w:after="120"/>
              <w:rPr>
                <w:rFonts w:cs="Arial"/>
              </w:rPr>
            </w:pPr>
          </w:p>
        </w:tc>
      </w:tr>
      <w:tr w:rsidR="009307C2" w:rsidRPr="0071702F" w14:paraId="5D854838" w14:textId="77777777" w:rsidTr="00DA53F7">
        <w:tc>
          <w:tcPr>
            <w:tcW w:w="350" w:type="pct"/>
            <w:vAlign w:val="center"/>
          </w:tcPr>
          <w:p w14:paraId="5D854834" w14:textId="77777777" w:rsidR="009307C2" w:rsidRDefault="00B53D47" w:rsidP="00B53D47">
            <w:pPr>
              <w:spacing w:before="120" w:after="120"/>
              <w:jc w:val="center"/>
              <w:rPr>
                <w:rFonts w:cs="Arial"/>
              </w:rPr>
            </w:pPr>
            <w:r>
              <w:rPr>
                <w:rFonts w:cs="Arial"/>
              </w:rPr>
              <w:t>10</w:t>
            </w:r>
          </w:p>
        </w:tc>
        <w:tc>
          <w:tcPr>
            <w:tcW w:w="2614" w:type="pct"/>
            <w:vAlign w:val="center"/>
          </w:tcPr>
          <w:p w14:paraId="5D854835" w14:textId="77777777" w:rsidR="009307C2" w:rsidRDefault="00B53D47" w:rsidP="009307C2">
            <w:pPr>
              <w:spacing w:before="120" w:after="120"/>
              <w:rPr>
                <w:rFonts w:cs="Arial"/>
              </w:rPr>
            </w:pPr>
            <w:r>
              <w:rPr>
                <w:rFonts w:cs="Arial"/>
              </w:rPr>
              <w:t>Unit control room issues fuel changeover command and records the exact time of the command</w:t>
            </w:r>
          </w:p>
        </w:tc>
        <w:tc>
          <w:tcPr>
            <w:tcW w:w="364" w:type="pct"/>
            <w:shd w:val="clear" w:color="auto" w:fill="D9D9D9" w:themeFill="background1" w:themeFillShade="D9"/>
            <w:vAlign w:val="center"/>
          </w:tcPr>
          <w:p w14:paraId="5D854836" w14:textId="77777777" w:rsidR="009307C2" w:rsidRPr="0071702F" w:rsidRDefault="009307C2" w:rsidP="00DA53F7">
            <w:pPr>
              <w:spacing w:before="120" w:after="120"/>
              <w:rPr>
                <w:rFonts w:cs="Arial"/>
              </w:rPr>
            </w:pPr>
          </w:p>
        </w:tc>
        <w:tc>
          <w:tcPr>
            <w:tcW w:w="1672" w:type="pct"/>
            <w:shd w:val="clear" w:color="auto" w:fill="D9D9D9" w:themeFill="background1" w:themeFillShade="D9"/>
            <w:vAlign w:val="center"/>
          </w:tcPr>
          <w:p w14:paraId="5D854837" w14:textId="77777777" w:rsidR="009307C2" w:rsidRPr="0071702F" w:rsidRDefault="009307C2" w:rsidP="00DA53F7">
            <w:pPr>
              <w:spacing w:before="120" w:after="120"/>
              <w:rPr>
                <w:rFonts w:cs="Arial"/>
              </w:rPr>
            </w:pPr>
          </w:p>
        </w:tc>
      </w:tr>
      <w:tr w:rsidR="009307C2" w:rsidRPr="0071702F" w14:paraId="5D85483D" w14:textId="77777777" w:rsidTr="00DA53F7">
        <w:tc>
          <w:tcPr>
            <w:tcW w:w="350" w:type="pct"/>
            <w:vAlign w:val="center"/>
          </w:tcPr>
          <w:p w14:paraId="5D854839" w14:textId="77777777" w:rsidR="009307C2" w:rsidRDefault="00B53D47" w:rsidP="00B53D47">
            <w:pPr>
              <w:spacing w:before="120" w:after="120"/>
              <w:jc w:val="center"/>
              <w:rPr>
                <w:rFonts w:cs="Arial"/>
              </w:rPr>
            </w:pPr>
            <w:r>
              <w:rPr>
                <w:rFonts w:cs="Arial"/>
              </w:rPr>
              <w:t>11</w:t>
            </w:r>
          </w:p>
        </w:tc>
        <w:tc>
          <w:tcPr>
            <w:tcW w:w="2614" w:type="pct"/>
            <w:vAlign w:val="center"/>
          </w:tcPr>
          <w:p w14:paraId="5D85483A" w14:textId="77777777" w:rsidR="009307C2" w:rsidRDefault="00B53D47" w:rsidP="00B53D47">
            <w:pPr>
              <w:spacing w:before="120" w:after="120"/>
              <w:rPr>
                <w:rFonts w:cs="Arial"/>
              </w:rPr>
            </w:pPr>
            <w:r>
              <w:rPr>
                <w:rFonts w:cs="Arial"/>
              </w:rPr>
              <w:t>When the Unit reaches minimum load on Primary Fuel note the exact time</w:t>
            </w:r>
          </w:p>
        </w:tc>
        <w:tc>
          <w:tcPr>
            <w:tcW w:w="364" w:type="pct"/>
            <w:shd w:val="clear" w:color="auto" w:fill="D9D9D9" w:themeFill="background1" w:themeFillShade="D9"/>
            <w:vAlign w:val="center"/>
          </w:tcPr>
          <w:p w14:paraId="5D85483B" w14:textId="77777777" w:rsidR="009307C2" w:rsidRPr="0071702F" w:rsidRDefault="009307C2" w:rsidP="00DA53F7">
            <w:pPr>
              <w:spacing w:before="120" w:after="120"/>
              <w:rPr>
                <w:rFonts w:cs="Arial"/>
              </w:rPr>
            </w:pPr>
          </w:p>
        </w:tc>
        <w:tc>
          <w:tcPr>
            <w:tcW w:w="1672" w:type="pct"/>
            <w:shd w:val="clear" w:color="auto" w:fill="D9D9D9" w:themeFill="background1" w:themeFillShade="D9"/>
            <w:vAlign w:val="center"/>
          </w:tcPr>
          <w:p w14:paraId="5D85483C" w14:textId="77777777" w:rsidR="009307C2" w:rsidRPr="0071702F" w:rsidRDefault="009307C2" w:rsidP="00DA53F7">
            <w:pPr>
              <w:spacing w:before="120" w:after="120"/>
              <w:rPr>
                <w:rFonts w:cs="Arial"/>
              </w:rPr>
            </w:pPr>
          </w:p>
        </w:tc>
      </w:tr>
      <w:tr w:rsidR="00A11DB1" w:rsidRPr="0071702F" w14:paraId="5D854842" w14:textId="77777777" w:rsidTr="00DA53F7">
        <w:tc>
          <w:tcPr>
            <w:tcW w:w="350" w:type="pct"/>
            <w:vAlign w:val="center"/>
          </w:tcPr>
          <w:p w14:paraId="5D85483E" w14:textId="77777777" w:rsidR="00A11DB1" w:rsidRPr="004A0C05" w:rsidRDefault="00B53D47" w:rsidP="00DA53F7">
            <w:pPr>
              <w:spacing w:before="120" w:after="120"/>
              <w:jc w:val="center"/>
              <w:rPr>
                <w:rFonts w:cs="Arial"/>
              </w:rPr>
            </w:pPr>
            <w:r w:rsidRPr="004A0C05">
              <w:rPr>
                <w:rFonts w:cs="Arial"/>
              </w:rPr>
              <w:t>12</w:t>
            </w:r>
          </w:p>
        </w:tc>
        <w:tc>
          <w:tcPr>
            <w:tcW w:w="2614" w:type="pct"/>
            <w:vAlign w:val="center"/>
          </w:tcPr>
          <w:p w14:paraId="5D85483F" w14:textId="77777777" w:rsidR="00A11DB1" w:rsidRPr="004A0C05" w:rsidRDefault="00A11DB1" w:rsidP="00DA53F7">
            <w:pPr>
              <w:spacing w:before="120" w:after="120"/>
              <w:rPr>
                <w:rFonts w:cs="Arial"/>
              </w:rPr>
            </w:pPr>
            <w:r w:rsidRPr="004A0C05">
              <w:t>Unit ends data recording.</w:t>
            </w:r>
          </w:p>
        </w:tc>
        <w:tc>
          <w:tcPr>
            <w:tcW w:w="364" w:type="pct"/>
            <w:shd w:val="clear" w:color="auto" w:fill="D9D9D9" w:themeFill="background1" w:themeFillShade="D9"/>
            <w:vAlign w:val="center"/>
          </w:tcPr>
          <w:p w14:paraId="5D854840" w14:textId="77777777" w:rsidR="00A11DB1" w:rsidRPr="0071702F" w:rsidRDefault="00A11DB1" w:rsidP="00DA53F7">
            <w:pPr>
              <w:rPr>
                <w:rFonts w:cs="Arial"/>
              </w:rPr>
            </w:pPr>
          </w:p>
        </w:tc>
        <w:tc>
          <w:tcPr>
            <w:tcW w:w="1672" w:type="pct"/>
            <w:shd w:val="clear" w:color="auto" w:fill="D9D9D9" w:themeFill="background1" w:themeFillShade="D9"/>
            <w:vAlign w:val="center"/>
          </w:tcPr>
          <w:p w14:paraId="5D854841" w14:textId="77777777" w:rsidR="00A11DB1" w:rsidRPr="0071702F" w:rsidRDefault="00A11DB1" w:rsidP="00DA53F7">
            <w:pPr>
              <w:rPr>
                <w:rFonts w:cs="Arial"/>
              </w:rPr>
            </w:pPr>
          </w:p>
        </w:tc>
      </w:tr>
      <w:tr w:rsidR="00A11DB1" w:rsidRPr="0071702F" w14:paraId="5D854847" w14:textId="77777777" w:rsidTr="00DA53F7">
        <w:tc>
          <w:tcPr>
            <w:tcW w:w="350" w:type="pct"/>
            <w:vAlign w:val="center"/>
          </w:tcPr>
          <w:p w14:paraId="5D854843" w14:textId="77777777" w:rsidR="00A11DB1" w:rsidRPr="00B53D47" w:rsidRDefault="00B53D47" w:rsidP="00DA53F7">
            <w:pPr>
              <w:spacing w:before="120" w:after="120"/>
              <w:jc w:val="center"/>
              <w:rPr>
                <w:rFonts w:cs="Arial"/>
              </w:rPr>
            </w:pPr>
            <w:r w:rsidRPr="00B53D47">
              <w:rPr>
                <w:rFonts w:cs="Arial"/>
              </w:rPr>
              <w:t>13</w:t>
            </w:r>
          </w:p>
        </w:tc>
        <w:tc>
          <w:tcPr>
            <w:tcW w:w="2614" w:type="pct"/>
            <w:vAlign w:val="center"/>
          </w:tcPr>
          <w:p w14:paraId="5D854844" w14:textId="77777777" w:rsidR="00A11DB1" w:rsidRPr="00B53D47" w:rsidRDefault="00A11DB1" w:rsidP="00DA53F7">
            <w:pPr>
              <w:spacing w:before="120" w:after="120"/>
              <w:rPr>
                <w:rFonts w:cs="Arial"/>
              </w:rPr>
            </w:pPr>
            <w:r w:rsidRPr="00B53D47">
              <w:rPr>
                <w:rFonts w:cs="Arial"/>
              </w:rPr>
              <w:t>Unit informs NCC</w:t>
            </w:r>
            <w:r w:rsidR="004A0C05">
              <w:rPr>
                <w:rFonts w:cs="Arial"/>
              </w:rPr>
              <w:t xml:space="preserve">/CHCC </w:t>
            </w:r>
            <w:r w:rsidRPr="00B53D47">
              <w:rPr>
                <w:rFonts w:cs="Arial"/>
              </w:rPr>
              <w:t>that test is complete.</w:t>
            </w:r>
          </w:p>
        </w:tc>
        <w:tc>
          <w:tcPr>
            <w:tcW w:w="364" w:type="pct"/>
            <w:shd w:val="clear" w:color="auto" w:fill="D9D9D9" w:themeFill="background1" w:themeFillShade="D9"/>
            <w:vAlign w:val="center"/>
          </w:tcPr>
          <w:p w14:paraId="5D854845" w14:textId="77777777" w:rsidR="00A11DB1" w:rsidRPr="0071702F" w:rsidRDefault="00A11DB1" w:rsidP="00DA53F7">
            <w:pPr>
              <w:rPr>
                <w:rFonts w:cs="Arial"/>
              </w:rPr>
            </w:pPr>
          </w:p>
        </w:tc>
        <w:tc>
          <w:tcPr>
            <w:tcW w:w="1672" w:type="pct"/>
            <w:shd w:val="clear" w:color="auto" w:fill="D9D9D9" w:themeFill="background1" w:themeFillShade="D9"/>
            <w:vAlign w:val="center"/>
          </w:tcPr>
          <w:p w14:paraId="5D854846" w14:textId="77777777" w:rsidR="00A11DB1" w:rsidRPr="0071702F" w:rsidRDefault="00A11DB1" w:rsidP="00DA53F7">
            <w:pPr>
              <w:rPr>
                <w:rFonts w:cs="Arial"/>
              </w:rPr>
            </w:pPr>
          </w:p>
        </w:tc>
      </w:tr>
    </w:tbl>
    <w:p w14:paraId="5D854848" w14:textId="77777777" w:rsidR="00D55E80" w:rsidRDefault="00D55E80" w:rsidP="002A1351">
      <w:pPr>
        <w:rPr>
          <w:b/>
        </w:rPr>
      </w:pPr>
      <w:r>
        <w:rPr>
          <w:b/>
        </w:rPr>
        <w:br w:type="page"/>
      </w:r>
    </w:p>
    <w:tbl>
      <w:tblPr>
        <w:tblStyle w:val="TableGrid"/>
        <w:tblW w:w="0" w:type="auto"/>
        <w:tblLook w:val="04A0" w:firstRow="1" w:lastRow="0" w:firstColumn="1" w:lastColumn="0" w:noHBand="0" w:noVBand="1"/>
      </w:tblPr>
      <w:tblGrid>
        <w:gridCol w:w="9571"/>
      </w:tblGrid>
      <w:tr w:rsidR="00420AFF" w14:paraId="5D854866" w14:textId="77777777" w:rsidTr="00330B35">
        <w:tc>
          <w:tcPr>
            <w:tcW w:w="9571" w:type="dxa"/>
          </w:tcPr>
          <w:p w14:paraId="5D85484A" w14:textId="77777777" w:rsidR="00420AFF" w:rsidRPr="00D13117" w:rsidRDefault="00420AFF" w:rsidP="002A1351">
            <w:pPr>
              <w:spacing w:before="480" w:after="480"/>
              <w:rPr>
                <w:rFonts w:cs="Arial"/>
                <w:b/>
                <w:sz w:val="28"/>
                <w:szCs w:val="28"/>
              </w:rPr>
            </w:pPr>
            <w:r w:rsidRPr="00D13117">
              <w:rPr>
                <w:rFonts w:cs="Arial"/>
                <w:b/>
                <w:sz w:val="28"/>
                <w:szCs w:val="28"/>
              </w:rPr>
              <w:lastRenderedPageBreak/>
              <w:t xml:space="preserve">Comments: </w:t>
            </w:r>
          </w:p>
          <w:p w14:paraId="5D85484B" w14:textId="77777777" w:rsidR="00420AFF" w:rsidRDefault="00420AFF" w:rsidP="002A1351"/>
          <w:p w14:paraId="5D85484C" w14:textId="77777777" w:rsidR="00420AFF" w:rsidRDefault="00420AFF" w:rsidP="002A1351"/>
          <w:p w14:paraId="5D85484D" w14:textId="77777777" w:rsidR="00420AFF" w:rsidRDefault="00420AFF" w:rsidP="002A1351"/>
          <w:p w14:paraId="5D85484E" w14:textId="77777777" w:rsidR="00420AFF" w:rsidRDefault="00420AFF" w:rsidP="002A1351"/>
          <w:p w14:paraId="5D85484F" w14:textId="77777777" w:rsidR="00420AFF" w:rsidRDefault="00420AFF" w:rsidP="002A1351"/>
          <w:p w14:paraId="5D854850" w14:textId="77777777" w:rsidR="00420AFF" w:rsidRDefault="00420AFF" w:rsidP="002A1351"/>
          <w:p w14:paraId="5D854851" w14:textId="77777777" w:rsidR="00420AFF" w:rsidRDefault="00420AFF" w:rsidP="002A1351"/>
          <w:p w14:paraId="5D854852" w14:textId="77777777" w:rsidR="00420AFF" w:rsidRDefault="00420AFF" w:rsidP="002A1351"/>
          <w:p w14:paraId="5D854853" w14:textId="77777777" w:rsidR="00420AFF" w:rsidRDefault="00420AFF" w:rsidP="002A1351"/>
          <w:p w14:paraId="5D854854" w14:textId="77777777" w:rsidR="00420AFF" w:rsidRDefault="00420AFF" w:rsidP="002A1351"/>
          <w:p w14:paraId="5D854855" w14:textId="77777777" w:rsidR="00420AFF" w:rsidRDefault="00420AFF" w:rsidP="002A1351"/>
          <w:p w14:paraId="5D854856" w14:textId="77777777" w:rsidR="00420AFF" w:rsidRDefault="00420AFF" w:rsidP="002A1351"/>
          <w:p w14:paraId="5D854857" w14:textId="77777777" w:rsidR="00420AFF" w:rsidRDefault="00420AFF" w:rsidP="002A1351"/>
          <w:p w14:paraId="5D854858" w14:textId="77777777" w:rsidR="00420AFF" w:rsidRDefault="00420AFF" w:rsidP="002A1351"/>
          <w:p w14:paraId="5D854859" w14:textId="77777777" w:rsidR="00420AFF" w:rsidRDefault="00420AFF" w:rsidP="002A1351"/>
          <w:p w14:paraId="5D85485A" w14:textId="77777777" w:rsidR="00420AFF" w:rsidRDefault="00420AFF" w:rsidP="002A1351"/>
          <w:p w14:paraId="5D85485B" w14:textId="77777777" w:rsidR="00420AFF" w:rsidRDefault="00420AFF" w:rsidP="002A1351"/>
          <w:p w14:paraId="5D85485C" w14:textId="77777777" w:rsidR="00420AFF" w:rsidRDefault="00420AFF" w:rsidP="002A1351"/>
          <w:p w14:paraId="5D85485D" w14:textId="77777777" w:rsidR="00420AFF" w:rsidRDefault="00420AFF" w:rsidP="002A1351"/>
          <w:p w14:paraId="5D85485E" w14:textId="77777777" w:rsidR="00420AFF" w:rsidRDefault="00420AFF" w:rsidP="002A1351"/>
          <w:p w14:paraId="5D85485F" w14:textId="77777777" w:rsidR="00420AFF" w:rsidRDefault="00420AFF" w:rsidP="002A1351"/>
          <w:p w14:paraId="5D854860" w14:textId="77777777" w:rsidR="00420AFF" w:rsidRDefault="00420AFF" w:rsidP="002A1351"/>
          <w:p w14:paraId="5D854861" w14:textId="77777777" w:rsidR="00420AFF" w:rsidRDefault="00420AFF" w:rsidP="002A1351"/>
          <w:p w14:paraId="5D854862" w14:textId="77777777" w:rsidR="00420AFF" w:rsidRDefault="00420AFF" w:rsidP="002A1351"/>
          <w:p w14:paraId="5D854863" w14:textId="77777777" w:rsidR="00420AFF" w:rsidRDefault="00420AFF" w:rsidP="002A1351"/>
          <w:p w14:paraId="5D854864" w14:textId="77777777" w:rsidR="00420AFF" w:rsidRDefault="00420AFF" w:rsidP="002A1351"/>
          <w:p w14:paraId="5D854865" w14:textId="77777777" w:rsidR="00420AFF" w:rsidRDefault="00420AFF" w:rsidP="002A1351"/>
        </w:tc>
      </w:tr>
      <w:tr w:rsidR="00330B35" w:rsidRPr="00341A3D" w14:paraId="5D854869" w14:textId="77777777" w:rsidTr="00330B35">
        <w:tc>
          <w:tcPr>
            <w:tcW w:w="9571" w:type="dxa"/>
            <w:vAlign w:val="center"/>
          </w:tcPr>
          <w:p w14:paraId="5D854867" w14:textId="77777777" w:rsidR="00330B35" w:rsidRDefault="007E57C0" w:rsidP="00DA53F7">
            <w:pPr>
              <w:spacing w:before="480" w:after="480"/>
              <w:rPr>
                <w:rFonts w:cs="Arial"/>
              </w:rPr>
            </w:pPr>
            <w:r>
              <w:rPr>
                <w:rFonts w:cs="Arial"/>
              </w:rPr>
              <w:t>Unit</w:t>
            </w:r>
            <w:r w:rsidR="00330B35" w:rsidRPr="00341A3D">
              <w:rPr>
                <w:rFonts w:cs="Arial"/>
              </w:rPr>
              <w:t xml:space="preserve"> Witness </w:t>
            </w:r>
            <w:r w:rsidR="00330B35">
              <w:rPr>
                <w:rFonts w:cs="Arial"/>
              </w:rPr>
              <w:t>s</w:t>
            </w:r>
            <w:r w:rsidR="00330B35" w:rsidRPr="00341A3D">
              <w:rPr>
                <w:rFonts w:cs="Arial"/>
              </w:rPr>
              <w:t xml:space="preserve">ignoff </w:t>
            </w:r>
            <w:r w:rsidR="00330B35">
              <w:rPr>
                <w:rFonts w:cs="Arial"/>
              </w:rPr>
              <w:t xml:space="preserve">that this test has been carried out </w:t>
            </w:r>
            <w:r w:rsidR="00621664">
              <w:rPr>
                <w:rFonts w:cs="Arial"/>
              </w:rPr>
              <w:t>according to the test procedure</w:t>
            </w:r>
            <w:r w:rsidR="00330B35">
              <w:rPr>
                <w:rFonts w:cs="Arial"/>
              </w:rPr>
              <w:t xml:space="preserve"> above.</w:t>
            </w:r>
          </w:p>
          <w:p w14:paraId="5D854868" w14:textId="77777777" w:rsidR="00330B35" w:rsidRPr="00341A3D" w:rsidRDefault="00330B35" w:rsidP="00DA53F7">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330B35" w:rsidRPr="00341A3D" w14:paraId="5D85486C" w14:textId="77777777" w:rsidTr="00330B35">
        <w:tc>
          <w:tcPr>
            <w:tcW w:w="9571" w:type="dxa"/>
            <w:vAlign w:val="center"/>
          </w:tcPr>
          <w:p w14:paraId="5D85486A" w14:textId="77777777" w:rsidR="00330B35" w:rsidRDefault="00330B35" w:rsidP="00DA53F7">
            <w:pPr>
              <w:spacing w:before="480" w:after="480"/>
              <w:rPr>
                <w:rFonts w:cs="Arial"/>
              </w:rPr>
            </w:pPr>
            <w:r>
              <w:rPr>
                <w:rFonts w:cs="Arial"/>
              </w:rPr>
              <w:t>EirGrid</w:t>
            </w:r>
            <w:r w:rsidR="007E57C0">
              <w:rPr>
                <w:rFonts w:cs="Arial"/>
              </w:rPr>
              <w:t>/SONI</w:t>
            </w:r>
            <w:r w:rsidRPr="00341A3D">
              <w:rPr>
                <w:rFonts w:cs="Arial"/>
              </w:rPr>
              <w:t xml:space="preserve"> Witness </w:t>
            </w:r>
            <w:r>
              <w:rPr>
                <w:rFonts w:cs="Arial"/>
              </w:rPr>
              <w:t>s</w:t>
            </w:r>
            <w:r w:rsidRPr="00341A3D">
              <w:rPr>
                <w:rFonts w:cs="Arial"/>
              </w:rPr>
              <w:t xml:space="preserve">ignoff </w:t>
            </w:r>
            <w:r>
              <w:rPr>
                <w:rFonts w:cs="Arial"/>
              </w:rPr>
              <w:t xml:space="preserve">that this test has been carried out </w:t>
            </w:r>
            <w:r w:rsidR="00621664">
              <w:rPr>
                <w:rFonts w:cs="Arial"/>
              </w:rPr>
              <w:t>according to the test procedure</w:t>
            </w:r>
            <w:r>
              <w:rPr>
                <w:rFonts w:cs="Arial"/>
              </w:rPr>
              <w:t xml:space="preserve"> above.</w:t>
            </w:r>
          </w:p>
          <w:p w14:paraId="5D85486B" w14:textId="77777777" w:rsidR="00330B35" w:rsidRPr="00341A3D" w:rsidRDefault="00330B35" w:rsidP="00DA53F7">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5D85486D" w14:textId="77777777" w:rsidR="00756453" w:rsidRPr="00BA6D67" w:rsidRDefault="00756453" w:rsidP="002A1351">
      <w:pPr>
        <w:rPr>
          <w:rFonts w:ascii="Arial Bold" w:hAnsi="Arial Bold" w:cs="Arial"/>
          <w:b/>
          <w:bCs/>
          <w:caps/>
          <w:color w:val="000000" w:themeColor="text1"/>
          <w:kern w:val="32"/>
          <w:sz w:val="28"/>
          <w:szCs w:val="32"/>
        </w:rPr>
      </w:pPr>
    </w:p>
    <w:sectPr w:rsidR="00756453" w:rsidRPr="00BA6D67" w:rsidSect="00516AFD">
      <w:footerReference w:type="default" r:id="rId19"/>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558A9" w14:textId="77777777" w:rsidR="002170B4" w:rsidRDefault="002170B4">
      <w:r>
        <w:separator/>
      </w:r>
    </w:p>
  </w:endnote>
  <w:endnote w:type="continuationSeparator" w:id="0">
    <w:p w14:paraId="3DBCD38E" w14:textId="77777777" w:rsidR="002170B4" w:rsidRDefault="0021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5487E" w14:textId="6B0A44DB" w:rsidR="00DA53F7" w:rsidRDefault="00C66AE0" w:rsidP="00CC1DB4">
    <w:pPr>
      <w:pStyle w:val="Footer"/>
      <w:pBdr>
        <w:top w:val="single" w:sz="12" w:space="1" w:color="auto"/>
      </w:pBdr>
      <w:tabs>
        <w:tab w:val="clear" w:pos="9923"/>
        <w:tab w:val="right" w:pos="8364"/>
      </w:tabs>
    </w:pPr>
    <w:r>
      <w:t>Operation on Primary</w:t>
    </w:r>
    <w:r w:rsidR="00BE2C06">
      <w:t>_</w:t>
    </w:r>
    <w:r>
      <w:t>Secondary</w:t>
    </w:r>
    <w:r w:rsidR="00BE2C06">
      <w:t>_</w:t>
    </w:r>
    <w:r>
      <w:t>Mix Fuel Test Procedure Template – February 2020</w:t>
    </w:r>
    <w:r w:rsidR="00DA53F7">
      <w:tab/>
      <w:t xml:space="preserve">Page </w:t>
    </w:r>
    <w:r w:rsidR="00DA53F7">
      <w:fldChar w:fldCharType="begin"/>
    </w:r>
    <w:r w:rsidR="00DA53F7">
      <w:instrText xml:space="preserve"> PAGE </w:instrText>
    </w:r>
    <w:r w:rsidR="00DA53F7">
      <w:fldChar w:fldCharType="separate"/>
    </w:r>
    <w:r w:rsidR="00CE1C34">
      <w:rPr>
        <w:noProof/>
      </w:rPr>
      <w:t>8</w:t>
    </w:r>
    <w:r w:rsidR="00DA53F7">
      <w:rPr>
        <w:noProof/>
      </w:rPr>
      <w:fldChar w:fldCharType="end"/>
    </w:r>
    <w:bookmarkStart w:id="15" w:name="_Toc75310453"/>
    <w:bookmarkStart w:id="16" w:name="_Toc75310621"/>
    <w:bookmarkStart w:id="17" w:name="_Toc75311309"/>
    <w:bookmarkStart w:id="18" w:name="_Toc75311563"/>
    <w:bookmarkStart w:id="19" w:name="_Toc75311654"/>
    <w:r w:rsidR="00DA53F7">
      <w:t xml:space="preserve"> of </w:t>
    </w:r>
    <w:r w:rsidR="00CE1C34">
      <w:fldChar w:fldCharType="begin"/>
    </w:r>
    <w:r w:rsidR="00CE1C34">
      <w:instrText xml:space="preserve"> NUMPAGES </w:instrText>
    </w:r>
    <w:r w:rsidR="00CE1C34">
      <w:fldChar w:fldCharType="separate"/>
    </w:r>
    <w:r w:rsidR="00CE1C34">
      <w:rPr>
        <w:noProof/>
      </w:rPr>
      <w:t>8</w:t>
    </w:r>
    <w:r w:rsidR="00CE1C34">
      <w:rPr>
        <w:noProof/>
      </w:rPr>
      <w:fldChar w:fldCharType="end"/>
    </w:r>
    <w:bookmarkEnd w:id="15"/>
    <w:bookmarkEnd w:id="16"/>
    <w:bookmarkEnd w:id="17"/>
    <w:bookmarkEnd w:id="18"/>
    <w:bookmarkEnd w:id="19"/>
  </w:p>
  <w:p w14:paraId="5D85487F" w14:textId="77777777" w:rsidR="00DA53F7" w:rsidRDefault="00DA53F7"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770D9" w14:textId="77777777" w:rsidR="002170B4" w:rsidRDefault="002170B4">
      <w:r>
        <w:separator/>
      </w:r>
    </w:p>
  </w:footnote>
  <w:footnote w:type="continuationSeparator" w:id="0">
    <w:p w14:paraId="2462FF29" w14:textId="77777777" w:rsidR="002170B4" w:rsidRDefault="002170B4">
      <w:r>
        <w:continuationSeparator/>
      </w:r>
    </w:p>
  </w:footnote>
  <w:footnote w:id="1">
    <w:p w14:paraId="5D854880" w14:textId="77777777" w:rsidR="00DA53F7" w:rsidRDefault="00DA53F7" w:rsidP="0054426C">
      <w:pPr>
        <w:pStyle w:val="FootnoteText"/>
      </w:pPr>
      <w:r>
        <w:rPr>
          <w:rStyle w:val="FootnoteReference"/>
        </w:rPr>
        <w:footnoteRef/>
      </w:r>
      <w:r>
        <w:t xml:space="preserve"> </w:t>
      </w:r>
      <w:hyperlink r:id="rId1" w:history="1">
        <w:r w:rsidRPr="001F5A9D">
          <w:rPr>
            <w:rStyle w:val="Hyperlink"/>
          </w:rPr>
          <w:t>http://www.eirgrid.com/operations/gridcode/compliancetesting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3520098"/>
    <w:multiLevelType w:val="hybridMultilevel"/>
    <w:tmpl w:val="F8848B9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3">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856AE0"/>
    <w:multiLevelType w:val="hybridMultilevel"/>
    <w:tmpl w:val="AABA3EDE"/>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3">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8">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1726A31"/>
    <w:multiLevelType w:val="hybridMultilevel"/>
    <w:tmpl w:val="74F2DE0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7"/>
  </w:num>
  <w:num w:numId="4">
    <w:abstractNumId w:val="13"/>
  </w:num>
  <w:num w:numId="5">
    <w:abstractNumId w:val="24"/>
  </w:num>
  <w:num w:numId="6">
    <w:abstractNumId w:val="15"/>
  </w:num>
  <w:num w:numId="7">
    <w:abstractNumId w:val="18"/>
  </w:num>
  <w:num w:numId="8">
    <w:abstractNumId w:val="9"/>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0"/>
  </w:num>
  <w:num w:numId="19">
    <w:abstractNumId w:val="20"/>
  </w:num>
  <w:num w:numId="20">
    <w:abstractNumId w:val="14"/>
  </w:num>
  <w:num w:numId="21">
    <w:abstractNumId w:val="3"/>
  </w:num>
  <w:num w:numId="22">
    <w:abstractNumId w:val="2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num>
  <w:num w:numId="26">
    <w:abstractNumId w:val="11"/>
  </w:num>
  <w:num w:numId="27">
    <w:abstractNumId w:val="6"/>
  </w:num>
  <w:num w:numId="28">
    <w:abstractNumId w:val="1"/>
  </w:num>
  <w:num w:numId="29">
    <w:abstractNumId w:val="22"/>
  </w:num>
  <w:num w:numId="3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30721">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6200"/>
    <w:rsid w:val="0000734D"/>
    <w:rsid w:val="00011263"/>
    <w:rsid w:val="0001166A"/>
    <w:rsid w:val="00017C0C"/>
    <w:rsid w:val="00017CD8"/>
    <w:rsid w:val="0002036A"/>
    <w:rsid w:val="0002081B"/>
    <w:rsid w:val="00021FA3"/>
    <w:rsid w:val="000235DA"/>
    <w:rsid w:val="00030DC7"/>
    <w:rsid w:val="00030E06"/>
    <w:rsid w:val="000342D6"/>
    <w:rsid w:val="00035293"/>
    <w:rsid w:val="00035E40"/>
    <w:rsid w:val="00036458"/>
    <w:rsid w:val="00037610"/>
    <w:rsid w:val="00044084"/>
    <w:rsid w:val="00044176"/>
    <w:rsid w:val="000446AF"/>
    <w:rsid w:val="00044EBB"/>
    <w:rsid w:val="00046940"/>
    <w:rsid w:val="0005046E"/>
    <w:rsid w:val="000507AF"/>
    <w:rsid w:val="0005257D"/>
    <w:rsid w:val="000535D7"/>
    <w:rsid w:val="000538BA"/>
    <w:rsid w:val="000562DA"/>
    <w:rsid w:val="00057D64"/>
    <w:rsid w:val="000600FA"/>
    <w:rsid w:val="000601BA"/>
    <w:rsid w:val="0006028A"/>
    <w:rsid w:val="00060625"/>
    <w:rsid w:val="00062127"/>
    <w:rsid w:val="00062C87"/>
    <w:rsid w:val="00065FE7"/>
    <w:rsid w:val="00067EE1"/>
    <w:rsid w:val="000706FB"/>
    <w:rsid w:val="000734A8"/>
    <w:rsid w:val="00073E8A"/>
    <w:rsid w:val="0007495C"/>
    <w:rsid w:val="000749F7"/>
    <w:rsid w:val="00074F67"/>
    <w:rsid w:val="0007502A"/>
    <w:rsid w:val="000821F5"/>
    <w:rsid w:val="00082713"/>
    <w:rsid w:val="00082845"/>
    <w:rsid w:val="000838A6"/>
    <w:rsid w:val="000875FB"/>
    <w:rsid w:val="00090627"/>
    <w:rsid w:val="000923C4"/>
    <w:rsid w:val="00093F1E"/>
    <w:rsid w:val="00094D81"/>
    <w:rsid w:val="000A0153"/>
    <w:rsid w:val="000A44B0"/>
    <w:rsid w:val="000A562D"/>
    <w:rsid w:val="000A707E"/>
    <w:rsid w:val="000B0CA3"/>
    <w:rsid w:val="000B36DF"/>
    <w:rsid w:val="000B36F6"/>
    <w:rsid w:val="000B41C6"/>
    <w:rsid w:val="000B560D"/>
    <w:rsid w:val="000B5A00"/>
    <w:rsid w:val="000B6C91"/>
    <w:rsid w:val="000B78EB"/>
    <w:rsid w:val="000C0362"/>
    <w:rsid w:val="000C04F2"/>
    <w:rsid w:val="000C0536"/>
    <w:rsid w:val="000C58FA"/>
    <w:rsid w:val="000C6656"/>
    <w:rsid w:val="000D0C11"/>
    <w:rsid w:val="000D14BB"/>
    <w:rsid w:val="000D25A7"/>
    <w:rsid w:val="000D3B54"/>
    <w:rsid w:val="000D419E"/>
    <w:rsid w:val="000D51E5"/>
    <w:rsid w:val="000D5CA5"/>
    <w:rsid w:val="000E0340"/>
    <w:rsid w:val="000E10E8"/>
    <w:rsid w:val="000E15EA"/>
    <w:rsid w:val="000E1915"/>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31D4"/>
    <w:rsid w:val="001137DF"/>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B33"/>
    <w:rsid w:val="00144243"/>
    <w:rsid w:val="001469BE"/>
    <w:rsid w:val="00147A79"/>
    <w:rsid w:val="001575D7"/>
    <w:rsid w:val="001623E0"/>
    <w:rsid w:val="0016242A"/>
    <w:rsid w:val="0016441A"/>
    <w:rsid w:val="00164714"/>
    <w:rsid w:val="00165FC0"/>
    <w:rsid w:val="0016628E"/>
    <w:rsid w:val="00166E7E"/>
    <w:rsid w:val="001677B7"/>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A4A12"/>
    <w:rsid w:val="001A4EED"/>
    <w:rsid w:val="001A5F67"/>
    <w:rsid w:val="001B6137"/>
    <w:rsid w:val="001B6BA3"/>
    <w:rsid w:val="001C094C"/>
    <w:rsid w:val="001C2D3C"/>
    <w:rsid w:val="001C4B61"/>
    <w:rsid w:val="001C510B"/>
    <w:rsid w:val="001C777F"/>
    <w:rsid w:val="001D0708"/>
    <w:rsid w:val="001D2C34"/>
    <w:rsid w:val="001D376F"/>
    <w:rsid w:val="001D6611"/>
    <w:rsid w:val="001E0D27"/>
    <w:rsid w:val="001E157D"/>
    <w:rsid w:val="001E45B8"/>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943"/>
    <w:rsid w:val="00214D01"/>
    <w:rsid w:val="00214F81"/>
    <w:rsid w:val="002170B4"/>
    <w:rsid w:val="00223502"/>
    <w:rsid w:val="00223ABA"/>
    <w:rsid w:val="0022651C"/>
    <w:rsid w:val="00226990"/>
    <w:rsid w:val="002323F8"/>
    <w:rsid w:val="00232BE4"/>
    <w:rsid w:val="00232F80"/>
    <w:rsid w:val="002344EC"/>
    <w:rsid w:val="00234B67"/>
    <w:rsid w:val="00235A84"/>
    <w:rsid w:val="00235B08"/>
    <w:rsid w:val="00237038"/>
    <w:rsid w:val="00237999"/>
    <w:rsid w:val="00237BC0"/>
    <w:rsid w:val="00237C14"/>
    <w:rsid w:val="00240D44"/>
    <w:rsid w:val="00246C6C"/>
    <w:rsid w:val="0024704F"/>
    <w:rsid w:val="00251BB7"/>
    <w:rsid w:val="00252E05"/>
    <w:rsid w:val="002539F7"/>
    <w:rsid w:val="00254D75"/>
    <w:rsid w:val="00257A04"/>
    <w:rsid w:val="002603C7"/>
    <w:rsid w:val="00263583"/>
    <w:rsid w:val="0026366F"/>
    <w:rsid w:val="00265D51"/>
    <w:rsid w:val="002662A5"/>
    <w:rsid w:val="00266F20"/>
    <w:rsid w:val="00272929"/>
    <w:rsid w:val="002756B7"/>
    <w:rsid w:val="002760D5"/>
    <w:rsid w:val="00277779"/>
    <w:rsid w:val="002805A6"/>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00F2"/>
    <w:rsid w:val="002B1335"/>
    <w:rsid w:val="002B3DD3"/>
    <w:rsid w:val="002B5803"/>
    <w:rsid w:val="002B5BE5"/>
    <w:rsid w:val="002B5F85"/>
    <w:rsid w:val="002B6219"/>
    <w:rsid w:val="002C088A"/>
    <w:rsid w:val="002C0A6A"/>
    <w:rsid w:val="002C3E88"/>
    <w:rsid w:val="002C733A"/>
    <w:rsid w:val="002D13DD"/>
    <w:rsid w:val="002D3172"/>
    <w:rsid w:val="002D658A"/>
    <w:rsid w:val="002D6C92"/>
    <w:rsid w:val="002D7B2F"/>
    <w:rsid w:val="002E0E52"/>
    <w:rsid w:val="002E10F4"/>
    <w:rsid w:val="002E144B"/>
    <w:rsid w:val="002E19F7"/>
    <w:rsid w:val="002E24FA"/>
    <w:rsid w:val="002E26FB"/>
    <w:rsid w:val="002E373F"/>
    <w:rsid w:val="002E5BDE"/>
    <w:rsid w:val="002E60BF"/>
    <w:rsid w:val="002E71A1"/>
    <w:rsid w:val="002F0959"/>
    <w:rsid w:val="002F1B58"/>
    <w:rsid w:val="002F2749"/>
    <w:rsid w:val="002F3AD1"/>
    <w:rsid w:val="002F588C"/>
    <w:rsid w:val="002F75A2"/>
    <w:rsid w:val="003018ED"/>
    <w:rsid w:val="0030256B"/>
    <w:rsid w:val="00302822"/>
    <w:rsid w:val="003061BD"/>
    <w:rsid w:val="00306C13"/>
    <w:rsid w:val="00307468"/>
    <w:rsid w:val="003103E5"/>
    <w:rsid w:val="00310697"/>
    <w:rsid w:val="00312286"/>
    <w:rsid w:val="00312C06"/>
    <w:rsid w:val="0031519C"/>
    <w:rsid w:val="003165B5"/>
    <w:rsid w:val="003172EB"/>
    <w:rsid w:val="00320D51"/>
    <w:rsid w:val="00321DCE"/>
    <w:rsid w:val="0032257C"/>
    <w:rsid w:val="0032662F"/>
    <w:rsid w:val="0032745E"/>
    <w:rsid w:val="00330B35"/>
    <w:rsid w:val="00330D51"/>
    <w:rsid w:val="003331CB"/>
    <w:rsid w:val="003335D3"/>
    <w:rsid w:val="003419F7"/>
    <w:rsid w:val="00341A3D"/>
    <w:rsid w:val="003429F8"/>
    <w:rsid w:val="0034373A"/>
    <w:rsid w:val="00343B74"/>
    <w:rsid w:val="003469D2"/>
    <w:rsid w:val="00346D21"/>
    <w:rsid w:val="00347C04"/>
    <w:rsid w:val="003504D2"/>
    <w:rsid w:val="00353039"/>
    <w:rsid w:val="003535CA"/>
    <w:rsid w:val="0035436A"/>
    <w:rsid w:val="00354A17"/>
    <w:rsid w:val="0035532B"/>
    <w:rsid w:val="00355B07"/>
    <w:rsid w:val="00357842"/>
    <w:rsid w:val="003669C6"/>
    <w:rsid w:val="00366F1E"/>
    <w:rsid w:val="0037128E"/>
    <w:rsid w:val="00373772"/>
    <w:rsid w:val="00373D21"/>
    <w:rsid w:val="00375184"/>
    <w:rsid w:val="00375E87"/>
    <w:rsid w:val="003760A0"/>
    <w:rsid w:val="003775B1"/>
    <w:rsid w:val="00377CE5"/>
    <w:rsid w:val="00377F82"/>
    <w:rsid w:val="00382144"/>
    <w:rsid w:val="00383E19"/>
    <w:rsid w:val="00384591"/>
    <w:rsid w:val="00384F93"/>
    <w:rsid w:val="003905C8"/>
    <w:rsid w:val="00392D36"/>
    <w:rsid w:val="00393D98"/>
    <w:rsid w:val="003955B9"/>
    <w:rsid w:val="00396339"/>
    <w:rsid w:val="003970AA"/>
    <w:rsid w:val="00397A60"/>
    <w:rsid w:val="003A098D"/>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C85"/>
    <w:rsid w:val="003E00EE"/>
    <w:rsid w:val="003E1222"/>
    <w:rsid w:val="003E49CC"/>
    <w:rsid w:val="003E77D8"/>
    <w:rsid w:val="003E7A5E"/>
    <w:rsid w:val="003F00B2"/>
    <w:rsid w:val="003F1E4A"/>
    <w:rsid w:val="003F2057"/>
    <w:rsid w:val="003F465C"/>
    <w:rsid w:val="003F481B"/>
    <w:rsid w:val="003F60AE"/>
    <w:rsid w:val="003F739D"/>
    <w:rsid w:val="00400A7B"/>
    <w:rsid w:val="00404861"/>
    <w:rsid w:val="00410BE1"/>
    <w:rsid w:val="00412B3F"/>
    <w:rsid w:val="00412CED"/>
    <w:rsid w:val="00415C6E"/>
    <w:rsid w:val="00415CB8"/>
    <w:rsid w:val="00420AFF"/>
    <w:rsid w:val="0042309D"/>
    <w:rsid w:val="00424545"/>
    <w:rsid w:val="004261A3"/>
    <w:rsid w:val="00426FD2"/>
    <w:rsid w:val="004275B4"/>
    <w:rsid w:val="00427E95"/>
    <w:rsid w:val="0043000A"/>
    <w:rsid w:val="00430B5C"/>
    <w:rsid w:val="00433F6A"/>
    <w:rsid w:val="00435C6C"/>
    <w:rsid w:val="0044042A"/>
    <w:rsid w:val="00441BDC"/>
    <w:rsid w:val="004429D8"/>
    <w:rsid w:val="004432D3"/>
    <w:rsid w:val="004461BE"/>
    <w:rsid w:val="00446B1D"/>
    <w:rsid w:val="00446CB8"/>
    <w:rsid w:val="00446EA2"/>
    <w:rsid w:val="004479A0"/>
    <w:rsid w:val="00453CC3"/>
    <w:rsid w:val="00455E0B"/>
    <w:rsid w:val="00456891"/>
    <w:rsid w:val="00461675"/>
    <w:rsid w:val="00461F6B"/>
    <w:rsid w:val="00462F50"/>
    <w:rsid w:val="0046400C"/>
    <w:rsid w:val="00465180"/>
    <w:rsid w:val="004672EC"/>
    <w:rsid w:val="00467850"/>
    <w:rsid w:val="004709E2"/>
    <w:rsid w:val="00472AFF"/>
    <w:rsid w:val="0047403B"/>
    <w:rsid w:val="00474BCE"/>
    <w:rsid w:val="00474FED"/>
    <w:rsid w:val="0047524B"/>
    <w:rsid w:val="00475BDC"/>
    <w:rsid w:val="00475E73"/>
    <w:rsid w:val="004760C8"/>
    <w:rsid w:val="00477646"/>
    <w:rsid w:val="00477E1E"/>
    <w:rsid w:val="00480E55"/>
    <w:rsid w:val="004819ED"/>
    <w:rsid w:val="004850DB"/>
    <w:rsid w:val="004858F3"/>
    <w:rsid w:val="0048624B"/>
    <w:rsid w:val="00487D19"/>
    <w:rsid w:val="00490667"/>
    <w:rsid w:val="00490BB0"/>
    <w:rsid w:val="00490EAC"/>
    <w:rsid w:val="004918CA"/>
    <w:rsid w:val="0049247F"/>
    <w:rsid w:val="004960D6"/>
    <w:rsid w:val="0049615A"/>
    <w:rsid w:val="004A0333"/>
    <w:rsid w:val="004A0BEC"/>
    <w:rsid w:val="004A0C05"/>
    <w:rsid w:val="004A2837"/>
    <w:rsid w:val="004A49BC"/>
    <w:rsid w:val="004A5BC9"/>
    <w:rsid w:val="004A6070"/>
    <w:rsid w:val="004A6D57"/>
    <w:rsid w:val="004A7FF6"/>
    <w:rsid w:val="004B2808"/>
    <w:rsid w:val="004B4CA1"/>
    <w:rsid w:val="004B4F9B"/>
    <w:rsid w:val="004C0E1D"/>
    <w:rsid w:val="004C2DF1"/>
    <w:rsid w:val="004C67E3"/>
    <w:rsid w:val="004D39ED"/>
    <w:rsid w:val="004D3AA9"/>
    <w:rsid w:val="004D3FD0"/>
    <w:rsid w:val="004D641F"/>
    <w:rsid w:val="004E04E0"/>
    <w:rsid w:val="004E0BF3"/>
    <w:rsid w:val="004E12D7"/>
    <w:rsid w:val="004E49D7"/>
    <w:rsid w:val="004E5B87"/>
    <w:rsid w:val="004E7EA2"/>
    <w:rsid w:val="004F02E6"/>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16AFD"/>
    <w:rsid w:val="0052148C"/>
    <w:rsid w:val="00523F19"/>
    <w:rsid w:val="00526DA7"/>
    <w:rsid w:val="00527980"/>
    <w:rsid w:val="00534DB0"/>
    <w:rsid w:val="005353E4"/>
    <w:rsid w:val="005361C5"/>
    <w:rsid w:val="00537A8D"/>
    <w:rsid w:val="00540DE5"/>
    <w:rsid w:val="005415E8"/>
    <w:rsid w:val="005425A3"/>
    <w:rsid w:val="0054426C"/>
    <w:rsid w:val="0054442A"/>
    <w:rsid w:val="005452ED"/>
    <w:rsid w:val="00547A2B"/>
    <w:rsid w:val="00550984"/>
    <w:rsid w:val="00551660"/>
    <w:rsid w:val="00551FCF"/>
    <w:rsid w:val="005547C0"/>
    <w:rsid w:val="0055660C"/>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5F8"/>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B6A7C"/>
    <w:rsid w:val="005C1A0F"/>
    <w:rsid w:val="005C426D"/>
    <w:rsid w:val="005C552B"/>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EC9"/>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664"/>
    <w:rsid w:val="006218BA"/>
    <w:rsid w:val="00623466"/>
    <w:rsid w:val="006242FC"/>
    <w:rsid w:val="0062482C"/>
    <w:rsid w:val="006277B9"/>
    <w:rsid w:val="00631977"/>
    <w:rsid w:val="00631C85"/>
    <w:rsid w:val="00631E7F"/>
    <w:rsid w:val="00631FF0"/>
    <w:rsid w:val="00632915"/>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A48"/>
    <w:rsid w:val="00662FEA"/>
    <w:rsid w:val="00663F09"/>
    <w:rsid w:val="00664EE8"/>
    <w:rsid w:val="00665E31"/>
    <w:rsid w:val="00666C63"/>
    <w:rsid w:val="00666F4F"/>
    <w:rsid w:val="0066703B"/>
    <w:rsid w:val="00670501"/>
    <w:rsid w:val="00670D8B"/>
    <w:rsid w:val="0067291E"/>
    <w:rsid w:val="00672948"/>
    <w:rsid w:val="006736CF"/>
    <w:rsid w:val="006743A6"/>
    <w:rsid w:val="0067553D"/>
    <w:rsid w:val="006828AB"/>
    <w:rsid w:val="006834DB"/>
    <w:rsid w:val="00684F66"/>
    <w:rsid w:val="00685F44"/>
    <w:rsid w:val="00691D7B"/>
    <w:rsid w:val="00692F69"/>
    <w:rsid w:val="00693DE2"/>
    <w:rsid w:val="00697888"/>
    <w:rsid w:val="006A178F"/>
    <w:rsid w:val="006A2CA5"/>
    <w:rsid w:val="006A34AB"/>
    <w:rsid w:val="006A360C"/>
    <w:rsid w:val="006A742A"/>
    <w:rsid w:val="006B4520"/>
    <w:rsid w:val="006B4C6A"/>
    <w:rsid w:val="006B4F17"/>
    <w:rsid w:val="006B53FC"/>
    <w:rsid w:val="006B564D"/>
    <w:rsid w:val="006B58BB"/>
    <w:rsid w:val="006C1C71"/>
    <w:rsid w:val="006C2385"/>
    <w:rsid w:val="006C5DC1"/>
    <w:rsid w:val="006C73F2"/>
    <w:rsid w:val="006D0C69"/>
    <w:rsid w:val="006D0D87"/>
    <w:rsid w:val="006D101D"/>
    <w:rsid w:val="006D1A5D"/>
    <w:rsid w:val="006D56B8"/>
    <w:rsid w:val="006D626E"/>
    <w:rsid w:val="006D77B1"/>
    <w:rsid w:val="006D78D2"/>
    <w:rsid w:val="006E1C37"/>
    <w:rsid w:val="006E32FD"/>
    <w:rsid w:val="006E4E79"/>
    <w:rsid w:val="006E746D"/>
    <w:rsid w:val="006E7B06"/>
    <w:rsid w:val="006F2BC0"/>
    <w:rsid w:val="006F3AA5"/>
    <w:rsid w:val="006F6B83"/>
    <w:rsid w:val="006F6E98"/>
    <w:rsid w:val="007008E1"/>
    <w:rsid w:val="0070171D"/>
    <w:rsid w:val="007048B8"/>
    <w:rsid w:val="007058B2"/>
    <w:rsid w:val="00711F7F"/>
    <w:rsid w:val="00715683"/>
    <w:rsid w:val="00716D50"/>
    <w:rsid w:val="00720D9F"/>
    <w:rsid w:val="00721702"/>
    <w:rsid w:val="00724D13"/>
    <w:rsid w:val="00724F6D"/>
    <w:rsid w:val="00725E58"/>
    <w:rsid w:val="00730A56"/>
    <w:rsid w:val="0073122F"/>
    <w:rsid w:val="0073186A"/>
    <w:rsid w:val="007330EC"/>
    <w:rsid w:val="00735D94"/>
    <w:rsid w:val="00735EC6"/>
    <w:rsid w:val="00736FF7"/>
    <w:rsid w:val="00742DBB"/>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656D"/>
    <w:rsid w:val="007671F3"/>
    <w:rsid w:val="007713B7"/>
    <w:rsid w:val="00772C38"/>
    <w:rsid w:val="007739AA"/>
    <w:rsid w:val="00775DDA"/>
    <w:rsid w:val="00777113"/>
    <w:rsid w:val="007821ED"/>
    <w:rsid w:val="00783D1F"/>
    <w:rsid w:val="007853B3"/>
    <w:rsid w:val="00786D0F"/>
    <w:rsid w:val="007903C0"/>
    <w:rsid w:val="00791370"/>
    <w:rsid w:val="00791468"/>
    <w:rsid w:val="007921AA"/>
    <w:rsid w:val="00792434"/>
    <w:rsid w:val="007925FA"/>
    <w:rsid w:val="00792FDA"/>
    <w:rsid w:val="00793103"/>
    <w:rsid w:val="007932E8"/>
    <w:rsid w:val="007969CC"/>
    <w:rsid w:val="00797E9C"/>
    <w:rsid w:val="007A070F"/>
    <w:rsid w:val="007A11F2"/>
    <w:rsid w:val="007A148A"/>
    <w:rsid w:val="007A6A93"/>
    <w:rsid w:val="007A6ABB"/>
    <w:rsid w:val="007A70A0"/>
    <w:rsid w:val="007A7909"/>
    <w:rsid w:val="007B05A7"/>
    <w:rsid w:val="007B19EF"/>
    <w:rsid w:val="007B1DAC"/>
    <w:rsid w:val="007B1F79"/>
    <w:rsid w:val="007B34DF"/>
    <w:rsid w:val="007B3A74"/>
    <w:rsid w:val="007B3BCD"/>
    <w:rsid w:val="007B4441"/>
    <w:rsid w:val="007B5322"/>
    <w:rsid w:val="007C12AA"/>
    <w:rsid w:val="007C147B"/>
    <w:rsid w:val="007C2565"/>
    <w:rsid w:val="007C29DA"/>
    <w:rsid w:val="007C3CAF"/>
    <w:rsid w:val="007C54A7"/>
    <w:rsid w:val="007C6757"/>
    <w:rsid w:val="007D026B"/>
    <w:rsid w:val="007D2283"/>
    <w:rsid w:val="007D268C"/>
    <w:rsid w:val="007E0E25"/>
    <w:rsid w:val="007E0E81"/>
    <w:rsid w:val="007E47ED"/>
    <w:rsid w:val="007E515E"/>
    <w:rsid w:val="007E57C0"/>
    <w:rsid w:val="007E647B"/>
    <w:rsid w:val="007F02AB"/>
    <w:rsid w:val="007F153B"/>
    <w:rsid w:val="007F26A9"/>
    <w:rsid w:val="007F2E23"/>
    <w:rsid w:val="007F5820"/>
    <w:rsid w:val="007F76E9"/>
    <w:rsid w:val="007F7762"/>
    <w:rsid w:val="00800C24"/>
    <w:rsid w:val="00803FFB"/>
    <w:rsid w:val="008043E6"/>
    <w:rsid w:val="008068DE"/>
    <w:rsid w:val="0080695B"/>
    <w:rsid w:val="008077ED"/>
    <w:rsid w:val="00810B9F"/>
    <w:rsid w:val="00810C41"/>
    <w:rsid w:val="00814851"/>
    <w:rsid w:val="00814AD5"/>
    <w:rsid w:val="00815392"/>
    <w:rsid w:val="00816B4B"/>
    <w:rsid w:val="0081763F"/>
    <w:rsid w:val="00822B80"/>
    <w:rsid w:val="00823BB4"/>
    <w:rsid w:val="008262F7"/>
    <w:rsid w:val="0082664D"/>
    <w:rsid w:val="00832824"/>
    <w:rsid w:val="00833E5C"/>
    <w:rsid w:val="00834DE6"/>
    <w:rsid w:val="008420BC"/>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6995"/>
    <w:rsid w:val="00880201"/>
    <w:rsid w:val="00880D3D"/>
    <w:rsid w:val="00881706"/>
    <w:rsid w:val="00883D6F"/>
    <w:rsid w:val="008866D9"/>
    <w:rsid w:val="008868C5"/>
    <w:rsid w:val="00886ACE"/>
    <w:rsid w:val="00890F02"/>
    <w:rsid w:val="0089154F"/>
    <w:rsid w:val="008917E4"/>
    <w:rsid w:val="00894D02"/>
    <w:rsid w:val="00895432"/>
    <w:rsid w:val="008960CD"/>
    <w:rsid w:val="00896D94"/>
    <w:rsid w:val="008978F2"/>
    <w:rsid w:val="008A10B3"/>
    <w:rsid w:val="008A18BA"/>
    <w:rsid w:val="008A27AD"/>
    <w:rsid w:val="008A4F08"/>
    <w:rsid w:val="008B0534"/>
    <w:rsid w:val="008B3CF6"/>
    <w:rsid w:val="008B4774"/>
    <w:rsid w:val="008B5F0D"/>
    <w:rsid w:val="008B7EBB"/>
    <w:rsid w:val="008C00AB"/>
    <w:rsid w:val="008C06C7"/>
    <w:rsid w:val="008C1483"/>
    <w:rsid w:val="008C2440"/>
    <w:rsid w:val="008C3507"/>
    <w:rsid w:val="008C3A74"/>
    <w:rsid w:val="008C4882"/>
    <w:rsid w:val="008D0F16"/>
    <w:rsid w:val="008D4441"/>
    <w:rsid w:val="008D6C53"/>
    <w:rsid w:val="008D79DF"/>
    <w:rsid w:val="008E2AED"/>
    <w:rsid w:val="008E4D40"/>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BD6"/>
    <w:rsid w:val="00921175"/>
    <w:rsid w:val="00923F59"/>
    <w:rsid w:val="00925030"/>
    <w:rsid w:val="00926915"/>
    <w:rsid w:val="009302ED"/>
    <w:rsid w:val="009307C2"/>
    <w:rsid w:val="00931878"/>
    <w:rsid w:val="009318F9"/>
    <w:rsid w:val="00932E58"/>
    <w:rsid w:val="009347F8"/>
    <w:rsid w:val="0093675A"/>
    <w:rsid w:val="00936A09"/>
    <w:rsid w:val="00937475"/>
    <w:rsid w:val="0094478B"/>
    <w:rsid w:val="0094481E"/>
    <w:rsid w:val="00944C43"/>
    <w:rsid w:val="00950557"/>
    <w:rsid w:val="00950DB9"/>
    <w:rsid w:val="00951AB9"/>
    <w:rsid w:val="00952B1F"/>
    <w:rsid w:val="0095339A"/>
    <w:rsid w:val="00954744"/>
    <w:rsid w:val="00965BDF"/>
    <w:rsid w:val="009678E2"/>
    <w:rsid w:val="00970111"/>
    <w:rsid w:val="009704AB"/>
    <w:rsid w:val="00973024"/>
    <w:rsid w:val="00974812"/>
    <w:rsid w:val="00974C2C"/>
    <w:rsid w:val="009763BD"/>
    <w:rsid w:val="00977285"/>
    <w:rsid w:val="00980017"/>
    <w:rsid w:val="00980060"/>
    <w:rsid w:val="00980498"/>
    <w:rsid w:val="00982674"/>
    <w:rsid w:val="00985E03"/>
    <w:rsid w:val="00985E14"/>
    <w:rsid w:val="009909C2"/>
    <w:rsid w:val="00993712"/>
    <w:rsid w:val="00993D22"/>
    <w:rsid w:val="00994E10"/>
    <w:rsid w:val="009952A1"/>
    <w:rsid w:val="00995AA4"/>
    <w:rsid w:val="009966FB"/>
    <w:rsid w:val="00996EA3"/>
    <w:rsid w:val="009A1F52"/>
    <w:rsid w:val="009A2170"/>
    <w:rsid w:val="009A43FA"/>
    <w:rsid w:val="009A5522"/>
    <w:rsid w:val="009A6459"/>
    <w:rsid w:val="009B05BE"/>
    <w:rsid w:val="009B103B"/>
    <w:rsid w:val="009B29B5"/>
    <w:rsid w:val="009B33E1"/>
    <w:rsid w:val="009B3C3E"/>
    <w:rsid w:val="009C3CA9"/>
    <w:rsid w:val="009C669B"/>
    <w:rsid w:val="009C7156"/>
    <w:rsid w:val="009D0993"/>
    <w:rsid w:val="009D1357"/>
    <w:rsid w:val="009E0C81"/>
    <w:rsid w:val="009E3CBB"/>
    <w:rsid w:val="009E7353"/>
    <w:rsid w:val="009E73F3"/>
    <w:rsid w:val="009E75B8"/>
    <w:rsid w:val="009F62DC"/>
    <w:rsid w:val="009F758C"/>
    <w:rsid w:val="009F7860"/>
    <w:rsid w:val="00A00801"/>
    <w:rsid w:val="00A02C32"/>
    <w:rsid w:val="00A04D77"/>
    <w:rsid w:val="00A0515D"/>
    <w:rsid w:val="00A074AC"/>
    <w:rsid w:val="00A10BE5"/>
    <w:rsid w:val="00A11DB1"/>
    <w:rsid w:val="00A12FAE"/>
    <w:rsid w:val="00A16520"/>
    <w:rsid w:val="00A16AEB"/>
    <w:rsid w:val="00A20D9E"/>
    <w:rsid w:val="00A237FB"/>
    <w:rsid w:val="00A239EC"/>
    <w:rsid w:val="00A24535"/>
    <w:rsid w:val="00A24910"/>
    <w:rsid w:val="00A32BB4"/>
    <w:rsid w:val="00A34C66"/>
    <w:rsid w:val="00A41BDC"/>
    <w:rsid w:val="00A41C9B"/>
    <w:rsid w:val="00A41E01"/>
    <w:rsid w:val="00A476EE"/>
    <w:rsid w:val="00A544D3"/>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665A"/>
    <w:rsid w:val="00A87068"/>
    <w:rsid w:val="00A91F02"/>
    <w:rsid w:val="00A92D09"/>
    <w:rsid w:val="00A9471C"/>
    <w:rsid w:val="00A94CBF"/>
    <w:rsid w:val="00A952D7"/>
    <w:rsid w:val="00A957EE"/>
    <w:rsid w:val="00A977DF"/>
    <w:rsid w:val="00AA0126"/>
    <w:rsid w:val="00AA5058"/>
    <w:rsid w:val="00AA62C6"/>
    <w:rsid w:val="00AA70EF"/>
    <w:rsid w:val="00AB05D7"/>
    <w:rsid w:val="00AB1DAE"/>
    <w:rsid w:val="00AC20D1"/>
    <w:rsid w:val="00AC4C50"/>
    <w:rsid w:val="00AC4D9E"/>
    <w:rsid w:val="00AC76C0"/>
    <w:rsid w:val="00AD13E1"/>
    <w:rsid w:val="00AD32F5"/>
    <w:rsid w:val="00AD3A59"/>
    <w:rsid w:val="00AD4403"/>
    <w:rsid w:val="00AD5858"/>
    <w:rsid w:val="00AD5D6E"/>
    <w:rsid w:val="00AD701C"/>
    <w:rsid w:val="00AE0200"/>
    <w:rsid w:val="00AE6531"/>
    <w:rsid w:val="00AF0ECA"/>
    <w:rsid w:val="00AF4623"/>
    <w:rsid w:val="00AF5ECF"/>
    <w:rsid w:val="00AF5EF2"/>
    <w:rsid w:val="00AF7A64"/>
    <w:rsid w:val="00AF7CFB"/>
    <w:rsid w:val="00B02C0F"/>
    <w:rsid w:val="00B04C49"/>
    <w:rsid w:val="00B05176"/>
    <w:rsid w:val="00B05373"/>
    <w:rsid w:val="00B05601"/>
    <w:rsid w:val="00B05649"/>
    <w:rsid w:val="00B069EB"/>
    <w:rsid w:val="00B07383"/>
    <w:rsid w:val="00B10164"/>
    <w:rsid w:val="00B13E86"/>
    <w:rsid w:val="00B15C77"/>
    <w:rsid w:val="00B20E90"/>
    <w:rsid w:val="00B23592"/>
    <w:rsid w:val="00B25965"/>
    <w:rsid w:val="00B25B45"/>
    <w:rsid w:val="00B33229"/>
    <w:rsid w:val="00B33BDE"/>
    <w:rsid w:val="00B34288"/>
    <w:rsid w:val="00B371AE"/>
    <w:rsid w:val="00B37F90"/>
    <w:rsid w:val="00B448C9"/>
    <w:rsid w:val="00B45BBB"/>
    <w:rsid w:val="00B4665E"/>
    <w:rsid w:val="00B5000F"/>
    <w:rsid w:val="00B50366"/>
    <w:rsid w:val="00B50E6E"/>
    <w:rsid w:val="00B53D47"/>
    <w:rsid w:val="00B55780"/>
    <w:rsid w:val="00B566B6"/>
    <w:rsid w:val="00B56B05"/>
    <w:rsid w:val="00B608D7"/>
    <w:rsid w:val="00B623ED"/>
    <w:rsid w:val="00B67428"/>
    <w:rsid w:val="00B67788"/>
    <w:rsid w:val="00B70887"/>
    <w:rsid w:val="00B70AF6"/>
    <w:rsid w:val="00B70FD2"/>
    <w:rsid w:val="00B724C2"/>
    <w:rsid w:val="00B72CCB"/>
    <w:rsid w:val="00B73FD3"/>
    <w:rsid w:val="00B74145"/>
    <w:rsid w:val="00B759FF"/>
    <w:rsid w:val="00B7692F"/>
    <w:rsid w:val="00B774FE"/>
    <w:rsid w:val="00B805AE"/>
    <w:rsid w:val="00B8076D"/>
    <w:rsid w:val="00B8119F"/>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D67"/>
    <w:rsid w:val="00BB2AEE"/>
    <w:rsid w:val="00BB4302"/>
    <w:rsid w:val="00BB5112"/>
    <w:rsid w:val="00BB6DB1"/>
    <w:rsid w:val="00BC21EA"/>
    <w:rsid w:val="00BD024E"/>
    <w:rsid w:val="00BD2570"/>
    <w:rsid w:val="00BD38F8"/>
    <w:rsid w:val="00BD6D00"/>
    <w:rsid w:val="00BD72CC"/>
    <w:rsid w:val="00BD7CE8"/>
    <w:rsid w:val="00BE0646"/>
    <w:rsid w:val="00BE1875"/>
    <w:rsid w:val="00BE1D9F"/>
    <w:rsid w:val="00BE2C06"/>
    <w:rsid w:val="00BE348E"/>
    <w:rsid w:val="00BE45D6"/>
    <w:rsid w:val="00BE598B"/>
    <w:rsid w:val="00BE5CE8"/>
    <w:rsid w:val="00BF0576"/>
    <w:rsid w:val="00BF1C84"/>
    <w:rsid w:val="00BF327D"/>
    <w:rsid w:val="00BF3387"/>
    <w:rsid w:val="00BF453A"/>
    <w:rsid w:val="00BF457C"/>
    <w:rsid w:val="00BF7EFE"/>
    <w:rsid w:val="00C011FB"/>
    <w:rsid w:val="00C0427F"/>
    <w:rsid w:val="00C057EB"/>
    <w:rsid w:val="00C05990"/>
    <w:rsid w:val="00C061F1"/>
    <w:rsid w:val="00C06CD1"/>
    <w:rsid w:val="00C10F4C"/>
    <w:rsid w:val="00C12859"/>
    <w:rsid w:val="00C130B8"/>
    <w:rsid w:val="00C131D9"/>
    <w:rsid w:val="00C13E0B"/>
    <w:rsid w:val="00C159FE"/>
    <w:rsid w:val="00C17A82"/>
    <w:rsid w:val="00C20C41"/>
    <w:rsid w:val="00C20FA1"/>
    <w:rsid w:val="00C21266"/>
    <w:rsid w:val="00C21283"/>
    <w:rsid w:val="00C2220D"/>
    <w:rsid w:val="00C227AC"/>
    <w:rsid w:val="00C229E2"/>
    <w:rsid w:val="00C2494C"/>
    <w:rsid w:val="00C2574E"/>
    <w:rsid w:val="00C27F76"/>
    <w:rsid w:val="00C30509"/>
    <w:rsid w:val="00C31874"/>
    <w:rsid w:val="00C32B5F"/>
    <w:rsid w:val="00C33537"/>
    <w:rsid w:val="00C3410D"/>
    <w:rsid w:val="00C365D8"/>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F45"/>
    <w:rsid w:val="00C462FF"/>
    <w:rsid w:val="00C47178"/>
    <w:rsid w:val="00C477A3"/>
    <w:rsid w:val="00C50862"/>
    <w:rsid w:val="00C508A3"/>
    <w:rsid w:val="00C51094"/>
    <w:rsid w:val="00C52D7F"/>
    <w:rsid w:val="00C5421E"/>
    <w:rsid w:val="00C546B9"/>
    <w:rsid w:val="00C54701"/>
    <w:rsid w:val="00C60F58"/>
    <w:rsid w:val="00C62E2C"/>
    <w:rsid w:val="00C62E78"/>
    <w:rsid w:val="00C63AD4"/>
    <w:rsid w:val="00C651FD"/>
    <w:rsid w:val="00C65BEA"/>
    <w:rsid w:val="00C65D90"/>
    <w:rsid w:val="00C66AE0"/>
    <w:rsid w:val="00C6721A"/>
    <w:rsid w:val="00C71A3D"/>
    <w:rsid w:val="00C7577B"/>
    <w:rsid w:val="00C759C6"/>
    <w:rsid w:val="00C764C8"/>
    <w:rsid w:val="00C77F55"/>
    <w:rsid w:val="00C805FA"/>
    <w:rsid w:val="00C86182"/>
    <w:rsid w:val="00C9076E"/>
    <w:rsid w:val="00C93493"/>
    <w:rsid w:val="00C9395C"/>
    <w:rsid w:val="00C963C3"/>
    <w:rsid w:val="00C97ACA"/>
    <w:rsid w:val="00CA06D4"/>
    <w:rsid w:val="00CA2010"/>
    <w:rsid w:val="00CA22FC"/>
    <w:rsid w:val="00CA23D9"/>
    <w:rsid w:val="00CA26DF"/>
    <w:rsid w:val="00CA37D1"/>
    <w:rsid w:val="00CA3A99"/>
    <w:rsid w:val="00CA49C2"/>
    <w:rsid w:val="00CA57B0"/>
    <w:rsid w:val="00CA6831"/>
    <w:rsid w:val="00CA727B"/>
    <w:rsid w:val="00CA7AEE"/>
    <w:rsid w:val="00CB28F6"/>
    <w:rsid w:val="00CB2CB0"/>
    <w:rsid w:val="00CB2FEB"/>
    <w:rsid w:val="00CB571C"/>
    <w:rsid w:val="00CC1DB4"/>
    <w:rsid w:val="00CC363B"/>
    <w:rsid w:val="00CC6F87"/>
    <w:rsid w:val="00CD0A29"/>
    <w:rsid w:val="00CD112A"/>
    <w:rsid w:val="00CD4FF3"/>
    <w:rsid w:val="00CD64D7"/>
    <w:rsid w:val="00CE0748"/>
    <w:rsid w:val="00CE1420"/>
    <w:rsid w:val="00CE1C34"/>
    <w:rsid w:val="00CE1E51"/>
    <w:rsid w:val="00CE3547"/>
    <w:rsid w:val="00CE3FFB"/>
    <w:rsid w:val="00CE4780"/>
    <w:rsid w:val="00CE5722"/>
    <w:rsid w:val="00CE79E6"/>
    <w:rsid w:val="00CF210A"/>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30424"/>
    <w:rsid w:val="00D32393"/>
    <w:rsid w:val="00D357C0"/>
    <w:rsid w:val="00D40DCC"/>
    <w:rsid w:val="00D40FC8"/>
    <w:rsid w:val="00D41721"/>
    <w:rsid w:val="00D4558F"/>
    <w:rsid w:val="00D47380"/>
    <w:rsid w:val="00D47E61"/>
    <w:rsid w:val="00D5112F"/>
    <w:rsid w:val="00D52CEE"/>
    <w:rsid w:val="00D53F44"/>
    <w:rsid w:val="00D542F1"/>
    <w:rsid w:val="00D547E0"/>
    <w:rsid w:val="00D55E80"/>
    <w:rsid w:val="00D57231"/>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5CBA"/>
    <w:rsid w:val="00D969D7"/>
    <w:rsid w:val="00DA151E"/>
    <w:rsid w:val="00DA3A67"/>
    <w:rsid w:val="00DA53F7"/>
    <w:rsid w:val="00DA5AEB"/>
    <w:rsid w:val="00DA783A"/>
    <w:rsid w:val="00DB0817"/>
    <w:rsid w:val="00DB1882"/>
    <w:rsid w:val="00DB52F9"/>
    <w:rsid w:val="00DC35BD"/>
    <w:rsid w:val="00DC574F"/>
    <w:rsid w:val="00DD0A33"/>
    <w:rsid w:val="00DD0EDD"/>
    <w:rsid w:val="00DD48C8"/>
    <w:rsid w:val="00DD5FC5"/>
    <w:rsid w:val="00DD6D6E"/>
    <w:rsid w:val="00DD6F89"/>
    <w:rsid w:val="00DD785A"/>
    <w:rsid w:val="00DE0919"/>
    <w:rsid w:val="00DE1C89"/>
    <w:rsid w:val="00DE1E13"/>
    <w:rsid w:val="00DE52DB"/>
    <w:rsid w:val="00DE7C72"/>
    <w:rsid w:val="00DF1707"/>
    <w:rsid w:val="00DF2F8B"/>
    <w:rsid w:val="00DF5AC0"/>
    <w:rsid w:val="00DF6A8E"/>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5A9C"/>
    <w:rsid w:val="00E363B1"/>
    <w:rsid w:val="00E364EC"/>
    <w:rsid w:val="00E37F31"/>
    <w:rsid w:val="00E41045"/>
    <w:rsid w:val="00E446AB"/>
    <w:rsid w:val="00E47C48"/>
    <w:rsid w:val="00E50F6E"/>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3D28"/>
    <w:rsid w:val="00E84CE9"/>
    <w:rsid w:val="00E858BB"/>
    <w:rsid w:val="00E87615"/>
    <w:rsid w:val="00E909A1"/>
    <w:rsid w:val="00E92012"/>
    <w:rsid w:val="00E9274F"/>
    <w:rsid w:val="00E972E6"/>
    <w:rsid w:val="00E97743"/>
    <w:rsid w:val="00EA4175"/>
    <w:rsid w:val="00EA50BF"/>
    <w:rsid w:val="00EA60AB"/>
    <w:rsid w:val="00EA68C7"/>
    <w:rsid w:val="00EB0E2A"/>
    <w:rsid w:val="00EB1F68"/>
    <w:rsid w:val="00EB3521"/>
    <w:rsid w:val="00EB447F"/>
    <w:rsid w:val="00EB588A"/>
    <w:rsid w:val="00EC1957"/>
    <w:rsid w:val="00EC24CD"/>
    <w:rsid w:val="00EC2B6C"/>
    <w:rsid w:val="00EC3141"/>
    <w:rsid w:val="00EC53AB"/>
    <w:rsid w:val="00EC5925"/>
    <w:rsid w:val="00EC59AD"/>
    <w:rsid w:val="00EC60B0"/>
    <w:rsid w:val="00EC65B3"/>
    <w:rsid w:val="00EC6A42"/>
    <w:rsid w:val="00ED0E35"/>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4979"/>
    <w:rsid w:val="00F16952"/>
    <w:rsid w:val="00F20751"/>
    <w:rsid w:val="00F2122D"/>
    <w:rsid w:val="00F2165B"/>
    <w:rsid w:val="00F21C4A"/>
    <w:rsid w:val="00F225CC"/>
    <w:rsid w:val="00F25186"/>
    <w:rsid w:val="00F26B7E"/>
    <w:rsid w:val="00F33D8E"/>
    <w:rsid w:val="00F35988"/>
    <w:rsid w:val="00F40820"/>
    <w:rsid w:val="00F41AE5"/>
    <w:rsid w:val="00F41CEA"/>
    <w:rsid w:val="00F43086"/>
    <w:rsid w:val="00F440BA"/>
    <w:rsid w:val="00F45B76"/>
    <w:rsid w:val="00F46A81"/>
    <w:rsid w:val="00F47E0F"/>
    <w:rsid w:val="00F519AA"/>
    <w:rsid w:val="00F524A8"/>
    <w:rsid w:val="00F525EB"/>
    <w:rsid w:val="00F53093"/>
    <w:rsid w:val="00F53A07"/>
    <w:rsid w:val="00F569E1"/>
    <w:rsid w:val="00F56A99"/>
    <w:rsid w:val="00F5792A"/>
    <w:rsid w:val="00F61DC5"/>
    <w:rsid w:val="00F642CB"/>
    <w:rsid w:val="00F65E32"/>
    <w:rsid w:val="00F66DD7"/>
    <w:rsid w:val="00F703C2"/>
    <w:rsid w:val="00F71CAE"/>
    <w:rsid w:val="00F723C6"/>
    <w:rsid w:val="00F750AF"/>
    <w:rsid w:val="00F774A6"/>
    <w:rsid w:val="00F80D7F"/>
    <w:rsid w:val="00F8176B"/>
    <w:rsid w:val="00F823F8"/>
    <w:rsid w:val="00F84212"/>
    <w:rsid w:val="00F844B0"/>
    <w:rsid w:val="00F91906"/>
    <w:rsid w:val="00F92B35"/>
    <w:rsid w:val="00F9580D"/>
    <w:rsid w:val="00FA0236"/>
    <w:rsid w:val="00FA0629"/>
    <w:rsid w:val="00FA08C0"/>
    <w:rsid w:val="00FA0D4E"/>
    <w:rsid w:val="00FA2D0F"/>
    <w:rsid w:val="00FA2D84"/>
    <w:rsid w:val="00FA4ABD"/>
    <w:rsid w:val="00FA5867"/>
    <w:rsid w:val="00FA5B87"/>
    <w:rsid w:val="00FA7539"/>
    <w:rsid w:val="00FA7E47"/>
    <w:rsid w:val="00FB052C"/>
    <w:rsid w:val="00FB446C"/>
    <w:rsid w:val="00FB6188"/>
    <w:rsid w:val="00FC0234"/>
    <w:rsid w:val="00FC14D3"/>
    <w:rsid w:val="00FC297F"/>
    <w:rsid w:val="00FC347D"/>
    <w:rsid w:val="00FC44EB"/>
    <w:rsid w:val="00FD4EF5"/>
    <w:rsid w:val="00FD7003"/>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e6ff00,#c60,red"/>
    </o:shapedefaults>
    <o:shapelayout v:ext="edit">
      <o:idmap v:ext="edit" data="1"/>
    </o:shapelayout>
  </w:shapeDefaults>
  <w:decimalSymbol w:val="."/>
  <w:listSeparator w:val=","/>
  <w14:docId w14:val="5D85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8F9"/>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B623ED"/>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55660C"/>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8F9"/>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B623ED"/>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55660C"/>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081609689">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purl.org/dc/elements/1.1/"/>
    <ds:schemaRef ds:uri="3cada6dc-2705-46ed-bab2-0b2cd6d935ca"/>
    <ds:schemaRef ds:uri="http://purl.org/dc/terms/"/>
    <ds:schemaRef ds:uri="http://purl.org/dc/dcmitype/"/>
    <ds:schemaRef ds:uri="http://schemas.microsoft.com/office/2006/metadata/properties"/>
    <ds:schemaRef ds:uri="163ea899-1ba7-4893-aeeb-6935f5518c47"/>
    <ds:schemaRef ds:uri="http://schemas.microsoft.com/office/2006/documentManagement/types"/>
    <ds:schemaRef ds:uri="3b7b665a-e69b-4f4c-bd36-d6fc1b3853f8"/>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8F21D48C-6972-484F-9182-15E4F90B9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FA5451-386A-4127-B1C2-FD34C1CE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12574</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lastModifiedBy>Fitzgibbon, Amy</cp:lastModifiedBy>
  <cp:revision>2</cp:revision>
  <cp:lastPrinted>2014-02-24T08:46:00Z</cp:lastPrinted>
  <dcterms:created xsi:type="dcterms:W3CDTF">2020-05-27T13:47:00Z</dcterms:created>
  <dcterms:modified xsi:type="dcterms:W3CDTF">2020-05-27T13:47:00Z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