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7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D1F61" w:rsidRPr="009C5276" w14:paraId="79E6A547" w14:textId="77777777" w:rsidTr="004043EB">
        <w:trPr>
          <w:trHeight w:val="2268"/>
        </w:trPr>
        <w:tc>
          <w:tcPr>
            <w:tcW w:w="4621" w:type="dxa"/>
            <w:vAlign w:val="center"/>
          </w:tcPr>
          <w:p w14:paraId="79E6A545" w14:textId="51DFCD14" w:rsidR="00FD1F61" w:rsidRPr="009C5276" w:rsidRDefault="00FD1F61" w:rsidP="000709D8">
            <w:pPr>
              <w:rPr>
                <w:rFonts w:ascii="Calibri" w:hAnsi="Calibri"/>
                <w:noProof/>
                <w:lang w:eastAsia="en-IE"/>
              </w:rPr>
            </w:pPr>
          </w:p>
        </w:tc>
        <w:tc>
          <w:tcPr>
            <w:tcW w:w="4621" w:type="dxa"/>
            <w:vAlign w:val="center"/>
          </w:tcPr>
          <w:p w14:paraId="79E6A546" w14:textId="77777777" w:rsidR="00FD1F61" w:rsidRPr="009C5276" w:rsidRDefault="00FD1F61" w:rsidP="0090028D">
            <w:pPr>
              <w:jc w:val="right"/>
              <w:rPr>
                <w:rFonts w:ascii="Calibri" w:hAnsi="Calibri"/>
                <w:noProof/>
                <w:lang w:eastAsia="en-IE"/>
              </w:rPr>
            </w:pPr>
            <w:r w:rsidRPr="009C5276">
              <w:rPr>
                <w:rFonts w:ascii="Calibri" w:hAnsi="Calibri"/>
                <w:noProof/>
                <w:lang w:eastAsia="en-IE"/>
              </w:rPr>
              <w:drawing>
                <wp:inline distT="0" distB="0" distL="0" distR="0" wp14:anchorId="79E6A61E" wp14:editId="79E6A61F">
                  <wp:extent cx="1561381" cy="565196"/>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GRID_2015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1662" cy="565298"/>
                          </a:xfrm>
                          <a:prstGeom prst="rect">
                            <a:avLst/>
                          </a:prstGeom>
                        </pic:spPr>
                      </pic:pic>
                    </a:graphicData>
                  </a:graphic>
                </wp:inline>
              </w:drawing>
            </w:r>
          </w:p>
        </w:tc>
      </w:tr>
    </w:tbl>
    <w:p w14:paraId="79E6A548" w14:textId="77777777" w:rsidR="00FD1F61" w:rsidRPr="009C5276" w:rsidRDefault="00FD1F61" w:rsidP="005B0CD3">
      <w:pPr>
        <w:rPr>
          <w:rFonts w:ascii="Calibri" w:hAnsi="Calibri"/>
          <w:noProof/>
          <w:lang w:eastAsia="en-IE"/>
        </w:rPr>
      </w:pPr>
      <w:bookmarkStart w:id="0" w:name="_GoBack"/>
      <w:bookmarkEnd w:id="0"/>
    </w:p>
    <w:p w14:paraId="79E6A549" w14:textId="77777777" w:rsidR="005B0CD3" w:rsidRPr="009C5276" w:rsidRDefault="005B0CD3" w:rsidP="005B0CD3">
      <w:pPr>
        <w:rPr>
          <w:rFonts w:ascii="Calibri" w:hAnsi="Calibri"/>
        </w:rPr>
      </w:pPr>
    </w:p>
    <w:p w14:paraId="79E6A54A" w14:textId="77777777" w:rsidR="00FD1F61" w:rsidRDefault="00FD1F61" w:rsidP="005B0CD3">
      <w:pPr>
        <w:rPr>
          <w:rFonts w:ascii="Calibri" w:hAnsi="Calibri"/>
        </w:rPr>
      </w:pPr>
    </w:p>
    <w:p w14:paraId="79E6A54B" w14:textId="77777777" w:rsidR="00FD1F61" w:rsidRPr="009C5276" w:rsidRDefault="00FD1F61" w:rsidP="005B0CD3">
      <w:pPr>
        <w:rPr>
          <w:rFonts w:ascii="Calibri" w:hAnsi="Calibri"/>
        </w:rPr>
      </w:pPr>
    </w:p>
    <w:p w14:paraId="79E6A54D" w14:textId="07116E21" w:rsidR="00FD1F61" w:rsidRPr="009C5276" w:rsidRDefault="00FD1F61" w:rsidP="00FD1F61">
      <w:pPr>
        <w:jc w:val="center"/>
        <w:rPr>
          <w:rFonts w:ascii="Calibri" w:hAnsi="Calibri"/>
          <w:b/>
          <w:color w:val="4F6228" w:themeColor="accent3" w:themeShade="80"/>
          <w:sz w:val="52"/>
        </w:rPr>
      </w:pPr>
      <w:r w:rsidRPr="009C5276">
        <w:rPr>
          <w:rFonts w:ascii="Calibri" w:hAnsi="Calibri"/>
          <w:b/>
          <w:color w:val="4F6228" w:themeColor="accent3" w:themeShade="80"/>
          <w:sz w:val="52"/>
        </w:rPr>
        <w:t>Renewable Electricity Support Scheme</w:t>
      </w:r>
    </w:p>
    <w:p w14:paraId="79E6A54E" w14:textId="77777777" w:rsidR="00FD1F61" w:rsidRPr="009C5276" w:rsidRDefault="005B0CD3" w:rsidP="00C85568">
      <w:pPr>
        <w:jc w:val="center"/>
        <w:rPr>
          <w:rFonts w:ascii="Calibri" w:hAnsi="Calibri"/>
          <w:b/>
          <w:color w:val="4F6228" w:themeColor="accent3" w:themeShade="80"/>
          <w:sz w:val="56"/>
        </w:rPr>
      </w:pPr>
      <w:r w:rsidRPr="009C5276">
        <w:rPr>
          <w:rFonts w:ascii="Calibri" w:hAnsi="Calibri"/>
          <w:b/>
          <w:color w:val="4F6228" w:themeColor="accent3" w:themeShade="80"/>
          <w:sz w:val="56"/>
        </w:rPr>
        <w:t xml:space="preserve">  </w:t>
      </w:r>
    </w:p>
    <w:p w14:paraId="79E6A54F" w14:textId="14763B6C" w:rsidR="00FD1F61" w:rsidRDefault="00FD1F61" w:rsidP="00FD1F61">
      <w:pPr>
        <w:jc w:val="center"/>
        <w:rPr>
          <w:rFonts w:ascii="Calibri" w:hAnsi="Calibri"/>
          <w:b/>
          <w:color w:val="4F6228" w:themeColor="accent3" w:themeShade="80"/>
          <w:sz w:val="52"/>
        </w:rPr>
      </w:pPr>
      <w:r w:rsidRPr="009C5276">
        <w:rPr>
          <w:rFonts w:ascii="Calibri" w:hAnsi="Calibri"/>
          <w:b/>
          <w:color w:val="4F6228" w:themeColor="accent3" w:themeShade="80"/>
          <w:sz w:val="52"/>
        </w:rPr>
        <w:t>RESS</w:t>
      </w:r>
      <w:r w:rsidR="00C968DD">
        <w:rPr>
          <w:rFonts w:ascii="Calibri" w:hAnsi="Calibri"/>
          <w:b/>
          <w:color w:val="4F6228" w:themeColor="accent3" w:themeShade="80"/>
          <w:sz w:val="52"/>
        </w:rPr>
        <w:t xml:space="preserve"> </w:t>
      </w:r>
      <w:r w:rsidR="009C36D4">
        <w:rPr>
          <w:rFonts w:ascii="Calibri" w:hAnsi="Calibri"/>
          <w:b/>
          <w:color w:val="4F6228" w:themeColor="accent3" w:themeShade="80"/>
          <w:sz w:val="52"/>
        </w:rPr>
        <w:t>2</w:t>
      </w:r>
      <w:r w:rsidR="002A3351">
        <w:rPr>
          <w:rFonts w:ascii="Calibri" w:hAnsi="Calibri"/>
          <w:b/>
          <w:color w:val="4F6228" w:themeColor="accent3" w:themeShade="80"/>
          <w:sz w:val="52"/>
        </w:rPr>
        <w:t xml:space="preserve"> </w:t>
      </w:r>
      <w:r w:rsidR="006D3547">
        <w:rPr>
          <w:rFonts w:ascii="Calibri" w:hAnsi="Calibri"/>
          <w:b/>
          <w:color w:val="4F6228" w:themeColor="accent3" w:themeShade="80"/>
          <w:sz w:val="52"/>
        </w:rPr>
        <w:t xml:space="preserve">Qualification </w:t>
      </w:r>
      <w:r w:rsidR="00C1438B">
        <w:rPr>
          <w:rFonts w:ascii="Calibri" w:hAnsi="Calibri"/>
          <w:b/>
          <w:color w:val="4F6228" w:themeColor="accent3" w:themeShade="80"/>
          <w:sz w:val="52"/>
        </w:rPr>
        <w:t>Information Pack</w:t>
      </w:r>
    </w:p>
    <w:p w14:paraId="6B991BA7" w14:textId="41CF1810" w:rsidR="00F42C80" w:rsidRDefault="00F42C80" w:rsidP="00FD1F61">
      <w:pPr>
        <w:jc w:val="center"/>
        <w:rPr>
          <w:rFonts w:ascii="Calibri" w:hAnsi="Calibri"/>
          <w:b/>
          <w:color w:val="4F6228" w:themeColor="accent3" w:themeShade="80"/>
          <w:sz w:val="52"/>
        </w:rPr>
      </w:pPr>
    </w:p>
    <w:p w14:paraId="79E6A551" w14:textId="78E918EE" w:rsidR="005B0CD3" w:rsidRPr="009C5276" w:rsidRDefault="005B0CD3" w:rsidP="005B0CD3">
      <w:pPr>
        <w:rPr>
          <w:rFonts w:ascii="Calibri" w:hAnsi="Calibri"/>
        </w:rPr>
      </w:pPr>
    </w:p>
    <w:p w14:paraId="79E6A552" w14:textId="77777777" w:rsidR="005B0CD3" w:rsidRPr="009C5276" w:rsidRDefault="005B0CD3" w:rsidP="005B0CD3">
      <w:pPr>
        <w:rPr>
          <w:rFonts w:ascii="Calibri" w:hAnsi="Calibri"/>
        </w:rPr>
      </w:pPr>
    </w:p>
    <w:p w14:paraId="79E6A553" w14:textId="77777777" w:rsidR="00B54A32" w:rsidRPr="009C5276" w:rsidRDefault="00B54A32" w:rsidP="005B0CD3">
      <w:pPr>
        <w:rPr>
          <w:rFonts w:ascii="Calibri" w:hAnsi="Calibri"/>
        </w:rPr>
      </w:pPr>
    </w:p>
    <w:p w14:paraId="79E6A554" w14:textId="77777777" w:rsidR="009C5276" w:rsidRPr="009C5276" w:rsidRDefault="009C5276" w:rsidP="005B0CD3">
      <w:pPr>
        <w:rPr>
          <w:rFonts w:ascii="Calibri" w:hAnsi="Calibri"/>
        </w:rPr>
      </w:pPr>
    </w:p>
    <w:p w14:paraId="79E6A555" w14:textId="77777777" w:rsidR="00B54A32" w:rsidRPr="009C5276" w:rsidRDefault="00B54A32" w:rsidP="005B0CD3">
      <w:pPr>
        <w:rPr>
          <w:rFonts w:ascii="Calibri" w:hAnsi="Calibri"/>
        </w:rPr>
      </w:pPr>
    </w:p>
    <w:p w14:paraId="79E6A556" w14:textId="77777777" w:rsidR="005B0CD3" w:rsidRPr="009C5276" w:rsidRDefault="005B0CD3" w:rsidP="005B0CD3">
      <w:pPr>
        <w:rPr>
          <w:rFonts w:ascii="Calibri" w:hAnsi="Calibri"/>
        </w:rPr>
      </w:pPr>
    </w:p>
    <w:tbl>
      <w:tblPr>
        <w:tblStyle w:val="TableGrid"/>
        <w:tblW w:w="0" w:type="auto"/>
        <w:tblInd w:w="61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00"/>
        <w:gridCol w:w="1375"/>
      </w:tblGrid>
      <w:tr w:rsidR="00B54A32" w:rsidRPr="009C5276" w14:paraId="79E6A559" w14:textId="77777777" w:rsidTr="00EF4878">
        <w:trPr>
          <w:trHeight w:val="365"/>
        </w:trPr>
        <w:tc>
          <w:tcPr>
            <w:tcW w:w="1300" w:type="dxa"/>
            <w:shd w:val="clear" w:color="auto" w:fill="auto"/>
            <w:vAlign w:val="center"/>
          </w:tcPr>
          <w:p w14:paraId="79E6A557" w14:textId="77777777" w:rsidR="00B54A32" w:rsidRPr="00EF4878" w:rsidRDefault="00B54A32" w:rsidP="00B54A32">
            <w:pPr>
              <w:rPr>
                <w:rFonts w:ascii="Calibri" w:hAnsi="Calibri"/>
                <w:sz w:val="24"/>
              </w:rPr>
            </w:pPr>
            <w:r w:rsidRPr="00EF4878">
              <w:rPr>
                <w:rFonts w:ascii="Calibri" w:hAnsi="Calibri"/>
                <w:sz w:val="24"/>
              </w:rPr>
              <w:t>Date:</w:t>
            </w:r>
          </w:p>
        </w:tc>
        <w:tc>
          <w:tcPr>
            <w:tcW w:w="1375" w:type="dxa"/>
            <w:shd w:val="clear" w:color="auto" w:fill="auto"/>
            <w:vAlign w:val="center"/>
          </w:tcPr>
          <w:p w14:paraId="79E6A558" w14:textId="683F0F42" w:rsidR="00B54A32" w:rsidRPr="00EF4878" w:rsidRDefault="003002F4" w:rsidP="006D3547">
            <w:pPr>
              <w:jc w:val="right"/>
              <w:rPr>
                <w:rFonts w:ascii="Calibri" w:hAnsi="Calibri"/>
                <w:sz w:val="24"/>
              </w:rPr>
            </w:pPr>
            <w:r>
              <w:rPr>
                <w:rFonts w:ascii="Calibri" w:hAnsi="Calibri"/>
                <w:sz w:val="24"/>
              </w:rPr>
              <w:t>23/11/2021</w:t>
            </w:r>
          </w:p>
        </w:tc>
      </w:tr>
      <w:tr w:rsidR="00B54A32" w:rsidRPr="009C5276" w14:paraId="79E6A55C" w14:textId="77777777" w:rsidTr="00EF4878">
        <w:trPr>
          <w:trHeight w:val="384"/>
        </w:trPr>
        <w:tc>
          <w:tcPr>
            <w:tcW w:w="1300" w:type="dxa"/>
            <w:shd w:val="clear" w:color="auto" w:fill="auto"/>
            <w:vAlign w:val="center"/>
          </w:tcPr>
          <w:p w14:paraId="79E6A55A" w14:textId="77777777" w:rsidR="00B54A32" w:rsidRPr="00EF4878" w:rsidRDefault="00B54A32" w:rsidP="00B54A32">
            <w:pPr>
              <w:rPr>
                <w:rFonts w:ascii="Calibri" w:hAnsi="Calibri"/>
                <w:sz w:val="24"/>
              </w:rPr>
            </w:pPr>
            <w:r w:rsidRPr="00EF4878">
              <w:rPr>
                <w:rFonts w:ascii="Calibri" w:hAnsi="Calibri"/>
                <w:sz w:val="24"/>
              </w:rPr>
              <w:t>Document:</w:t>
            </w:r>
          </w:p>
        </w:tc>
        <w:tc>
          <w:tcPr>
            <w:tcW w:w="1375" w:type="dxa"/>
            <w:shd w:val="clear" w:color="auto" w:fill="auto"/>
            <w:vAlign w:val="center"/>
          </w:tcPr>
          <w:p w14:paraId="79E6A55B" w14:textId="71AE8FE7" w:rsidR="00B54A32" w:rsidRPr="00EF4878" w:rsidRDefault="00C1438B" w:rsidP="006D3547">
            <w:pPr>
              <w:jc w:val="right"/>
              <w:rPr>
                <w:rFonts w:ascii="Calibri" w:hAnsi="Calibri"/>
                <w:sz w:val="24"/>
              </w:rPr>
            </w:pPr>
            <w:r w:rsidRPr="003F6110">
              <w:rPr>
                <w:rFonts w:ascii="Calibri" w:hAnsi="Calibri"/>
                <w:sz w:val="24"/>
              </w:rPr>
              <w:t>R</w:t>
            </w:r>
            <w:r w:rsidR="009C36D4">
              <w:rPr>
                <w:rFonts w:ascii="Calibri" w:hAnsi="Calibri"/>
                <w:sz w:val="24"/>
              </w:rPr>
              <w:t>2</w:t>
            </w:r>
            <w:r w:rsidR="006D3547">
              <w:rPr>
                <w:rFonts w:ascii="Calibri" w:hAnsi="Calibri"/>
                <w:sz w:val="24"/>
              </w:rPr>
              <w:t>Q</w:t>
            </w:r>
            <w:r w:rsidR="004A7B40" w:rsidRPr="003F6110">
              <w:rPr>
                <w:rFonts w:ascii="Calibri" w:hAnsi="Calibri"/>
                <w:sz w:val="24"/>
              </w:rPr>
              <w:t>IP</w:t>
            </w:r>
          </w:p>
        </w:tc>
      </w:tr>
      <w:tr w:rsidR="00B54A32" w:rsidRPr="009C5276" w14:paraId="79E6A55F" w14:textId="77777777" w:rsidTr="00EF4878">
        <w:trPr>
          <w:trHeight w:val="365"/>
        </w:trPr>
        <w:tc>
          <w:tcPr>
            <w:tcW w:w="1300" w:type="dxa"/>
            <w:shd w:val="clear" w:color="auto" w:fill="auto"/>
            <w:vAlign w:val="center"/>
          </w:tcPr>
          <w:p w14:paraId="79E6A55D" w14:textId="77777777" w:rsidR="00B54A32" w:rsidRPr="00EF4878" w:rsidRDefault="00B54A32" w:rsidP="00B54A32">
            <w:pPr>
              <w:rPr>
                <w:rFonts w:ascii="Calibri" w:hAnsi="Calibri"/>
                <w:sz w:val="24"/>
              </w:rPr>
            </w:pPr>
            <w:r w:rsidRPr="00EF4878">
              <w:rPr>
                <w:rFonts w:ascii="Calibri" w:hAnsi="Calibri"/>
                <w:sz w:val="24"/>
              </w:rPr>
              <w:t>Revision:</w:t>
            </w:r>
          </w:p>
        </w:tc>
        <w:tc>
          <w:tcPr>
            <w:tcW w:w="1375" w:type="dxa"/>
            <w:shd w:val="clear" w:color="auto" w:fill="auto"/>
            <w:vAlign w:val="center"/>
          </w:tcPr>
          <w:p w14:paraId="79E6A55E" w14:textId="26352104" w:rsidR="00B54A32" w:rsidRPr="00EF4878" w:rsidRDefault="00AF5026" w:rsidP="00B54A32">
            <w:pPr>
              <w:jc w:val="right"/>
              <w:rPr>
                <w:rFonts w:ascii="Calibri" w:hAnsi="Calibri"/>
                <w:sz w:val="24"/>
              </w:rPr>
            </w:pPr>
            <w:r>
              <w:rPr>
                <w:rFonts w:ascii="Calibri" w:hAnsi="Calibri"/>
                <w:sz w:val="24"/>
              </w:rPr>
              <w:t>1</w:t>
            </w:r>
            <w:r w:rsidR="00EF4878" w:rsidRPr="00EF4878">
              <w:rPr>
                <w:rFonts w:ascii="Calibri" w:hAnsi="Calibri"/>
                <w:sz w:val="24"/>
              </w:rPr>
              <w:t>.0</w:t>
            </w:r>
          </w:p>
        </w:tc>
      </w:tr>
    </w:tbl>
    <w:p w14:paraId="34031872" w14:textId="77777777" w:rsidR="002F0059" w:rsidRDefault="002F0059" w:rsidP="002F0059">
      <w:pPr>
        <w:rPr>
          <w:rStyle w:val="BookTitle"/>
          <w:sz w:val="32"/>
        </w:rPr>
      </w:pPr>
    </w:p>
    <w:p w14:paraId="6DA499A3" w14:textId="77777777" w:rsidR="002F0059" w:rsidRDefault="002F0059" w:rsidP="002F0059">
      <w:pPr>
        <w:rPr>
          <w:rStyle w:val="BookTitle"/>
          <w:sz w:val="32"/>
        </w:rPr>
      </w:pPr>
    </w:p>
    <w:p w14:paraId="52A208D8" w14:textId="77777777" w:rsidR="00C85568" w:rsidRDefault="00C85568" w:rsidP="002F0059">
      <w:pPr>
        <w:rPr>
          <w:rStyle w:val="BookTitle"/>
          <w:sz w:val="32"/>
        </w:rPr>
      </w:pPr>
    </w:p>
    <w:p w14:paraId="2E900C4C" w14:textId="4418B8DB" w:rsidR="00C85568" w:rsidRDefault="00C85568" w:rsidP="002F0059">
      <w:pPr>
        <w:rPr>
          <w:rStyle w:val="BookTitle"/>
          <w:sz w:val="32"/>
        </w:rPr>
      </w:pPr>
    </w:p>
    <w:p w14:paraId="5EB79695" w14:textId="77777777" w:rsidR="00C85568" w:rsidRDefault="00C85568" w:rsidP="002F0059">
      <w:pPr>
        <w:rPr>
          <w:rStyle w:val="BookTitle"/>
          <w:sz w:val="32"/>
        </w:rPr>
      </w:pPr>
    </w:p>
    <w:p w14:paraId="54BA2FA2" w14:textId="77777777" w:rsidR="00C85568" w:rsidRDefault="00C85568" w:rsidP="002F0059">
      <w:pPr>
        <w:rPr>
          <w:rStyle w:val="BookTitle"/>
          <w:sz w:val="32"/>
        </w:rPr>
      </w:pPr>
    </w:p>
    <w:p w14:paraId="419AEE8A" w14:textId="77777777" w:rsidR="00C85568" w:rsidRDefault="00C85568" w:rsidP="002F0059">
      <w:pPr>
        <w:rPr>
          <w:rStyle w:val="BookTitle"/>
          <w:sz w:val="32"/>
        </w:rPr>
      </w:pPr>
    </w:p>
    <w:p w14:paraId="36D51E2E" w14:textId="77777777" w:rsidR="00C85568" w:rsidRDefault="00C85568" w:rsidP="002F0059">
      <w:pPr>
        <w:rPr>
          <w:rStyle w:val="BookTitle"/>
          <w:sz w:val="32"/>
        </w:rPr>
      </w:pPr>
    </w:p>
    <w:p w14:paraId="32A5A25D" w14:textId="77777777" w:rsidR="00C85568" w:rsidRDefault="00C85568" w:rsidP="002F0059">
      <w:pPr>
        <w:rPr>
          <w:rStyle w:val="BookTitle"/>
          <w:sz w:val="32"/>
        </w:rPr>
      </w:pPr>
    </w:p>
    <w:p w14:paraId="290C455F" w14:textId="77777777" w:rsidR="00C85568" w:rsidRDefault="00C85568" w:rsidP="002F0059">
      <w:pPr>
        <w:rPr>
          <w:rStyle w:val="BookTitle"/>
          <w:sz w:val="32"/>
        </w:rPr>
      </w:pPr>
    </w:p>
    <w:p w14:paraId="2CA368F9" w14:textId="179ABB7F" w:rsidR="002F0059" w:rsidRPr="00C85568" w:rsidRDefault="002F0059" w:rsidP="00C85568">
      <w:pPr>
        <w:jc w:val="both"/>
        <w:rPr>
          <w:b/>
          <w:i/>
        </w:rPr>
      </w:pPr>
      <w:r w:rsidRPr="00C85568">
        <w:rPr>
          <w:b/>
          <w:i/>
        </w:rPr>
        <w:t>Disclaimer</w:t>
      </w:r>
    </w:p>
    <w:p w14:paraId="13FEED6E" w14:textId="6DFF343E" w:rsidR="002F0059" w:rsidRPr="00B111D5" w:rsidRDefault="002F0059" w:rsidP="00C85568">
      <w:pPr>
        <w:jc w:val="both"/>
        <w:rPr>
          <w:i/>
        </w:rPr>
      </w:pPr>
      <w:r w:rsidRPr="000F71E1">
        <w:rPr>
          <w:i/>
        </w:rPr>
        <w:t>EirGrid plc (EirGrid) in its capacity as Transmission System Op</w:t>
      </w:r>
      <w:r w:rsidR="00957879">
        <w:rPr>
          <w:i/>
        </w:rPr>
        <w:t>erator is required by the RESS 2</w:t>
      </w:r>
      <w:r w:rsidRPr="000F71E1">
        <w:rPr>
          <w:i/>
        </w:rPr>
        <w:t xml:space="preserve"> Terms and Conditions to publish </w:t>
      </w:r>
      <w:r w:rsidR="00E05770">
        <w:rPr>
          <w:i/>
        </w:rPr>
        <w:t>a</w:t>
      </w:r>
      <w:r w:rsidR="00957879">
        <w:rPr>
          <w:i/>
        </w:rPr>
        <w:t xml:space="preserve"> RESS 2</w:t>
      </w:r>
      <w:r w:rsidRPr="000F71E1">
        <w:rPr>
          <w:i/>
        </w:rPr>
        <w:t xml:space="preserve"> Qualification Inf</w:t>
      </w:r>
      <w:r w:rsidRPr="00B111D5">
        <w:rPr>
          <w:i/>
        </w:rPr>
        <w:t>ormation Pack (“Qualification Information Pack”). This publication</w:t>
      </w:r>
      <w:r w:rsidR="00B70FE7">
        <w:rPr>
          <w:i/>
        </w:rPr>
        <w:t xml:space="preserve"> </w:t>
      </w:r>
      <w:r w:rsidR="00E05770">
        <w:rPr>
          <w:i/>
        </w:rPr>
        <w:t xml:space="preserve">and the associated documents listed </w:t>
      </w:r>
      <w:r w:rsidR="00C85568">
        <w:rPr>
          <w:i/>
        </w:rPr>
        <w:t>here</w:t>
      </w:r>
      <w:r w:rsidR="00E05770">
        <w:rPr>
          <w:i/>
        </w:rPr>
        <w:t>in</w:t>
      </w:r>
      <w:r w:rsidRPr="00B111D5">
        <w:rPr>
          <w:i/>
        </w:rPr>
        <w:t xml:space="preserve"> discharge that obligation. Prior to taking business decisions, interested parties should not rely on the information set out in this Qualification Information Pack as a substitute for obtaining separate and independent advice in relation to the matters covered by this Qualification Information Pack. Information in this document does not amount to a recommendation or advice in respect of any possible investment. The use of information contained within this Qualification Information Pack for any form of decision making is done at the user’s own risk. This Qualification Information Pack should be rea</w:t>
      </w:r>
      <w:r w:rsidR="00957879">
        <w:rPr>
          <w:i/>
        </w:rPr>
        <w:t>d in conjunction with the RESS 2</w:t>
      </w:r>
      <w:r w:rsidRPr="00B111D5">
        <w:rPr>
          <w:i/>
        </w:rPr>
        <w:t xml:space="preserve"> Terms and Conditions including any amendments to these rules. Whilst every effort is made to provide information that is useful and care has been taken in the preparation of the information, EirGrid gives no warranties or representations, expressed or implied, of any kind, with respect to the contents of this Qualification Information Pack, including without limitation, its quality, accuracy and completeness. EirGrid and its respective advisers, consultants and other contributors to this Qualification Information Pack (or respective associated companies, businesses, partners, directors, officers or employees) hereby exclude to the fullest extent permitted by law, all and any liability for any errors, omissions, defects or misrepresentations in the information contained in this Qualification Information Pack, or for any loss or damage suffered by persons who use or rely on such information (including by reason of negligence, negligent misstatement or otherwise). </w:t>
      </w:r>
    </w:p>
    <w:p w14:paraId="35E747B0" w14:textId="77777777" w:rsidR="002F0059" w:rsidRPr="00284BA9" w:rsidRDefault="002F0059" w:rsidP="00C85568">
      <w:pPr>
        <w:jc w:val="both"/>
        <w:rPr>
          <w:b/>
          <w:i/>
        </w:rPr>
      </w:pPr>
      <w:r w:rsidRPr="00284BA9">
        <w:rPr>
          <w:b/>
          <w:i/>
        </w:rPr>
        <w:t xml:space="preserve">Copyright Notice </w:t>
      </w:r>
    </w:p>
    <w:p w14:paraId="04B603A8" w14:textId="56394472" w:rsidR="002F0059" w:rsidRPr="000F71E1" w:rsidRDefault="002F0059" w:rsidP="00C85568">
      <w:pPr>
        <w:jc w:val="both"/>
        <w:rPr>
          <w:i/>
        </w:rPr>
      </w:pPr>
      <w:r w:rsidRPr="00B111D5">
        <w:rPr>
          <w:i/>
        </w:rPr>
        <w:t xml:space="preserve">Copyright </w:t>
      </w:r>
      <w:proofErr w:type="spellStart"/>
      <w:r w:rsidRPr="00B111D5">
        <w:rPr>
          <w:i/>
        </w:rPr>
        <w:t>EirGrid</w:t>
      </w:r>
      <w:proofErr w:type="spellEnd"/>
      <w:r w:rsidRPr="00B111D5">
        <w:rPr>
          <w:i/>
        </w:rPr>
        <w:t xml:space="preserve"> plc 202</w:t>
      </w:r>
      <w:r w:rsidR="003002F4">
        <w:rPr>
          <w:i/>
        </w:rPr>
        <w:t>1</w:t>
      </w:r>
      <w:r w:rsidRPr="00B111D5">
        <w:rPr>
          <w:i/>
        </w:rPr>
        <w:t xml:space="preserve"> all rights reserved; the entire publication is subject to the laws of copyright. No part of this publication may be reproduced or transmitted in any form by any means, electronic or manual, including photocopying without prior written permission of EirGrid plc</w:t>
      </w:r>
      <w:r w:rsidRPr="000F71E1">
        <w:rPr>
          <w:i/>
        </w:rPr>
        <w:t>.</w:t>
      </w:r>
    </w:p>
    <w:p w14:paraId="69ECE360" w14:textId="77777777" w:rsidR="00C85568" w:rsidRDefault="00C85568">
      <w:pPr>
        <w:rPr>
          <w:i/>
        </w:rPr>
      </w:pPr>
      <w:r>
        <w:rPr>
          <w:i/>
        </w:rPr>
        <w:br w:type="page"/>
      </w:r>
    </w:p>
    <w:sdt>
      <w:sdtPr>
        <w:rPr>
          <w:rFonts w:asciiTheme="minorHAnsi" w:eastAsiaTheme="minorHAnsi" w:hAnsiTheme="minorHAnsi" w:cstheme="minorBidi"/>
          <w:b w:val="0"/>
          <w:bCs w:val="0"/>
          <w:color w:val="auto"/>
          <w:sz w:val="22"/>
          <w:szCs w:val="22"/>
          <w:lang w:val="en-IE" w:eastAsia="en-US"/>
        </w:rPr>
        <w:id w:val="1071856388"/>
        <w:docPartObj>
          <w:docPartGallery w:val="Table of Contents"/>
          <w:docPartUnique/>
        </w:docPartObj>
      </w:sdtPr>
      <w:sdtEndPr>
        <w:rPr>
          <w:noProof/>
        </w:rPr>
      </w:sdtEndPr>
      <w:sdtContent>
        <w:p w14:paraId="545FBEC7" w14:textId="01C8E24D" w:rsidR="00E15C68" w:rsidRDefault="00E15C68" w:rsidP="00E10A90">
          <w:pPr>
            <w:pStyle w:val="TOCHeading"/>
          </w:pPr>
          <w:r>
            <w:t>Contents</w:t>
          </w:r>
        </w:p>
        <w:p w14:paraId="6F315BA4" w14:textId="5E301C06" w:rsidR="00783787" w:rsidRDefault="00E15C68">
          <w:pPr>
            <w:pStyle w:val="TOC1"/>
            <w:tabs>
              <w:tab w:val="left" w:pos="440"/>
              <w:tab w:val="right" w:leader="dot" w:pos="9288"/>
            </w:tabs>
            <w:rPr>
              <w:rFonts w:eastAsiaTheme="minorEastAsia"/>
              <w:noProof/>
              <w:lang w:eastAsia="en-IE"/>
            </w:rPr>
          </w:pPr>
          <w:r>
            <w:fldChar w:fldCharType="begin"/>
          </w:r>
          <w:r>
            <w:instrText xml:space="preserve"> TOC \o "1-3" \h \z \u </w:instrText>
          </w:r>
          <w:r>
            <w:fldChar w:fldCharType="separate"/>
          </w:r>
          <w:hyperlink w:anchor="_Toc88585638" w:history="1">
            <w:r w:rsidR="00783787" w:rsidRPr="006062F4">
              <w:rPr>
                <w:rStyle w:val="Hyperlink"/>
                <w:noProof/>
              </w:rPr>
              <w:t>1.</w:t>
            </w:r>
            <w:r w:rsidR="00783787">
              <w:rPr>
                <w:rFonts w:eastAsiaTheme="minorEastAsia"/>
                <w:noProof/>
                <w:lang w:eastAsia="en-IE"/>
              </w:rPr>
              <w:tab/>
            </w:r>
            <w:r w:rsidR="00783787" w:rsidRPr="006062F4">
              <w:rPr>
                <w:rStyle w:val="Hyperlink"/>
                <w:noProof/>
              </w:rPr>
              <w:t>Introduction</w:t>
            </w:r>
            <w:r w:rsidR="00783787">
              <w:rPr>
                <w:noProof/>
                <w:webHidden/>
              </w:rPr>
              <w:tab/>
            </w:r>
            <w:r w:rsidR="00783787">
              <w:rPr>
                <w:noProof/>
                <w:webHidden/>
              </w:rPr>
              <w:fldChar w:fldCharType="begin"/>
            </w:r>
            <w:r w:rsidR="00783787">
              <w:rPr>
                <w:noProof/>
                <w:webHidden/>
              </w:rPr>
              <w:instrText xml:space="preserve"> PAGEREF _Toc88585638 \h </w:instrText>
            </w:r>
            <w:r w:rsidR="00783787">
              <w:rPr>
                <w:noProof/>
                <w:webHidden/>
              </w:rPr>
            </w:r>
            <w:r w:rsidR="00783787">
              <w:rPr>
                <w:noProof/>
                <w:webHidden/>
              </w:rPr>
              <w:fldChar w:fldCharType="separate"/>
            </w:r>
            <w:r w:rsidR="00783787">
              <w:rPr>
                <w:noProof/>
                <w:webHidden/>
              </w:rPr>
              <w:t>3</w:t>
            </w:r>
            <w:r w:rsidR="00783787">
              <w:rPr>
                <w:noProof/>
                <w:webHidden/>
              </w:rPr>
              <w:fldChar w:fldCharType="end"/>
            </w:r>
          </w:hyperlink>
        </w:p>
        <w:p w14:paraId="5395954B" w14:textId="6D1FD16A" w:rsidR="00783787" w:rsidRDefault="00F50724">
          <w:pPr>
            <w:pStyle w:val="TOC1"/>
            <w:tabs>
              <w:tab w:val="left" w:pos="440"/>
              <w:tab w:val="right" w:leader="dot" w:pos="9288"/>
            </w:tabs>
            <w:rPr>
              <w:rFonts w:eastAsiaTheme="minorEastAsia"/>
              <w:noProof/>
              <w:lang w:eastAsia="en-IE"/>
            </w:rPr>
          </w:pPr>
          <w:hyperlink w:anchor="_Toc88585639" w:history="1">
            <w:r w:rsidR="00783787" w:rsidRPr="006062F4">
              <w:rPr>
                <w:rStyle w:val="Hyperlink"/>
                <w:noProof/>
              </w:rPr>
              <w:t>2.</w:t>
            </w:r>
            <w:r w:rsidR="00783787">
              <w:rPr>
                <w:rFonts w:eastAsiaTheme="minorEastAsia"/>
                <w:noProof/>
                <w:lang w:eastAsia="en-IE"/>
              </w:rPr>
              <w:tab/>
            </w:r>
            <w:r w:rsidR="00783787" w:rsidRPr="006062F4">
              <w:rPr>
                <w:rStyle w:val="Hyperlink"/>
                <w:noProof/>
              </w:rPr>
              <w:t>Contact Details</w:t>
            </w:r>
            <w:r w:rsidR="00783787">
              <w:rPr>
                <w:noProof/>
                <w:webHidden/>
              </w:rPr>
              <w:tab/>
            </w:r>
            <w:r w:rsidR="00783787">
              <w:rPr>
                <w:noProof/>
                <w:webHidden/>
              </w:rPr>
              <w:fldChar w:fldCharType="begin"/>
            </w:r>
            <w:r w:rsidR="00783787">
              <w:rPr>
                <w:noProof/>
                <w:webHidden/>
              </w:rPr>
              <w:instrText xml:space="preserve"> PAGEREF _Toc88585639 \h </w:instrText>
            </w:r>
            <w:r w:rsidR="00783787">
              <w:rPr>
                <w:noProof/>
                <w:webHidden/>
              </w:rPr>
            </w:r>
            <w:r w:rsidR="00783787">
              <w:rPr>
                <w:noProof/>
                <w:webHidden/>
              </w:rPr>
              <w:fldChar w:fldCharType="separate"/>
            </w:r>
            <w:r w:rsidR="00783787">
              <w:rPr>
                <w:noProof/>
                <w:webHidden/>
              </w:rPr>
              <w:t>5</w:t>
            </w:r>
            <w:r w:rsidR="00783787">
              <w:rPr>
                <w:noProof/>
                <w:webHidden/>
              </w:rPr>
              <w:fldChar w:fldCharType="end"/>
            </w:r>
          </w:hyperlink>
        </w:p>
        <w:p w14:paraId="2C8D3BAF" w14:textId="12F86D81" w:rsidR="00783787" w:rsidRDefault="00F50724">
          <w:pPr>
            <w:pStyle w:val="TOC1"/>
            <w:tabs>
              <w:tab w:val="left" w:pos="440"/>
              <w:tab w:val="right" w:leader="dot" w:pos="9288"/>
            </w:tabs>
            <w:rPr>
              <w:rFonts w:eastAsiaTheme="minorEastAsia"/>
              <w:noProof/>
              <w:lang w:eastAsia="en-IE"/>
            </w:rPr>
          </w:pPr>
          <w:hyperlink w:anchor="_Toc88585640" w:history="1">
            <w:r w:rsidR="00783787" w:rsidRPr="006062F4">
              <w:rPr>
                <w:rStyle w:val="Hyperlink"/>
                <w:noProof/>
              </w:rPr>
              <w:t>3.</w:t>
            </w:r>
            <w:r w:rsidR="00783787">
              <w:rPr>
                <w:rFonts w:eastAsiaTheme="minorEastAsia"/>
                <w:noProof/>
                <w:lang w:eastAsia="en-IE"/>
              </w:rPr>
              <w:tab/>
            </w:r>
            <w:r w:rsidR="00783787" w:rsidRPr="006062F4">
              <w:rPr>
                <w:rStyle w:val="Hyperlink"/>
                <w:noProof/>
              </w:rPr>
              <w:t>RESS 2 Auction Qualification</w:t>
            </w:r>
            <w:r w:rsidR="00783787">
              <w:rPr>
                <w:noProof/>
                <w:webHidden/>
              </w:rPr>
              <w:tab/>
            </w:r>
            <w:r w:rsidR="00783787">
              <w:rPr>
                <w:noProof/>
                <w:webHidden/>
              </w:rPr>
              <w:fldChar w:fldCharType="begin"/>
            </w:r>
            <w:r w:rsidR="00783787">
              <w:rPr>
                <w:noProof/>
                <w:webHidden/>
              </w:rPr>
              <w:instrText xml:space="preserve"> PAGEREF _Toc88585640 \h </w:instrText>
            </w:r>
            <w:r w:rsidR="00783787">
              <w:rPr>
                <w:noProof/>
                <w:webHidden/>
              </w:rPr>
            </w:r>
            <w:r w:rsidR="00783787">
              <w:rPr>
                <w:noProof/>
                <w:webHidden/>
              </w:rPr>
              <w:fldChar w:fldCharType="separate"/>
            </w:r>
            <w:r w:rsidR="00783787">
              <w:rPr>
                <w:noProof/>
                <w:webHidden/>
              </w:rPr>
              <w:t>5</w:t>
            </w:r>
            <w:r w:rsidR="00783787">
              <w:rPr>
                <w:noProof/>
                <w:webHidden/>
              </w:rPr>
              <w:fldChar w:fldCharType="end"/>
            </w:r>
          </w:hyperlink>
        </w:p>
        <w:p w14:paraId="41376F75" w14:textId="354195E3" w:rsidR="00783787" w:rsidRDefault="00F50724">
          <w:pPr>
            <w:pStyle w:val="TOC1"/>
            <w:tabs>
              <w:tab w:val="left" w:pos="440"/>
              <w:tab w:val="right" w:leader="dot" w:pos="9288"/>
            </w:tabs>
            <w:rPr>
              <w:rFonts w:eastAsiaTheme="minorEastAsia"/>
              <w:noProof/>
              <w:lang w:eastAsia="en-IE"/>
            </w:rPr>
          </w:pPr>
          <w:hyperlink w:anchor="_Toc88585641" w:history="1">
            <w:r w:rsidR="00783787" w:rsidRPr="006062F4">
              <w:rPr>
                <w:rStyle w:val="Hyperlink"/>
                <w:noProof/>
              </w:rPr>
              <w:t>4.</w:t>
            </w:r>
            <w:r w:rsidR="00783787">
              <w:rPr>
                <w:rFonts w:eastAsiaTheme="minorEastAsia"/>
                <w:noProof/>
                <w:lang w:eastAsia="en-IE"/>
              </w:rPr>
              <w:tab/>
            </w:r>
            <w:r w:rsidR="00783787" w:rsidRPr="006062F4">
              <w:rPr>
                <w:rStyle w:val="Hyperlink"/>
                <w:noProof/>
              </w:rPr>
              <w:t>RESS 2 Auction Timetable</w:t>
            </w:r>
            <w:r w:rsidR="00783787">
              <w:rPr>
                <w:noProof/>
                <w:webHidden/>
              </w:rPr>
              <w:tab/>
            </w:r>
            <w:r w:rsidR="00783787">
              <w:rPr>
                <w:noProof/>
                <w:webHidden/>
              </w:rPr>
              <w:fldChar w:fldCharType="begin"/>
            </w:r>
            <w:r w:rsidR="00783787">
              <w:rPr>
                <w:noProof/>
                <w:webHidden/>
              </w:rPr>
              <w:instrText xml:space="preserve"> PAGEREF _Toc88585641 \h </w:instrText>
            </w:r>
            <w:r w:rsidR="00783787">
              <w:rPr>
                <w:noProof/>
                <w:webHidden/>
              </w:rPr>
            </w:r>
            <w:r w:rsidR="00783787">
              <w:rPr>
                <w:noProof/>
                <w:webHidden/>
              </w:rPr>
              <w:fldChar w:fldCharType="separate"/>
            </w:r>
            <w:r w:rsidR="00783787">
              <w:rPr>
                <w:noProof/>
                <w:webHidden/>
              </w:rPr>
              <w:t>5</w:t>
            </w:r>
            <w:r w:rsidR="00783787">
              <w:rPr>
                <w:noProof/>
                <w:webHidden/>
              </w:rPr>
              <w:fldChar w:fldCharType="end"/>
            </w:r>
          </w:hyperlink>
        </w:p>
        <w:p w14:paraId="06BBAEE7" w14:textId="2508E9CB" w:rsidR="00783787" w:rsidRDefault="00F50724">
          <w:pPr>
            <w:pStyle w:val="TOC1"/>
            <w:tabs>
              <w:tab w:val="left" w:pos="440"/>
              <w:tab w:val="right" w:leader="dot" w:pos="9288"/>
            </w:tabs>
            <w:rPr>
              <w:rFonts w:eastAsiaTheme="minorEastAsia"/>
              <w:noProof/>
              <w:lang w:eastAsia="en-IE"/>
            </w:rPr>
          </w:pPr>
          <w:hyperlink w:anchor="_Toc88585642" w:history="1">
            <w:r w:rsidR="00783787" w:rsidRPr="006062F4">
              <w:rPr>
                <w:rStyle w:val="Hyperlink"/>
                <w:noProof/>
              </w:rPr>
              <w:t>5.</w:t>
            </w:r>
            <w:r w:rsidR="00783787">
              <w:rPr>
                <w:rFonts w:eastAsiaTheme="minorEastAsia"/>
                <w:noProof/>
                <w:lang w:eastAsia="en-IE"/>
              </w:rPr>
              <w:tab/>
            </w:r>
            <w:r w:rsidR="00783787" w:rsidRPr="006062F4">
              <w:rPr>
                <w:rStyle w:val="Hyperlink"/>
                <w:noProof/>
              </w:rPr>
              <w:t>RESS 2 Bid Bond Applicant Submission/Return Forms</w:t>
            </w:r>
            <w:r w:rsidR="00783787">
              <w:rPr>
                <w:noProof/>
                <w:webHidden/>
              </w:rPr>
              <w:tab/>
            </w:r>
            <w:r w:rsidR="00783787">
              <w:rPr>
                <w:noProof/>
                <w:webHidden/>
              </w:rPr>
              <w:fldChar w:fldCharType="begin"/>
            </w:r>
            <w:r w:rsidR="00783787">
              <w:rPr>
                <w:noProof/>
                <w:webHidden/>
              </w:rPr>
              <w:instrText xml:space="preserve"> PAGEREF _Toc88585642 \h </w:instrText>
            </w:r>
            <w:r w:rsidR="00783787">
              <w:rPr>
                <w:noProof/>
                <w:webHidden/>
              </w:rPr>
            </w:r>
            <w:r w:rsidR="00783787">
              <w:rPr>
                <w:noProof/>
                <w:webHidden/>
              </w:rPr>
              <w:fldChar w:fldCharType="separate"/>
            </w:r>
            <w:r w:rsidR="00783787">
              <w:rPr>
                <w:noProof/>
                <w:webHidden/>
              </w:rPr>
              <w:t>5</w:t>
            </w:r>
            <w:r w:rsidR="00783787">
              <w:rPr>
                <w:noProof/>
                <w:webHidden/>
              </w:rPr>
              <w:fldChar w:fldCharType="end"/>
            </w:r>
          </w:hyperlink>
        </w:p>
        <w:p w14:paraId="69318DC3" w14:textId="519D599B" w:rsidR="00783787" w:rsidRDefault="00F50724">
          <w:pPr>
            <w:pStyle w:val="TOC2"/>
            <w:tabs>
              <w:tab w:val="right" w:leader="dot" w:pos="9288"/>
            </w:tabs>
            <w:rPr>
              <w:noProof/>
              <w:lang w:val="en-IE" w:eastAsia="en-IE"/>
            </w:rPr>
          </w:pPr>
          <w:hyperlink w:anchor="_Toc88585643" w:history="1">
            <w:r w:rsidR="00783787" w:rsidRPr="006062F4">
              <w:rPr>
                <w:rStyle w:val="Hyperlink"/>
                <w:noProof/>
              </w:rPr>
              <w:t>5.1 RESS 2 Bid Bond Applicant Submission Form</w:t>
            </w:r>
            <w:r w:rsidR="00783787">
              <w:rPr>
                <w:noProof/>
                <w:webHidden/>
              </w:rPr>
              <w:tab/>
            </w:r>
            <w:r w:rsidR="00783787">
              <w:rPr>
                <w:noProof/>
                <w:webHidden/>
              </w:rPr>
              <w:fldChar w:fldCharType="begin"/>
            </w:r>
            <w:r w:rsidR="00783787">
              <w:rPr>
                <w:noProof/>
                <w:webHidden/>
              </w:rPr>
              <w:instrText xml:space="preserve"> PAGEREF _Toc88585643 \h </w:instrText>
            </w:r>
            <w:r w:rsidR="00783787">
              <w:rPr>
                <w:noProof/>
                <w:webHidden/>
              </w:rPr>
            </w:r>
            <w:r w:rsidR="00783787">
              <w:rPr>
                <w:noProof/>
                <w:webHidden/>
              </w:rPr>
              <w:fldChar w:fldCharType="separate"/>
            </w:r>
            <w:r w:rsidR="00783787">
              <w:rPr>
                <w:noProof/>
                <w:webHidden/>
              </w:rPr>
              <w:t>6</w:t>
            </w:r>
            <w:r w:rsidR="00783787">
              <w:rPr>
                <w:noProof/>
                <w:webHidden/>
              </w:rPr>
              <w:fldChar w:fldCharType="end"/>
            </w:r>
          </w:hyperlink>
        </w:p>
        <w:p w14:paraId="2D18545F" w14:textId="641B9E9A" w:rsidR="00783787" w:rsidRDefault="00F50724">
          <w:pPr>
            <w:pStyle w:val="TOC2"/>
            <w:tabs>
              <w:tab w:val="right" w:leader="dot" w:pos="9288"/>
            </w:tabs>
            <w:rPr>
              <w:noProof/>
              <w:lang w:val="en-IE" w:eastAsia="en-IE"/>
            </w:rPr>
          </w:pPr>
          <w:hyperlink w:anchor="_Toc88585644" w:history="1">
            <w:r w:rsidR="00783787" w:rsidRPr="006062F4">
              <w:rPr>
                <w:rStyle w:val="Hyperlink"/>
                <w:noProof/>
              </w:rPr>
              <w:t>5.2 RESS 2 Bid Bond Applicant Return Form</w:t>
            </w:r>
            <w:r w:rsidR="00783787">
              <w:rPr>
                <w:noProof/>
                <w:webHidden/>
              </w:rPr>
              <w:tab/>
            </w:r>
            <w:r w:rsidR="00783787">
              <w:rPr>
                <w:noProof/>
                <w:webHidden/>
              </w:rPr>
              <w:fldChar w:fldCharType="begin"/>
            </w:r>
            <w:r w:rsidR="00783787">
              <w:rPr>
                <w:noProof/>
                <w:webHidden/>
              </w:rPr>
              <w:instrText xml:space="preserve"> PAGEREF _Toc88585644 \h </w:instrText>
            </w:r>
            <w:r w:rsidR="00783787">
              <w:rPr>
                <w:noProof/>
                <w:webHidden/>
              </w:rPr>
            </w:r>
            <w:r w:rsidR="00783787">
              <w:rPr>
                <w:noProof/>
                <w:webHidden/>
              </w:rPr>
              <w:fldChar w:fldCharType="separate"/>
            </w:r>
            <w:r w:rsidR="00783787">
              <w:rPr>
                <w:noProof/>
                <w:webHidden/>
              </w:rPr>
              <w:t>6</w:t>
            </w:r>
            <w:r w:rsidR="00783787">
              <w:rPr>
                <w:noProof/>
                <w:webHidden/>
              </w:rPr>
              <w:fldChar w:fldCharType="end"/>
            </w:r>
          </w:hyperlink>
        </w:p>
        <w:p w14:paraId="196994E2" w14:textId="4DCC8652" w:rsidR="00783787" w:rsidRDefault="00F50724">
          <w:pPr>
            <w:pStyle w:val="TOC1"/>
            <w:tabs>
              <w:tab w:val="left" w:pos="440"/>
              <w:tab w:val="right" w:leader="dot" w:pos="9288"/>
            </w:tabs>
            <w:rPr>
              <w:rFonts w:eastAsiaTheme="minorEastAsia"/>
              <w:noProof/>
              <w:lang w:eastAsia="en-IE"/>
            </w:rPr>
          </w:pPr>
          <w:hyperlink w:anchor="_Toc88585645" w:history="1">
            <w:r w:rsidR="00783787" w:rsidRPr="006062F4">
              <w:rPr>
                <w:rStyle w:val="Hyperlink"/>
                <w:noProof/>
              </w:rPr>
              <w:t>6.</w:t>
            </w:r>
            <w:r w:rsidR="00783787">
              <w:rPr>
                <w:rFonts w:eastAsiaTheme="minorEastAsia"/>
                <w:noProof/>
                <w:lang w:eastAsia="en-IE"/>
              </w:rPr>
              <w:tab/>
            </w:r>
            <w:r w:rsidR="00783787" w:rsidRPr="006062F4">
              <w:rPr>
                <w:rStyle w:val="Hyperlink"/>
                <w:noProof/>
              </w:rPr>
              <w:t>RESS 2 Application for Review Form</w:t>
            </w:r>
            <w:r w:rsidR="00783787">
              <w:rPr>
                <w:noProof/>
                <w:webHidden/>
              </w:rPr>
              <w:tab/>
            </w:r>
            <w:r w:rsidR="00783787">
              <w:rPr>
                <w:noProof/>
                <w:webHidden/>
              </w:rPr>
              <w:fldChar w:fldCharType="begin"/>
            </w:r>
            <w:r w:rsidR="00783787">
              <w:rPr>
                <w:noProof/>
                <w:webHidden/>
              </w:rPr>
              <w:instrText xml:space="preserve"> PAGEREF _Toc88585645 \h </w:instrText>
            </w:r>
            <w:r w:rsidR="00783787">
              <w:rPr>
                <w:noProof/>
                <w:webHidden/>
              </w:rPr>
            </w:r>
            <w:r w:rsidR="00783787">
              <w:rPr>
                <w:noProof/>
                <w:webHidden/>
              </w:rPr>
              <w:fldChar w:fldCharType="separate"/>
            </w:r>
            <w:r w:rsidR="00783787">
              <w:rPr>
                <w:noProof/>
                <w:webHidden/>
              </w:rPr>
              <w:t>6</w:t>
            </w:r>
            <w:r w:rsidR="00783787">
              <w:rPr>
                <w:noProof/>
                <w:webHidden/>
              </w:rPr>
              <w:fldChar w:fldCharType="end"/>
            </w:r>
          </w:hyperlink>
        </w:p>
        <w:p w14:paraId="028169D0" w14:textId="415635A8" w:rsidR="00783787" w:rsidRDefault="00F50724">
          <w:pPr>
            <w:pStyle w:val="TOC1"/>
            <w:tabs>
              <w:tab w:val="left" w:pos="440"/>
              <w:tab w:val="right" w:leader="dot" w:pos="9288"/>
            </w:tabs>
            <w:rPr>
              <w:rFonts w:eastAsiaTheme="minorEastAsia"/>
              <w:noProof/>
              <w:lang w:eastAsia="en-IE"/>
            </w:rPr>
          </w:pPr>
          <w:hyperlink w:anchor="_Toc88585646" w:history="1">
            <w:r w:rsidR="00783787" w:rsidRPr="006062F4">
              <w:rPr>
                <w:rStyle w:val="Hyperlink"/>
                <w:noProof/>
              </w:rPr>
              <w:t>7.</w:t>
            </w:r>
            <w:r w:rsidR="00783787">
              <w:rPr>
                <w:rFonts w:eastAsiaTheme="minorEastAsia"/>
                <w:noProof/>
                <w:lang w:eastAsia="en-IE"/>
              </w:rPr>
              <w:tab/>
            </w:r>
            <w:r w:rsidR="00783787" w:rsidRPr="006062F4">
              <w:rPr>
                <w:rStyle w:val="Hyperlink"/>
                <w:noProof/>
              </w:rPr>
              <w:t>RESS 2 Notice of Withdrawal</w:t>
            </w:r>
            <w:r w:rsidR="00783787">
              <w:rPr>
                <w:noProof/>
                <w:webHidden/>
              </w:rPr>
              <w:tab/>
            </w:r>
            <w:r w:rsidR="00783787">
              <w:rPr>
                <w:noProof/>
                <w:webHidden/>
              </w:rPr>
              <w:fldChar w:fldCharType="begin"/>
            </w:r>
            <w:r w:rsidR="00783787">
              <w:rPr>
                <w:noProof/>
                <w:webHidden/>
              </w:rPr>
              <w:instrText xml:space="preserve"> PAGEREF _Toc88585646 \h </w:instrText>
            </w:r>
            <w:r w:rsidR="00783787">
              <w:rPr>
                <w:noProof/>
                <w:webHidden/>
              </w:rPr>
            </w:r>
            <w:r w:rsidR="00783787">
              <w:rPr>
                <w:noProof/>
                <w:webHidden/>
              </w:rPr>
              <w:fldChar w:fldCharType="separate"/>
            </w:r>
            <w:r w:rsidR="00783787">
              <w:rPr>
                <w:noProof/>
                <w:webHidden/>
              </w:rPr>
              <w:t>6</w:t>
            </w:r>
            <w:r w:rsidR="00783787">
              <w:rPr>
                <w:noProof/>
                <w:webHidden/>
              </w:rPr>
              <w:fldChar w:fldCharType="end"/>
            </w:r>
          </w:hyperlink>
        </w:p>
        <w:p w14:paraId="39C4FD85" w14:textId="0F6DD16C" w:rsidR="00783787" w:rsidRDefault="00F50724">
          <w:pPr>
            <w:pStyle w:val="TOC1"/>
            <w:tabs>
              <w:tab w:val="left" w:pos="440"/>
              <w:tab w:val="right" w:leader="dot" w:pos="9288"/>
            </w:tabs>
            <w:rPr>
              <w:rFonts w:eastAsiaTheme="minorEastAsia"/>
              <w:noProof/>
              <w:lang w:eastAsia="en-IE"/>
            </w:rPr>
          </w:pPr>
          <w:hyperlink w:anchor="_Toc88585647" w:history="1">
            <w:r w:rsidR="00783787" w:rsidRPr="006062F4">
              <w:rPr>
                <w:rStyle w:val="Hyperlink"/>
                <w:noProof/>
              </w:rPr>
              <w:t>8.</w:t>
            </w:r>
            <w:r w:rsidR="00783787">
              <w:rPr>
                <w:rFonts w:eastAsiaTheme="minorEastAsia"/>
                <w:noProof/>
                <w:lang w:eastAsia="en-IE"/>
              </w:rPr>
              <w:tab/>
            </w:r>
            <w:r w:rsidR="00783787" w:rsidRPr="006062F4">
              <w:rPr>
                <w:rStyle w:val="Hyperlink"/>
                <w:noProof/>
              </w:rPr>
              <w:t>RESS 2 Notice of Dissatisfaction</w:t>
            </w:r>
            <w:r w:rsidR="00783787">
              <w:rPr>
                <w:noProof/>
                <w:webHidden/>
              </w:rPr>
              <w:tab/>
            </w:r>
            <w:r w:rsidR="00783787">
              <w:rPr>
                <w:noProof/>
                <w:webHidden/>
              </w:rPr>
              <w:fldChar w:fldCharType="begin"/>
            </w:r>
            <w:r w:rsidR="00783787">
              <w:rPr>
                <w:noProof/>
                <w:webHidden/>
              </w:rPr>
              <w:instrText xml:space="preserve"> PAGEREF _Toc88585647 \h </w:instrText>
            </w:r>
            <w:r w:rsidR="00783787">
              <w:rPr>
                <w:noProof/>
                <w:webHidden/>
              </w:rPr>
            </w:r>
            <w:r w:rsidR="00783787">
              <w:rPr>
                <w:noProof/>
                <w:webHidden/>
              </w:rPr>
              <w:fldChar w:fldCharType="separate"/>
            </w:r>
            <w:r w:rsidR="00783787">
              <w:rPr>
                <w:noProof/>
                <w:webHidden/>
              </w:rPr>
              <w:t>6</w:t>
            </w:r>
            <w:r w:rsidR="00783787">
              <w:rPr>
                <w:noProof/>
                <w:webHidden/>
              </w:rPr>
              <w:fldChar w:fldCharType="end"/>
            </w:r>
          </w:hyperlink>
        </w:p>
        <w:p w14:paraId="553EB08F" w14:textId="11CB077C" w:rsidR="00783787" w:rsidRDefault="00F50724">
          <w:pPr>
            <w:pStyle w:val="TOC1"/>
            <w:tabs>
              <w:tab w:val="left" w:pos="440"/>
              <w:tab w:val="right" w:leader="dot" w:pos="9288"/>
            </w:tabs>
            <w:rPr>
              <w:rFonts w:eastAsiaTheme="minorEastAsia"/>
              <w:noProof/>
              <w:lang w:eastAsia="en-IE"/>
            </w:rPr>
          </w:pPr>
          <w:hyperlink w:anchor="_Toc88585648" w:history="1">
            <w:r w:rsidR="00783787" w:rsidRPr="006062F4">
              <w:rPr>
                <w:rStyle w:val="Hyperlink"/>
                <w:noProof/>
              </w:rPr>
              <w:t>9.</w:t>
            </w:r>
            <w:r w:rsidR="00783787">
              <w:rPr>
                <w:rFonts w:eastAsiaTheme="minorEastAsia"/>
                <w:noProof/>
                <w:lang w:eastAsia="en-IE"/>
              </w:rPr>
              <w:tab/>
            </w:r>
            <w:r w:rsidR="00783787" w:rsidRPr="006062F4">
              <w:rPr>
                <w:rStyle w:val="Hyperlink"/>
                <w:noProof/>
              </w:rPr>
              <w:t>RESS 2 Landowner Consent Confirmation</w:t>
            </w:r>
            <w:r w:rsidR="00783787">
              <w:rPr>
                <w:noProof/>
                <w:webHidden/>
              </w:rPr>
              <w:tab/>
            </w:r>
            <w:r w:rsidR="00783787">
              <w:rPr>
                <w:noProof/>
                <w:webHidden/>
              </w:rPr>
              <w:fldChar w:fldCharType="begin"/>
            </w:r>
            <w:r w:rsidR="00783787">
              <w:rPr>
                <w:noProof/>
                <w:webHidden/>
              </w:rPr>
              <w:instrText xml:space="preserve"> PAGEREF _Toc88585648 \h </w:instrText>
            </w:r>
            <w:r w:rsidR="00783787">
              <w:rPr>
                <w:noProof/>
                <w:webHidden/>
              </w:rPr>
            </w:r>
            <w:r w:rsidR="00783787">
              <w:rPr>
                <w:noProof/>
                <w:webHidden/>
              </w:rPr>
              <w:fldChar w:fldCharType="separate"/>
            </w:r>
            <w:r w:rsidR="00783787">
              <w:rPr>
                <w:noProof/>
                <w:webHidden/>
              </w:rPr>
              <w:t>7</w:t>
            </w:r>
            <w:r w:rsidR="00783787">
              <w:rPr>
                <w:noProof/>
                <w:webHidden/>
              </w:rPr>
              <w:fldChar w:fldCharType="end"/>
            </w:r>
          </w:hyperlink>
        </w:p>
        <w:p w14:paraId="6108353D" w14:textId="5B8253C6" w:rsidR="00783787" w:rsidRDefault="00F50724">
          <w:pPr>
            <w:pStyle w:val="TOC1"/>
            <w:tabs>
              <w:tab w:val="left" w:pos="660"/>
              <w:tab w:val="right" w:leader="dot" w:pos="9288"/>
            </w:tabs>
            <w:rPr>
              <w:rFonts w:eastAsiaTheme="minorEastAsia"/>
              <w:noProof/>
              <w:lang w:eastAsia="en-IE"/>
            </w:rPr>
          </w:pPr>
          <w:hyperlink w:anchor="_Toc88585649" w:history="1">
            <w:r w:rsidR="00783787" w:rsidRPr="006062F4">
              <w:rPr>
                <w:rStyle w:val="Hyperlink"/>
                <w:noProof/>
              </w:rPr>
              <w:t>10.</w:t>
            </w:r>
            <w:r w:rsidR="00783787">
              <w:rPr>
                <w:rFonts w:eastAsiaTheme="minorEastAsia"/>
                <w:noProof/>
                <w:lang w:eastAsia="en-IE"/>
              </w:rPr>
              <w:tab/>
            </w:r>
            <w:r w:rsidR="00783787" w:rsidRPr="006062F4">
              <w:rPr>
                <w:rStyle w:val="Hyperlink"/>
                <w:noProof/>
              </w:rPr>
              <w:t>RESS 2 Director Declarations</w:t>
            </w:r>
            <w:r w:rsidR="00783787">
              <w:rPr>
                <w:noProof/>
                <w:webHidden/>
              </w:rPr>
              <w:tab/>
            </w:r>
            <w:r w:rsidR="00783787">
              <w:rPr>
                <w:noProof/>
                <w:webHidden/>
              </w:rPr>
              <w:fldChar w:fldCharType="begin"/>
            </w:r>
            <w:r w:rsidR="00783787">
              <w:rPr>
                <w:noProof/>
                <w:webHidden/>
              </w:rPr>
              <w:instrText xml:space="preserve"> PAGEREF _Toc88585649 \h </w:instrText>
            </w:r>
            <w:r w:rsidR="00783787">
              <w:rPr>
                <w:noProof/>
                <w:webHidden/>
              </w:rPr>
            </w:r>
            <w:r w:rsidR="00783787">
              <w:rPr>
                <w:noProof/>
                <w:webHidden/>
              </w:rPr>
              <w:fldChar w:fldCharType="separate"/>
            </w:r>
            <w:r w:rsidR="00783787">
              <w:rPr>
                <w:noProof/>
                <w:webHidden/>
              </w:rPr>
              <w:t>7</w:t>
            </w:r>
            <w:r w:rsidR="00783787">
              <w:rPr>
                <w:noProof/>
                <w:webHidden/>
              </w:rPr>
              <w:fldChar w:fldCharType="end"/>
            </w:r>
          </w:hyperlink>
        </w:p>
        <w:p w14:paraId="12EF5674" w14:textId="369471AA" w:rsidR="00783787" w:rsidRDefault="00F50724">
          <w:pPr>
            <w:pStyle w:val="TOC1"/>
            <w:tabs>
              <w:tab w:val="left" w:pos="660"/>
              <w:tab w:val="right" w:leader="dot" w:pos="9288"/>
            </w:tabs>
            <w:rPr>
              <w:rFonts w:eastAsiaTheme="minorEastAsia"/>
              <w:noProof/>
              <w:lang w:eastAsia="en-IE"/>
            </w:rPr>
          </w:pPr>
          <w:hyperlink w:anchor="_Toc88585650" w:history="1">
            <w:r w:rsidR="00783787" w:rsidRPr="006062F4">
              <w:rPr>
                <w:rStyle w:val="Hyperlink"/>
                <w:noProof/>
              </w:rPr>
              <w:t>11.</w:t>
            </w:r>
            <w:r w:rsidR="00783787">
              <w:rPr>
                <w:rFonts w:eastAsiaTheme="minorEastAsia"/>
                <w:noProof/>
                <w:lang w:eastAsia="en-IE"/>
              </w:rPr>
              <w:tab/>
            </w:r>
            <w:r w:rsidR="00783787" w:rsidRPr="006062F4">
              <w:rPr>
                <w:rStyle w:val="Hyperlink"/>
                <w:noProof/>
              </w:rPr>
              <w:t>RESS Auction Platform</w:t>
            </w:r>
            <w:r w:rsidR="00783787">
              <w:rPr>
                <w:noProof/>
                <w:webHidden/>
              </w:rPr>
              <w:tab/>
            </w:r>
            <w:r w:rsidR="00783787">
              <w:rPr>
                <w:noProof/>
                <w:webHidden/>
              </w:rPr>
              <w:fldChar w:fldCharType="begin"/>
            </w:r>
            <w:r w:rsidR="00783787">
              <w:rPr>
                <w:noProof/>
                <w:webHidden/>
              </w:rPr>
              <w:instrText xml:space="preserve"> PAGEREF _Toc88585650 \h </w:instrText>
            </w:r>
            <w:r w:rsidR="00783787">
              <w:rPr>
                <w:noProof/>
                <w:webHidden/>
              </w:rPr>
            </w:r>
            <w:r w:rsidR="00783787">
              <w:rPr>
                <w:noProof/>
                <w:webHidden/>
              </w:rPr>
              <w:fldChar w:fldCharType="separate"/>
            </w:r>
            <w:r w:rsidR="00783787">
              <w:rPr>
                <w:noProof/>
                <w:webHidden/>
              </w:rPr>
              <w:t>7</w:t>
            </w:r>
            <w:r w:rsidR="00783787">
              <w:rPr>
                <w:noProof/>
                <w:webHidden/>
              </w:rPr>
              <w:fldChar w:fldCharType="end"/>
            </w:r>
          </w:hyperlink>
        </w:p>
        <w:p w14:paraId="7826BFB1" w14:textId="0825804C" w:rsidR="00E15C68" w:rsidRDefault="00E15C68">
          <w:r>
            <w:rPr>
              <w:b/>
              <w:bCs/>
              <w:noProof/>
            </w:rPr>
            <w:fldChar w:fldCharType="end"/>
          </w:r>
        </w:p>
      </w:sdtContent>
    </w:sdt>
    <w:p w14:paraId="49DC6AE5" w14:textId="77777777" w:rsidR="00C1438B" w:rsidRDefault="00C1438B" w:rsidP="005B0CD3"/>
    <w:p w14:paraId="27FDA0AB" w14:textId="77777777" w:rsidR="00C1438B" w:rsidRDefault="00C1438B" w:rsidP="005B0CD3"/>
    <w:p w14:paraId="480992EB" w14:textId="77777777" w:rsidR="00C1438B" w:rsidRDefault="00C1438B" w:rsidP="005B0CD3"/>
    <w:p w14:paraId="32561032" w14:textId="77777777" w:rsidR="00C1438B" w:rsidRDefault="00C1438B" w:rsidP="005B0CD3"/>
    <w:p w14:paraId="2AB82B4D" w14:textId="77777777" w:rsidR="00C1438B" w:rsidRDefault="00C1438B" w:rsidP="005B0CD3"/>
    <w:p w14:paraId="7661FA57" w14:textId="77777777" w:rsidR="00C1438B" w:rsidRDefault="00C1438B" w:rsidP="005B0CD3"/>
    <w:p w14:paraId="20F7949E" w14:textId="77777777" w:rsidR="00C1438B" w:rsidRDefault="00C1438B" w:rsidP="005B0CD3"/>
    <w:p w14:paraId="550D429F" w14:textId="77777777" w:rsidR="00C1438B" w:rsidRDefault="00C1438B" w:rsidP="005B0CD3"/>
    <w:p w14:paraId="78C1A3B4" w14:textId="77777777" w:rsidR="00C1438B" w:rsidRDefault="00C1438B" w:rsidP="005B0CD3"/>
    <w:p w14:paraId="0ADCEC6A" w14:textId="77777777" w:rsidR="002F0059" w:rsidRDefault="002F0059" w:rsidP="00AA6B63">
      <w:pPr>
        <w:spacing w:line="240" w:lineRule="auto"/>
        <w:rPr>
          <w:rFonts w:ascii="Calibri" w:hAnsi="Calibri"/>
          <w:i/>
        </w:rPr>
      </w:pPr>
    </w:p>
    <w:p w14:paraId="40DB258C" w14:textId="29A277D8" w:rsidR="002F0059" w:rsidRDefault="002F0059" w:rsidP="00AA6B63">
      <w:pPr>
        <w:spacing w:line="240" w:lineRule="auto"/>
        <w:rPr>
          <w:rFonts w:ascii="Calibri" w:hAnsi="Calibri"/>
          <w:i/>
        </w:rPr>
      </w:pPr>
    </w:p>
    <w:p w14:paraId="58DC5AE2" w14:textId="77777777" w:rsidR="00A001EA" w:rsidRDefault="00A001EA" w:rsidP="00AA6B63">
      <w:pPr>
        <w:spacing w:line="240" w:lineRule="auto"/>
        <w:rPr>
          <w:rFonts w:ascii="Calibri" w:hAnsi="Calibri"/>
          <w:i/>
        </w:rPr>
      </w:pPr>
    </w:p>
    <w:p w14:paraId="55812777" w14:textId="77777777" w:rsidR="002F0059" w:rsidRDefault="002F0059" w:rsidP="00AA6B63">
      <w:pPr>
        <w:spacing w:line="240" w:lineRule="auto"/>
        <w:rPr>
          <w:rFonts w:ascii="Calibri" w:hAnsi="Calibri"/>
          <w:i/>
        </w:rPr>
      </w:pPr>
    </w:p>
    <w:p w14:paraId="65F8D07B" w14:textId="67F9FE58" w:rsidR="00E15C68" w:rsidRDefault="002F0059" w:rsidP="00472E84">
      <w:pPr>
        <w:pStyle w:val="Heading1"/>
        <w:numPr>
          <w:ilvl w:val="0"/>
          <w:numId w:val="2"/>
        </w:numPr>
        <w:spacing w:after="240"/>
        <w:ind w:left="357" w:hanging="357"/>
      </w:pPr>
      <w:bookmarkStart w:id="1" w:name="_Toc34404602"/>
      <w:bookmarkStart w:id="2" w:name="_Toc88585638"/>
      <w:r>
        <w:lastRenderedPageBreak/>
        <w:t>I</w:t>
      </w:r>
      <w:r w:rsidR="00E15C68">
        <w:t>ntroduction</w:t>
      </w:r>
      <w:bookmarkEnd w:id="1"/>
      <w:bookmarkEnd w:id="2"/>
    </w:p>
    <w:p w14:paraId="6DB6B6BC" w14:textId="1183B6F9" w:rsidR="00F42C80" w:rsidRDefault="0080256F" w:rsidP="00490DF0">
      <w:pPr>
        <w:jc w:val="both"/>
      </w:pPr>
      <w:r>
        <w:t xml:space="preserve">The aim of this </w:t>
      </w:r>
      <w:r w:rsidR="000A0F1C">
        <w:t xml:space="preserve">Qualification </w:t>
      </w:r>
      <w:r w:rsidR="004A7B40">
        <w:t xml:space="preserve">Information </w:t>
      </w:r>
      <w:r>
        <w:t xml:space="preserve">Pack is </w:t>
      </w:r>
      <w:r w:rsidR="00734B0E">
        <w:t xml:space="preserve">to </w:t>
      </w:r>
      <w:r>
        <w:t xml:space="preserve">provide </w:t>
      </w:r>
      <w:r w:rsidR="001303B8">
        <w:t>information</w:t>
      </w:r>
      <w:r>
        <w:t xml:space="preserve"> to prospective </w:t>
      </w:r>
      <w:r w:rsidR="00772437">
        <w:t>RESS 2</w:t>
      </w:r>
      <w:r w:rsidR="004A7B40">
        <w:t xml:space="preserve"> </w:t>
      </w:r>
      <w:r w:rsidR="00F42C80">
        <w:t>A</w:t>
      </w:r>
      <w:r>
        <w:t xml:space="preserve">pplicants to </w:t>
      </w:r>
      <w:r w:rsidR="000A0F1C">
        <w:t xml:space="preserve">enable them </w:t>
      </w:r>
      <w:r w:rsidR="00DC40CB">
        <w:t xml:space="preserve">to </w:t>
      </w:r>
      <w:r w:rsidR="00772437">
        <w:t>participate in the RESS 2</w:t>
      </w:r>
      <w:r w:rsidR="000A0F1C">
        <w:t xml:space="preserve"> qualification process</w:t>
      </w:r>
      <w:r>
        <w:t>.</w:t>
      </w:r>
      <w:r w:rsidR="00490DF0">
        <w:t xml:space="preserve">  </w:t>
      </w:r>
      <w:r w:rsidR="00C85568">
        <w:t>Prospe</w:t>
      </w:r>
      <w:r w:rsidR="00772437">
        <w:t>ctive RESS 2</w:t>
      </w:r>
      <w:r w:rsidR="00C85568">
        <w:t xml:space="preserve"> Applicants</w:t>
      </w:r>
      <w:r w:rsidR="00D577F2">
        <w:t xml:space="preserve"> should </w:t>
      </w:r>
      <w:r w:rsidR="00C85568">
        <w:t>ensure that only the documents included here are</w:t>
      </w:r>
      <w:r w:rsidR="00D577F2">
        <w:t xml:space="preserve"> used in </w:t>
      </w:r>
      <w:r w:rsidR="00C85568">
        <w:t>any</w:t>
      </w:r>
      <w:r w:rsidR="00772437">
        <w:t xml:space="preserve"> RESS 2</w:t>
      </w:r>
      <w:r w:rsidR="00D577F2">
        <w:t xml:space="preserve"> Application for </w:t>
      </w:r>
      <w:r w:rsidR="00794684">
        <w:t>Qualification</w:t>
      </w:r>
      <w:r w:rsidR="00D577F2">
        <w:t>.</w:t>
      </w:r>
    </w:p>
    <w:p w14:paraId="1CB5044E" w14:textId="51FAE881" w:rsidR="00E15C68" w:rsidRDefault="00A34439" w:rsidP="00490DF0">
      <w:pPr>
        <w:jc w:val="both"/>
      </w:pPr>
      <w:r w:rsidRPr="00E659D4">
        <w:t xml:space="preserve">Submission of </w:t>
      </w:r>
      <w:r w:rsidR="00F42C80" w:rsidRPr="00E659D4">
        <w:t xml:space="preserve">Applications for Qualification </w:t>
      </w:r>
      <w:r w:rsidR="008D1501">
        <w:t>will</w:t>
      </w:r>
      <w:r w:rsidRPr="00E659D4">
        <w:t xml:space="preserve"> be facilitated </w:t>
      </w:r>
      <w:r w:rsidR="00F42C80" w:rsidRPr="00E659D4">
        <w:t xml:space="preserve">through </w:t>
      </w:r>
      <w:r w:rsidR="008D1501">
        <w:t xml:space="preserve">the </w:t>
      </w:r>
      <w:r w:rsidR="00E659D4" w:rsidRPr="00E659D4">
        <w:t>RESS Auction Platform</w:t>
      </w:r>
      <w:r w:rsidR="00D96482">
        <w:t xml:space="preserve">. A guide on how to register and navigate through the system will be published in advance of the Qualification Application </w:t>
      </w:r>
      <w:r w:rsidR="0028780A">
        <w:t xml:space="preserve">Opening </w:t>
      </w:r>
      <w:r w:rsidR="00D96482">
        <w:t xml:space="preserve">Date in the RESS 2 </w:t>
      </w:r>
      <w:r w:rsidR="002D5BE4">
        <w:t>Auction</w:t>
      </w:r>
      <w:r w:rsidR="00D96482">
        <w:t xml:space="preserve"> Timetable.</w:t>
      </w:r>
      <w:r w:rsidR="00F42C80" w:rsidRPr="00E659D4">
        <w:t xml:space="preserve"> </w:t>
      </w:r>
    </w:p>
    <w:p w14:paraId="0150B26F" w14:textId="57BE6B45" w:rsidR="0080256F" w:rsidRDefault="0080256F" w:rsidP="00490DF0">
      <w:pPr>
        <w:jc w:val="both"/>
      </w:pPr>
      <w:r>
        <w:t xml:space="preserve">In this </w:t>
      </w:r>
      <w:r w:rsidR="000A0F1C">
        <w:t>Qualification</w:t>
      </w:r>
      <w:r w:rsidR="00C831A8">
        <w:t xml:space="preserve"> Information Pack</w:t>
      </w:r>
      <w:r w:rsidR="00F42C80">
        <w:t>,</w:t>
      </w:r>
      <w:r>
        <w:t xml:space="preserve"> </w:t>
      </w:r>
      <w:r w:rsidR="00957879">
        <w:t>prospective RESS 2</w:t>
      </w:r>
      <w:r w:rsidR="00C831A8">
        <w:t xml:space="preserve"> </w:t>
      </w:r>
      <w:r w:rsidR="002F65B0">
        <w:t>A</w:t>
      </w:r>
      <w:r w:rsidR="00C831A8">
        <w:t>pplicants</w:t>
      </w:r>
      <w:r>
        <w:t xml:space="preserve"> will find the necessary forms that will need to </w:t>
      </w:r>
      <w:r w:rsidR="004A7B40">
        <w:t xml:space="preserve">be provided </w:t>
      </w:r>
      <w:r w:rsidR="000E2F88">
        <w:t xml:space="preserve">in </w:t>
      </w:r>
      <w:r w:rsidR="004A7B40">
        <w:t>the Application for Qualification</w:t>
      </w:r>
      <w:r w:rsidR="00F42C80">
        <w:t>.</w:t>
      </w:r>
      <w:r w:rsidR="00E10A90">
        <w:t xml:space="preserve"> </w:t>
      </w:r>
    </w:p>
    <w:p w14:paraId="633AB238" w14:textId="7BA3D2F8" w:rsidR="0080256F" w:rsidRDefault="000A0F1C" w:rsidP="00490DF0">
      <w:pPr>
        <w:jc w:val="both"/>
      </w:pPr>
      <w:r>
        <w:t>This pack includes the</w:t>
      </w:r>
      <w:r w:rsidR="00957879">
        <w:t xml:space="preserve"> RESS 2</w:t>
      </w:r>
      <w:r w:rsidR="004A7B40">
        <w:t xml:space="preserve"> </w:t>
      </w:r>
      <w:r w:rsidR="00C831A8">
        <w:t>A</w:t>
      </w:r>
      <w:r w:rsidR="004A7B40">
        <w:t xml:space="preserve">uction </w:t>
      </w:r>
      <w:r w:rsidR="00C831A8">
        <w:t>T</w:t>
      </w:r>
      <w:r w:rsidR="004A7B40">
        <w:t>imetable</w:t>
      </w:r>
      <w:r w:rsidR="002F65B0">
        <w:t>,</w:t>
      </w:r>
      <w:r w:rsidR="0080256F">
        <w:t xml:space="preserve"> </w:t>
      </w:r>
      <w:r>
        <w:t>which</w:t>
      </w:r>
      <w:r w:rsidR="0080256F">
        <w:t xml:space="preserve"> outline</w:t>
      </w:r>
      <w:r>
        <w:t>s</w:t>
      </w:r>
      <w:r w:rsidR="0080256F">
        <w:t xml:space="preserve"> key dates that will take place th</w:t>
      </w:r>
      <w:r w:rsidR="00A0205E">
        <w:t>roughout the year for the RESS 2</w:t>
      </w:r>
      <w:r w:rsidR="0080256F">
        <w:t xml:space="preserve"> Auction. </w:t>
      </w:r>
    </w:p>
    <w:p w14:paraId="6DC08681" w14:textId="20FCE8CC" w:rsidR="0080256F" w:rsidRDefault="004C14D6" w:rsidP="00490DF0">
      <w:pPr>
        <w:jc w:val="both"/>
      </w:pPr>
      <w:r>
        <w:t xml:space="preserve">The </w:t>
      </w:r>
      <w:r w:rsidR="00C831A8">
        <w:t xml:space="preserve">key </w:t>
      </w:r>
      <w:r>
        <w:t xml:space="preserve">documents included in this </w:t>
      </w:r>
      <w:r w:rsidR="00071DA8">
        <w:t>Qualification</w:t>
      </w:r>
      <w:r>
        <w:t xml:space="preserve"> Information Pack include:</w:t>
      </w:r>
    </w:p>
    <w:p w14:paraId="4B5ED475" w14:textId="45B330DE" w:rsidR="004C14D6" w:rsidRPr="0094770E" w:rsidRDefault="003C38D3" w:rsidP="00490DF0">
      <w:pPr>
        <w:pStyle w:val="ListParagraph"/>
        <w:numPr>
          <w:ilvl w:val="0"/>
          <w:numId w:val="16"/>
        </w:numPr>
        <w:spacing w:line="360" w:lineRule="auto"/>
        <w:ind w:left="714" w:hanging="357"/>
      </w:pPr>
      <w:bookmarkStart w:id="3" w:name="_Hlk85201144"/>
      <w:r w:rsidRPr="0094770E">
        <w:t>RESS 2</w:t>
      </w:r>
      <w:r w:rsidR="00A41030" w:rsidRPr="0094770E">
        <w:t xml:space="preserve"> Auction Timetable </w:t>
      </w:r>
      <w:r w:rsidR="00772437" w:rsidRPr="0094770E">
        <w:t>(R2</w:t>
      </w:r>
      <w:r w:rsidR="000E2F88" w:rsidRPr="0094770E">
        <w:t>AT)</w:t>
      </w:r>
    </w:p>
    <w:p w14:paraId="3C7A8BE4" w14:textId="5D522A56" w:rsidR="004C14D6" w:rsidRDefault="003C38D3" w:rsidP="00490DF0">
      <w:pPr>
        <w:pStyle w:val="ListParagraph"/>
        <w:numPr>
          <w:ilvl w:val="0"/>
          <w:numId w:val="16"/>
        </w:numPr>
        <w:spacing w:line="360" w:lineRule="auto"/>
        <w:ind w:left="714" w:hanging="357"/>
      </w:pPr>
      <w:r>
        <w:t>RESS 2</w:t>
      </w:r>
      <w:r w:rsidR="004C14D6">
        <w:t xml:space="preserve"> Bid Bond Applicant Submission Form</w:t>
      </w:r>
      <w:r w:rsidR="00772437">
        <w:t xml:space="preserve"> (R2</w:t>
      </w:r>
      <w:r w:rsidR="000E2F88">
        <w:t>BB1)</w:t>
      </w:r>
    </w:p>
    <w:p w14:paraId="70B58122" w14:textId="18CEB5E4" w:rsidR="004C14D6" w:rsidRDefault="003C38D3" w:rsidP="00490DF0">
      <w:pPr>
        <w:pStyle w:val="ListParagraph"/>
        <w:numPr>
          <w:ilvl w:val="0"/>
          <w:numId w:val="16"/>
        </w:numPr>
        <w:spacing w:line="360" w:lineRule="auto"/>
        <w:ind w:left="714" w:hanging="357"/>
      </w:pPr>
      <w:r>
        <w:t>RESS 2</w:t>
      </w:r>
      <w:r w:rsidR="004C14D6">
        <w:t xml:space="preserve"> Bid Bond Applicant Return Form</w:t>
      </w:r>
      <w:r w:rsidR="00772437">
        <w:t xml:space="preserve"> (R2</w:t>
      </w:r>
      <w:r w:rsidR="000E2F88">
        <w:t>BB2)</w:t>
      </w:r>
    </w:p>
    <w:p w14:paraId="703D430F" w14:textId="4A8A6CA5" w:rsidR="00866C36" w:rsidRDefault="003C38D3" w:rsidP="00490DF0">
      <w:pPr>
        <w:pStyle w:val="ListParagraph"/>
        <w:numPr>
          <w:ilvl w:val="0"/>
          <w:numId w:val="16"/>
        </w:numPr>
        <w:spacing w:line="360" w:lineRule="auto"/>
        <w:ind w:left="714" w:hanging="357"/>
      </w:pPr>
      <w:r>
        <w:t>RESS 2</w:t>
      </w:r>
      <w:r w:rsidR="00866C36">
        <w:t xml:space="preserve"> Application for Review Form</w:t>
      </w:r>
      <w:r w:rsidR="00772437">
        <w:t xml:space="preserve"> (R2</w:t>
      </w:r>
      <w:r w:rsidR="000E2F88">
        <w:t>AR)</w:t>
      </w:r>
    </w:p>
    <w:p w14:paraId="3CD5E250" w14:textId="4CAD0F86" w:rsidR="004C14D6" w:rsidRPr="007C65D8" w:rsidRDefault="003C38D3" w:rsidP="00490DF0">
      <w:pPr>
        <w:pStyle w:val="ListParagraph"/>
        <w:numPr>
          <w:ilvl w:val="0"/>
          <w:numId w:val="16"/>
        </w:numPr>
        <w:spacing w:line="360" w:lineRule="auto"/>
        <w:ind w:left="714" w:hanging="357"/>
        <w:rPr>
          <w:i/>
        </w:rPr>
      </w:pPr>
      <w:r>
        <w:t>RESS 2</w:t>
      </w:r>
      <w:r w:rsidR="004C14D6">
        <w:t xml:space="preserve"> Notice of Withdrawal Form</w:t>
      </w:r>
      <w:r w:rsidR="00490DF0">
        <w:t xml:space="preserve"> </w:t>
      </w:r>
      <w:r w:rsidR="00772437">
        <w:t>(R2</w:t>
      </w:r>
      <w:r w:rsidR="000E2F88">
        <w:t>NW)</w:t>
      </w:r>
    </w:p>
    <w:p w14:paraId="59BC2187" w14:textId="5786334F" w:rsidR="007C65D8" w:rsidRPr="00490DF0" w:rsidRDefault="003C38D3" w:rsidP="00490DF0">
      <w:pPr>
        <w:pStyle w:val="ListParagraph"/>
        <w:numPr>
          <w:ilvl w:val="0"/>
          <w:numId w:val="16"/>
        </w:numPr>
        <w:spacing w:line="360" w:lineRule="auto"/>
        <w:ind w:left="714" w:hanging="357"/>
        <w:rPr>
          <w:i/>
        </w:rPr>
      </w:pPr>
      <w:r>
        <w:t>RESS 2</w:t>
      </w:r>
      <w:r w:rsidR="007C65D8">
        <w:t xml:space="preserve"> Notice of Dissatisfaction</w:t>
      </w:r>
      <w:r w:rsidR="00772437">
        <w:t xml:space="preserve"> (R2</w:t>
      </w:r>
      <w:r w:rsidR="000E2F88">
        <w:t>ND)</w:t>
      </w:r>
    </w:p>
    <w:p w14:paraId="14A23100" w14:textId="57C1D12E" w:rsidR="004C14D6" w:rsidRPr="0094770E" w:rsidRDefault="003C38D3" w:rsidP="00490DF0">
      <w:pPr>
        <w:pStyle w:val="ListParagraph"/>
        <w:numPr>
          <w:ilvl w:val="0"/>
          <w:numId w:val="16"/>
        </w:numPr>
        <w:spacing w:line="360" w:lineRule="auto"/>
        <w:ind w:left="714" w:hanging="357"/>
      </w:pPr>
      <w:r w:rsidRPr="0094770E">
        <w:t>RESS 2</w:t>
      </w:r>
      <w:r w:rsidR="004C14D6" w:rsidRPr="0094770E">
        <w:t xml:space="preserve"> Landowner Consent </w:t>
      </w:r>
      <w:r w:rsidR="00490DF0" w:rsidRPr="0094770E">
        <w:t>Confirmation</w:t>
      </w:r>
      <w:r w:rsidR="00772437" w:rsidRPr="0094770E">
        <w:t xml:space="preserve"> (R2</w:t>
      </w:r>
      <w:r w:rsidR="000E2F88" w:rsidRPr="0094770E">
        <w:t>LCC)</w:t>
      </w:r>
    </w:p>
    <w:p w14:paraId="4B54E5E2" w14:textId="1E18F119" w:rsidR="004C14D6" w:rsidRDefault="003C38D3" w:rsidP="00490DF0">
      <w:pPr>
        <w:pStyle w:val="ListParagraph"/>
        <w:numPr>
          <w:ilvl w:val="0"/>
          <w:numId w:val="16"/>
        </w:numPr>
        <w:spacing w:line="360" w:lineRule="auto"/>
        <w:ind w:left="714" w:hanging="357"/>
      </w:pPr>
      <w:r>
        <w:t>RESS 2</w:t>
      </w:r>
      <w:r w:rsidR="004C14D6">
        <w:t xml:space="preserve"> Templates for Director Declarations</w:t>
      </w:r>
      <w:r w:rsidR="00772437">
        <w:t xml:space="preserve"> (R2</w:t>
      </w:r>
      <w:r w:rsidR="000E2F88">
        <w:t>DDs)</w:t>
      </w:r>
    </w:p>
    <w:p w14:paraId="1134386E" w14:textId="77777777" w:rsidR="003002F4" w:rsidRDefault="003C38D3" w:rsidP="00490DF0">
      <w:pPr>
        <w:pStyle w:val="ListParagraph"/>
        <w:numPr>
          <w:ilvl w:val="0"/>
          <w:numId w:val="16"/>
        </w:numPr>
        <w:spacing w:line="360" w:lineRule="auto"/>
        <w:ind w:left="714" w:hanging="357"/>
      </w:pPr>
      <w:r>
        <w:t>RESS 2</w:t>
      </w:r>
      <w:r w:rsidR="00772437">
        <w:t xml:space="preserve"> Qualification Process (R2</w:t>
      </w:r>
      <w:r w:rsidR="00B556D0">
        <w:t>QP)</w:t>
      </w:r>
    </w:p>
    <w:p w14:paraId="0D2E2B61" w14:textId="6E1F4264" w:rsidR="0086034F" w:rsidRDefault="0086034F" w:rsidP="00783787">
      <w:pPr>
        <w:pStyle w:val="ListParagraph"/>
        <w:spacing w:line="360" w:lineRule="auto"/>
        <w:ind w:left="714"/>
      </w:pPr>
    </w:p>
    <w:bookmarkEnd w:id="3"/>
    <w:p w14:paraId="4DC607FC" w14:textId="4042EB5E" w:rsidR="00B556D0" w:rsidRDefault="00B556D0" w:rsidP="00783787">
      <w:pPr>
        <w:spacing w:line="360" w:lineRule="auto"/>
        <w:jc w:val="both"/>
      </w:pPr>
      <w:r>
        <w:t xml:space="preserve">All forms and declarations found within this pack are based on the </w:t>
      </w:r>
      <w:hyperlink r:id="rId10" w:history="1">
        <w:r w:rsidRPr="00020F6E">
          <w:rPr>
            <w:rStyle w:val="Hyperlink"/>
          </w:rPr>
          <w:t xml:space="preserve">RESS </w:t>
        </w:r>
        <w:r w:rsidR="002A22C6" w:rsidRPr="00020F6E">
          <w:rPr>
            <w:rStyle w:val="Hyperlink"/>
          </w:rPr>
          <w:t>2</w:t>
        </w:r>
        <w:r w:rsidRPr="00020F6E">
          <w:rPr>
            <w:rStyle w:val="Hyperlink"/>
          </w:rPr>
          <w:t xml:space="preserve"> Terms and Conditions</w:t>
        </w:r>
      </w:hyperlink>
      <w:r w:rsidRPr="00020F6E">
        <w:t>.</w:t>
      </w:r>
      <w:r>
        <w:t xml:space="preserve"> Where there is a difference between this Qualification</w:t>
      </w:r>
      <w:r w:rsidR="00772437">
        <w:t xml:space="preserve"> Information Pack and the RESS 2</w:t>
      </w:r>
      <w:r>
        <w:t xml:space="preserve"> Terms and Conditions, the latter take</w:t>
      </w:r>
      <w:r w:rsidR="00772437">
        <w:t>s precedence. Prospective RESS 2</w:t>
      </w:r>
      <w:r>
        <w:t xml:space="preserve"> Applicants should ensure they are fully aware of the obli</w:t>
      </w:r>
      <w:r w:rsidR="00772437">
        <w:t>gations that arise in the RESS 2</w:t>
      </w:r>
      <w:r>
        <w:t xml:space="preserve"> Terms and Conditions.  </w:t>
      </w:r>
    </w:p>
    <w:p w14:paraId="13B4BE5D" w14:textId="403202C9" w:rsidR="00490DF0" w:rsidRDefault="00490DF0" w:rsidP="00B556D0">
      <w:pPr>
        <w:spacing w:line="360" w:lineRule="auto"/>
      </w:pPr>
      <w:r>
        <w:t xml:space="preserve">This </w:t>
      </w:r>
      <w:r w:rsidR="000A0F1C">
        <w:t>Qualification</w:t>
      </w:r>
      <w:r w:rsidR="00C831A8">
        <w:t xml:space="preserve"> Information Pack </w:t>
      </w:r>
      <w:r>
        <w:t>will explain the background to each of</w:t>
      </w:r>
      <w:r w:rsidR="003F6110">
        <w:t xml:space="preserve"> the documents included </w:t>
      </w:r>
      <w:r w:rsidR="00C831A8">
        <w:t>herein.</w:t>
      </w:r>
    </w:p>
    <w:p w14:paraId="0050E963" w14:textId="082B9228" w:rsidR="002F65B0" w:rsidRDefault="00AC0FFA" w:rsidP="00620B46">
      <w:pPr>
        <w:spacing w:line="360" w:lineRule="auto"/>
        <w:jc w:val="both"/>
      </w:pPr>
      <w:r>
        <w:t>It is preferable</w:t>
      </w:r>
      <w:r w:rsidR="0003756F">
        <w:t xml:space="preserve"> that all </w:t>
      </w:r>
      <w:r>
        <w:t>documents</w:t>
      </w:r>
      <w:r w:rsidR="0003756F">
        <w:t xml:space="preserve"> are typed and if this is not </w:t>
      </w:r>
      <w:r w:rsidR="005C5C71">
        <w:t>possible,</w:t>
      </w:r>
      <w:r w:rsidR="0003756F">
        <w:t xml:space="preserve"> they must be completed using block capitals. </w:t>
      </w:r>
      <w:r w:rsidR="002F65B0">
        <w:t xml:space="preserve">For the avoidance of doubt, documents should be completed, printed, signed by the </w:t>
      </w:r>
      <w:r w:rsidR="002F65B0">
        <w:lastRenderedPageBreak/>
        <w:t xml:space="preserve">relevant director, scanned to portable document format (pdf) and uploaded to the RESS </w:t>
      </w:r>
      <w:r w:rsidR="002D2F07">
        <w:t>Auction Platform</w:t>
      </w:r>
      <w:r w:rsidR="00887F26">
        <w:t>.</w:t>
      </w:r>
    </w:p>
    <w:p w14:paraId="72C961D8" w14:textId="3D0C4A53" w:rsidR="0003756F" w:rsidRPr="00794684" w:rsidRDefault="0003756F" w:rsidP="00620B46">
      <w:pPr>
        <w:spacing w:line="360" w:lineRule="auto"/>
        <w:jc w:val="both"/>
        <w:rPr>
          <w:b/>
        </w:rPr>
      </w:pPr>
      <w:r w:rsidRPr="00FE435F">
        <w:rPr>
          <w:b/>
        </w:rPr>
        <w:t xml:space="preserve">It is important that all documents </w:t>
      </w:r>
      <w:r w:rsidR="002F65B0">
        <w:rPr>
          <w:b/>
        </w:rPr>
        <w:t xml:space="preserve">are </w:t>
      </w:r>
      <w:r w:rsidRPr="00FE435F">
        <w:rPr>
          <w:b/>
        </w:rPr>
        <w:t xml:space="preserve">uploaded to the </w:t>
      </w:r>
      <w:r w:rsidR="002F65B0">
        <w:rPr>
          <w:b/>
        </w:rPr>
        <w:t xml:space="preserve">RESS </w:t>
      </w:r>
      <w:r w:rsidR="002D2F07">
        <w:rPr>
          <w:b/>
        </w:rPr>
        <w:t xml:space="preserve">Auction Platform </w:t>
      </w:r>
      <w:r w:rsidRPr="00FE435F">
        <w:rPr>
          <w:b/>
        </w:rPr>
        <w:t>in pdf</w:t>
      </w:r>
      <w:r w:rsidR="002F65B0">
        <w:rPr>
          <w:b/>
        </w:rPr>
        <w:t xml:space="preserve"> format</w:t>
      </w:r>
      <w:r w:rsidRPr="00FE435F">
        <w:rPr>
          <w:b/>
        </w:rPr>
        <w:t>.</w:t>
      </w:r>
      <w:r>
        <w:t xml:space="preserve"> </w:t>
      </w:r>
      <w:r w:rsidR="00794684">
        <w:t xml:space="preserve"> </w:t>
      </w:r>
    </w:p>
    <w:p w14:paraId="79E6A5FC" w14:textId="0465EA1C" w:rsidR="00472E84" w:rsidRDefault="00AB3478" w:rsidP="00E15C68">
      <w:pPr>
        <w:pStyle w:val="Heading1"/>
        <w:numPr>
          <w:ilvl w:val="0"/>
          <w:numId w:val="2"/>
        </w:numPr>
        <w:spacing w:after="240"/>
      </w:pPr>
      <w:bookmarkStart w:id="4" w:name="_Toc34404603"/>
      <w:bookmarkStart w:id="5" w:name="_Toc88585639"/>
      <w:r>
        <w:t>Contact Details</w:t>
      </w:r>
      <w:bookmarkEnd w:id="4"/>
      <w:bookmarkEnd w:id="5"/>
    </w:p>
    <w:p w14:paraId="35891EE8" w14:textId="6B58DD91" w:rsidR="0080256F" w:rsidRPr="0080256F" w:rsidRDefault="0080256F" w:rsidP="00C831A8">
      <w:pPr>
        <w:jc w:val="both"/>
      </w:pPr>
      <w:r>
        <w:t xml:space="preserve">Below you will find contact details for the RESS team in EirGrid. </w:t>
      </w:r>
      <w:r w:rsidR="004A7B40">
        <w:t xml:space="preserve"> </w:t>
      </w:r>
      <w:r>
        <w:t>In order to contact the RESS team</w:t>
      </w:r>
      <w:r w:rsidR="000E2F88">
        <w:t>,</w:t>
      </w:r>
      <w:r>
        <w:t xml:space="preserve"> please submit your query to the email address provided below and the RESS team will endeavour to </w:t>
      </w:r>
      <w:r w:rsidR="00221A74">
        <w:t>respond</w:t>
      </w:r>
      <w:r>
        <w:t xml:space="preserve"> to your query as soon as possible via email. </w:t>
      </w:r>
      <w:r w:rsidR="004A7B40">
        <w:t xml:space="preserve"> </w:t>
      </w:r>
      <w:r w:rsidR="000E2F88">
        <w:t>As this is a formal process, all queries will be address</w:t>
      </w:r>
      <w:r w:rsidR="00791BC8">
        <w:t>ed</w:t>
      </w:r>
      <w:r w:rsidR="000E2F88">
        <w:t xml:space="preserve"> via email.</w:t>
      </w:r>
    </w:p>
    <w:tbl>
      <w:tblPr>
        <w:tblStyle w:val="TableGrid"/>
        <w:tblW w:w="9828" w:type="dxa"/>
        <w:tblLayout w:type="fixed"/>
        <w:tblLook w:val="04A0" w:firstRow="1" w:lastRow="0" w:firstColumn="1" w:lastColumn="0" w:noHBand="0" w:noVBand="1"/>
      </w:tblPr>
      <w:tblGrid>
        <w:gridCol w:w="9828"/>
      </w:tblGrid>
      <w:tr w:rsidR="00AC3B12" w:rsidRPr="00472E84" w14:paraId="79E6A5FF" w14:textId="77777777" w:rsidTr="00481978">
        <w:trPr>
          <w:trHeight w:val="355"/>
        </w:trPr>
        <w:tc>
          <w:tcPr>
            <w:tcW w:w="9828" w:type="dxa"/>
            <w:shd w:val="clear" w:color="auto" w:fill="4F6228" w:themeFill="accent3" w:themeFillShade="80"/>
            <w:vAlign w:val="center"/>
          </w:tcPr>
          <w:p w14:paraId="79E6A5FE" w14:textId="26934BC5" w:rsidR="00AC3B12" w:rsidRPr="00472E84" w:rsidRDefault="0057396C" w:rsidP="00740DC4">
            <w:pPr>
              <w:rPr>
                <w:rFonts w:ascii="Calibri" w:hAnsi="Calibri"/>
                <w:b/>
                <w:color w:val="FFFFFF" w:themeColor="background1"/>
              </w:rPr>
            </w:pPr>
            <w:r>
              <w:rPr>
                <w:rFonts w:ascii="Calibri" w:hAnsi="Calibri"/>
                <w:b/>
                <w:color w:val="FFFFFF" w:themeColor="background1"/>
              </w:rPr>
              <w:t xml:space="preserve">RESS1 Qualification &amp; </w:t>
            </w:r>
            <w:r w:rsidR="00740DC4">
              <w:rPr>
                <w:rFonts w:ascii="Calibri" w:hAnsi="Calibri"/>
                <w:b/>
                <w:color w:val="FFFFFF" w:themeColor="background1"/>
              </w:rPr>
              <w:t xml:space="preserve">Auction Processes </w:t>
            </w:r>
          </w:p>
        </w:tc>
      </w:tr>
      <w:tr w:rsidR="00AC3B12" w14:paraId="79E6A60E" w14:textId="77777777" w:rsidTr="00A61878">
        <w:trPr>
          <w:trHeight w:val="2113"/>
        </w:trPr>
        <w:tc>
          <w:tcPr>
            <w:tcW w:w="9828" w:type="dxa"/>
          </w:tcPr>
          <w:p w14:paraId="79E6A607" w14:textId="3EDEAC10" w:rsidR="00962287" w:rsidRPr="00C76E96" w:rsidRDefault="00962287" w:rsidP="00AC3B12">
            <w:pPr>
              <w:spacing w:before="120" w:line="276" w:lineRule="auto"/>
              <w:rPr>
                <w:rFonts w:ascii="Calibri" w:hAnsi="Calibri"/>
                <w:b/>
                <w:u w:val="single"/>
              </w:rPr>
            </w:pPr>
            <w:r w:rsidRPr="00C76E96">
              <w:rPr>
                <w:rFonts w:ascii="Calibri" w:hAnsi="Calibri"/>
                <w:b/>
                <w:u w:val="single"/>
              </w:rPr>
              <w:t>Postal:</w:t>
            </w:r>
          </w:p>
          <w:p w14:paraId="79E6A608" w14:textId="77777777" w:rsidR="00AC3B12" w:rsidRPr="00C76E96" w:rsidRDefault="00AC3B12" w:rsidP="00962287">
            <w:pPr>
              <w:spacing w:line="276" w:lineRule="auto"/>
              <w:rPr>
                <w:rFonts w:ascii="Calibri" w:hAnsi="Calibri"/>
              </w:rPr>
            </w:pPr>
            <w:r w:rsidRPr="00C76E96">
              <w:rPr>
                <w:rFonts w:ascii="Calibri" w:hAnsi="Calibri"/>
              </w:rPr>
              <w:t>FAO: RESS Auction Delivery</w:t>
            </w:r>
          </w:p>
          <w:p w14:paraId="79E6A609" w14:textId="4701FE32" w:rsidR="00AC3B12" w:rsidRPr="00C76E96" w:rsidRDefault="00AC3B12" w:rsidP="00962287">
            <w:pPr>
              <w:spacing w:after="120" w:line="276" w:lineRule="auto"/>
              <w:rPr>
                <w:rFonts w:ascii="Calibri" w:hAnsi="Calibri"/>
              </w:rPr>
            </w:pPr>
            <w:r w:rsidRPr="00C76E96">
              <w:rPr>
                <w:rFonts w:ascii="Calibri" w:hAnsi="Calibri"/>
              </w:rPr>
              <w:t xml:space="preserve">EirGrid, </w:t>
            </w:r>
            <w:r w:rsidR="00C76E96" w:rsidRPr="00C76E96">
              <w:rPr>
                <w:rFonts w:ascii="Calibri" w:hAnsi="Calibri"/>
              </w:rPr>
              <w:t xml:space="preserve">Block 3 </w:t>
            </w:r>
            <w:r w:rsidRPr="00C76E96">
              <w:rPr>
                <w:rFonts w:ascii="Calibri" w:hAnsi="Calibri"/>
              </w:rPr>
              <w:t>The Oval, 160 Shelbourne Road, Ballsbridge, Dublin 4, D04 FW28, Ireland</w:t>
            </w:r>
          </w:p>
          <w:p w14:paraId="79E6A60A" w14:textId="77777777" w:rsidR="00962287" w:rsidRPr="00C76E96" w:rsidRDefault="00AC3B12" w:rsidP="00AC3B12">
            <w:pPr>
              <w:spacing w:line="276" w:lineRule="auto"/>
              <w:rPr>
                <w:rFonts w:ascii="Calibri" w:hAnsi="Calibri"/>
                <w:b/>
                <w:u w:val="single"/>
              </w:rPr>
            </w:pPr>
            <w:r w:rsidRPr="00C76E96">
              <w:rPr>
                <w:rFonts w:ascii="Calibri" w:hAnsi="Calibri"/>
                <w:b/>
                <w:u w:val="single"/>
              </w:rPr>
              <w:t xml:space="preserve">Email: </w:t>
            </w:r>
          </w:p>
          <w:p w14:paraId="79E6A60B" w14:textId="3854A1AA" w:rsidR="00AC3B12" w:rsidRDefault="00F50724" w:rsidP="00AC3B12">
            <w:pPr>
              <w:spacing w:line="276" w:lineRule="auto"/>
              <w:rPr>
                <w:rFonts w:ascii="Calibri" w:hAnsi="Calibri"/>
              </w:rPr>
            </w:pPr>
            <w:hyperlink r:id="rId11" w:history="1">
              <w:r w:rsidR="001D3D33" w:rsidRPr="006F70B2">
                <w:rPr>
                  <w:rStyle w:val="Hyperlink"/>
                  <w:rFonts w:ascii="Calibri" w:hAnsi="Calibri"/>
                </w:rPr>
                <w:t>RESS@eirgrid.com</w:t>
              </w:r>
            </w:hyperlink>
            <w:r w:rsidR="001D3D33">
              <w:rPr>
                <w:rFonts w:ascii="Calibri" w:hAnsi="Calibri"/>
              </w:rPr>
              <w:t xml:space="preserve"> </w:t>
            </w:r>
          </w:p>
          <w:p w14:paraId="79E6A60D" w14:textId="264E7A6F" w:rsidR="00AC3B12" w:rsidRPr="00C76E96" w:rsidRDefault="00AC3B12" w:rsidP="005449AB">
            <w:pPr>
              <w:spacing w:line="276" w:lineRule="auto"/>
              <w:rPr>
                <w:rFonts w:ascii="Calibri" w:hAnsi="Calibri"/>
              </w:rPr>
            </w:pPr>
          </w:p>
        </w:tc>
      </w:tr>
    </w:tbl>
    <w:p w14:paraId="53D14EB4" w14:textId="7F2DDB4E" w:rsidR="004A1E1C" w:rsidRDefault="004A1E1C" w:rsidP="00B91D8B">
      <w:pPr>
        <w:rPr>
          <w:rFonts w:ascii="Calibri" w:hAnsi="Calibri"/>
        </w:rPr>
      </w:pPr>
    </w:p>
    <w:p w14:paraId="67001584" w14:textId="7671A170" w:rsidR="00071DA8" w:rsidRDefault="00A0205E" w:rsidP="00C1438B">
      <w:pPr>
        <w:pStyle w:val="Heading1"/>
        <w:numPr>
          <w:ilvl w:val="0"/>
          <w:numId w:val="2"/>
        </w:numPr>
      </w:pPr>
      <w:bookmarkStart w:id="6" w:name="_Toc34404605"/>
      <w:bookmarkStart w:id="7" w:name="_Toc88585640"/>
      <w:r>
        <w:t>RESS 2</w:t>
      </w:r>
      <w:r w:rsidR="00071DA8">
        <w:t xml:space="preserve"> </w:t>
      </w:r>
      <w:r w:rsidR="00631C45">
        <w:t xml:space="preserve">Auction </w:t>
      </w:r>
      <w:r w:rsidR="00071DA8">
        <w:t>Qualification</w:t>
      </w:r>
      <w:bookmarkEnd w:id="6"/>
      <w:bookmarkEnd w:id="7"/>
      <w:r w:rsidR="00071DA8">
        <w:t xml:space="preserve"> </w:t>
      </w:r>
    </w:p>
    <w:p w14:paraId="2B9769AE" w14:textId="5CB7A81A" w:rsidR="00071DA8" w:rsidRDefault="00A0205E" w:rsidP="004672AF">
      <w:pPr>
        <w:jc w:val="both"/>
      </w:pPr>
      <w:r>
        <w:t>The RESS 2</w:t>
      </w:r>
      <w:r w:rsidR="00071DA8">
        <w:t xml:space="preserve"> </w:t>
      </w:r>
      <w:r w:rsidR="00B22C01">
        <w:t>Qualification P</w:t>
      </w:r>
      <w:r w:rsidR="00071DA8">
        <w:t xml:space="preserve">rocess </w:t>
      </w:r>
      <w:r>
        <w:t>(R2</w:t>
      </w:r>
      <w:r w:rsidR="00B22C01">
        <w:t>QP)</w:t>
      </w:r>
      <w:r w:rsidR="00071DA8">
        <w:t xml:space="preserve"> contained in this pack includes a detailed step-by-step guide to enable RESS </w:t>
      </w:r>
      <w:r w:rsidR="002A22C6">
        <w:t>2</w:t>
      </w:r>
      <w:r w:rsidR="00071DA8">
        <w:t xml:space="preserve"> Applicants </w:t>
      </w:r>
      <w:r w:rsidR="005C0192">
        <w:t xml:space="preserve">to </w:t>
      </w:r>
      <w:r w:rsidR="00071DA8">
        <w:t>clearly understand exactly what is required of them to participate in quali</w:t>
      </w:r>
      <w:r>
        <w:t>fication for the RESS 2</w:t>
      </w:r>
      <w:r w:rsidR="004672AF">
        <w:t xml:space="preserve"> Auction</w:t>
      </w:r>
      <w:r w:rsidR="006E5F22">
        <w:t xml:space="preserve"> from the Qualification Application Opening Date to Final Qualification Decisions Date</w:t>
      </w:r>
      <w:r w:rsidR="004672AF">
        <w:t xml:space="preserve">.  </w:t>
      </w:r>
      <w:r w:rsidR="00C2647D">
        <w:t xml:space="preserve">Timings of </w:t>
      </w:r>
      <w:r w:rsidR="00E87DD5" w:rsidRPr="00E87DD5">
        <w:t>key activities</w:t>
      </w:r>
      <w:r w:rsidR="00C2647D">
        <w:t xml:space="preserve"> are also illustrated in the process in line with th</w:t>
      </w:r>
      <w:r>
        <w:t>e dates identified in the RESS 2</w:t>
      </w:r>
      <w:r w:rsidR="00C2647D">
        <w:t xml:space="preserve"> Auction Timetable</w:t>
      </w:r>
      <w:r w:rsidR="00E87DD5" w:rsidRPr="00E87DD5">
        <w:t>.</w:t>
      </w:r>
      <w:r w:rsidR="00E87DD5">
        <w:t xml:space="preserve">  </w:t>
      </w:r>
      <w:r w:rsidR="002261E4">
        <w:t>The R</w:t>
      </w:r>
      <w:r>
        <w:t>ESS 2</w:t>
      </w:r>
      <w:r w:rsidR="002261E4">
        <w:t xml:space="preserve"> </w:t>
      </w:r>
      <w:r w:rsidR="00B22C01">
        <w:t>Qualification P</w:t>
      </w:r>
      <w:r w:rsidR="002261E4">
        <w:t xml:space="preserve">rocess consists of the steps </w:t>
      </w:r>
      <w:r w:rsidR="00631C45">
        <w:t>associated with</w:t>
      </w:r>
      <w:r w:rsidR="002261E4">
        <w:t xml:space="preserve"> qualification submission, qualification assessment and qualification results. </w:t>
      </w:r>
    </w:p>
    <w:p w14:paraId="18856E82" w14:textId="7FFD21C0" w:rsidR="00C1438B" w:rsidRPr="009C5276" w:rsidRDefault="00071DA8" w:rsidP="00C1438B">
      <w:pPr>
        <w:pStyle w:val="Heading1"/>
        <w:numPr>
          <w:ilvl w:val="0"/>
          <w:numId w:val="2"/>
        </w:numPr>
      </w:pPr>
      <w:bookmarkStart w:id="8" w:name="_Toc34404606"/>
      <w:bookmarkStart w:id="9" w:name="_Toc88585641"/>
      <w:r>
        <w:t>R</w:t>
      </w:r>
      <w:r w:rsidR="00C1438B">
        <w:t>ESS</w:t>
      </w:r>
      <w:r w:rsidR="004A7B40">
        <w:t xml:space="preserve"> </w:t>
      </w:r>
      <w:r w:rsidR="00A0205E">
        <w:t>2</w:t>
      </w:r>
      <w:r w:rsidR="00C1438B" w:rsidRPr="009C5276">
        <w:t xml:space="preserve"> Auction Timetable</w:t>
      </w:r>
      <w:bookmarkEnd w:id="8"/>
      <w:bookmarkEnd w:id="9"/>
      <w:r w:rsidR="00C831A8">
        <w:t xml:space="preserve"> </w:t>
      </w:r>
    </w:p>
    <w:p w14:paraId="7857F297" w14:textId="6E3B42C8" w:rsidR="004A7B40" w:rsidRDefault="004A1E1C" w:rsidP="00C831A8">
      <w:pPr>
        <w:jc w:val="both"/>
        <w:rPr>
          <w:rFonts w:ascii="Calibri" w:hAnsi="Calibri"/>
        </w:rPr>
      </w:pPr>
      <w:r>
        <w:rPr>
          <w:rFonts w:ascii="Calibri" w:hAnsi="Calibri"/>
        </w:rPr>
        <w:t xml:space="preserve">The latest </w:t>
      </w:r>
      <w:r w:rsidR="00A0205E">
        <w:rPr>
          <w:rFonts w:ascii="Calibri" w:hAnsi="Calibri"/>
        </w:rPr>
        <w:t>RESS 2</w:t>
      </w:r>
      <w:r w:rsidR="00C831A8">
        <w:rPr>
          <w:rFonts w:ascii="Calibri" w:hAnsi="Calibri"/>
        </w:rPr>
        <w:t xml:space="preserve"> </w:t>
      </w:r>
      <w:r w:rsidR="004A7B40">
        <w:rPr>
          <w:rFonts w:ascii="Calibri" w:hAnsi="Calibri"/>
        </w:rPr>
        <w:t xml:space="preserve">Auction Timetable </w:t>
      </w:r>
      <w:r w:rsidR="00A0205E">
        <w:rPr>
          <w:rFonts w:ascii="Calibri" w:hAnsi="Calibri"/>
        </w:rPr>
        <w:t>(R2AT)</w:t>
      </w:r>
      <w:r w:rsidR="004A7B40">
        <w:rPr>
          <w:rFonts w:ascii="Calibri" w:hAnsi="Calibri"/>
        </w:rPr>
        <w:t xml:space="preserve"> </w:t>
      </w:r>
      <w:r>
        <w:rPr>
          <w:rFonts w:ascii="Calibri" w:hAnsi="Calibri"/>
        </w:rPr>
        <w:t xml:space="preserve">is included in </w:t>
      </w:r>
      <w:r w:rsidR="0080108C">
        <w:rPr>
          <w:rFonts w:ascii="Calibri" w:hAnsi="Calibri"/>
        </w:rPr>
        <w:t xml:space="preserve">this </w:t>
      </w:r>
      <w:r w:rsidR="00071DA8">
        <w:rPr>
          <w:rFonts w:ascii="Calibri" w:hAnsi="Calibri"/>
        </w:rPr>
        <w:t>Qualification</w:t>
      </w:r>
      <w:r>
        <w:rPr>
          <w:rFonts w:ascii="Calibri" w:hAnsi="Calibri"/>
        </w:rPr>
        <w:t xml:space="preserve"> Information Pack. </w:t>
      </w:r>
    </w:p>
    <w:p w14:paraId="4E00EDF9" w14:textId="080FDC9F" w:rsidR="00C831A8" w:rsidRPr="009C5276" w:rsidRDefault="009074C5" w:rsidP="00C831A8">
      <w:pPr>
        <w:pStyle w:val="Heading1"/>
        <w:numPr>
          <w:ilvl w:val="0"/>
          <w:numId w:val="2"/>
        </w:numPr>
      </w:pPr>
      <w:bookmarkStart w:id="10" w:name="_Toc34404607"/>
      <w:bookmarkStart w:id="11" w:name="_Toc88585642"/>
      <w:r>
        <w:t>RESS 2</w:t>
      </w:r>
      <w:r w:rsidR="00C831A8">
        <w:t xml:space="preserve"> Bid Bond Applicant Submission/Return Forms</w:t>
      </w:r>
      <w:bookmarkEnd w:id="10"/>
      <w:bookmarkEnd w:id="11"/>
      <w:r w:rsidR="00C831A8">
        <w:t xml:space="preserve"> </w:t>
      </w:r>
    </w:p>
    <w:p w14:paraId="4800A884" w14:textId="7F12C110" w:rsidR="00C831A8" w:rsidRDefault="00C831A8" w:rsidP="00EF6C84">
      <w:pPr>
        <w:spacing w:after="0"/>
        <w:jc w:val="both"/>
      </w:pPr>
      <w:r>
        <w:t xml:space="preserve">A </w:t>
      </w:r>
      <w:r w:rsidRPr="00A71BC2">
        <w:t xml:space="preserve">Bid Bond </w:t>
      </w:r>
      <w:r>
        <w:t xml:space="preserve">means </w:t>
      </w:r>
      <w:r w:rsidR="004A1E1C">
        <w:t xml:space="preserve">a </w:t>
      </w:r>
      <w:r>
        <w:t xml:space="preserve">cash security lodged by an Applicant in respect of an Application for Qualification in accordance with the </w:t>
      </w:r>
      <w:r w:rsidR="009074C5">
        <w:t>RESS 2</w:t>
      </w:r>
      <w:r w:rsidR="004043EB">
        <w:t xml:space="preserve"> </w:t>
      </w:r>
      <w:r>
        <w:t>Terms and Conditions.</w:t>
      </w:r>
    </w:p>
    <w:p w14:paraId="0D857A7A" w14:textId="54B850F1" w:rsidR="006F2A6B" w:rsidRDefault="006F2A6B" w:rsidP="00EF6C84">
      <w:pPr>
        <w:spacing w:after="0"/>
        <w:jc w:val="both"/>
      </w:pPr>
    </w:p>
    <w:p w14:paraId="4F19406E" w14:textId="5355E873" w:rsidR="00EF6C84" w:rsidRDefault="006F2A6B" w:rsidP="00EF6C84">
      <w:pPr>
        <w:spacing w:after="0"/>
        <w:jc w:val="both"/>
      </w:pPr>
      <w:r>
        <w:t>Each Applicant (other than those for Community Zero-Bond Projects) must provide a Bid Bond to the TSO by the Bid Bond Posting Date in accordance with Section 9.3 of the</w:t>
      </w:r>
      <w:r w:rsidR="005C5C71">
        <w:t xml:space="preserve"> RESS 2</w:t>
      </w:r>
      <w:r>
        <w:t xml:space="preserve"> Terms and Conditions. The Bid Bond value in RESS 2 is €</w:t>
      </w:r>
      <w:r w:rsidR="005C5C71">
        <w:t>6</w:t>
      </w:r>
      <w:r>
        <w:t xml:space="preserve"> per MWh, where the MWh value is the Deemed Energy Quantity for </w:t>
      </w:r>
      <w:r>
        <w:lastRenderedPageBreak/>
        <w:t>one year for the RESS 2 Project calculated pursuant to Section 6.6.4 and multiplied by 1,000 to convert from GWh to MWh (the “Bid Bond Required Amount”). For example, the Bid Bond for a 10 MW Solar project would be €</w:t>
      </w:r>
      <w:r w:rsidR="0001228C">
        <w:t>6</w:t>
      </w:r>
      <w:r>
        <w:t>/MWh x 10 MW x 8760 hours x 0.11 Renewable Capacity Factor = €</w:t>
      </w:r>
      <w:r w:rsidR="0001228C">
        <w:t>57,816</w:t>
      </w:r>
      <w:r>
        <w:t>.</w:t>
      </w:r>
      <w:r w:rsidR="00EF6C84">
        <w:t xml:space="preserve"> </w:t>
      </w:r>
    </w:p>
    <w:p w14:paraId="48D6F54E" w14:textId="77777777" w:rsidR="00C831A8" w:rsidRPr="00047E71" w:rsidRDefault="00C831A8" w:rsidP="00EF6C84">
      <w:pPr>
        <w:spacing w:after="0"/>
        <w:jc w:val="both"/>
      </w:pPr>
    </w:p>
    <w:p w14:paraId="3CED4396" w14:textId="629A1DA6" w:rsidR="00C831A8" w:rsidRDefault="00C831A8" w:rsidP="00EF6C84">
      <w:pPr>
        <w:spacing w:after="0"/>
        <w:jc w:val="both"/>
      </w:pPr>
      <w:r>
        <w:t>In this section there are t</w:t>
      </w:r>
      <w:r w:rsidR="00902EAA">
        <w:t>wo forms relating to Bid Bonds</w:t>
      </w:r>
      <w:r w:rsidR="004043EB">
        <w:t xml:space="preserve"> which </w:t>
      </w:r>
      <w:r w:rsidR="004043EB" w:rsidRPr="004C64BB">
        <w:rPr>
          <w:b/>
          <w:i/>
          <w:u w:val="single"/>
        </w:rPr>
        <w:t>must</w:t>
      </w:r>
      <w:r w:rsidR="004043EB">
        <w:t xml:space="preserve"> be fully completed and submitted as part of the Application for Qualification</w:t>
      </w:r>
      <w:r w:rsidR="004A1E1C">
        <w:t xml:space="preserve"> by all Applicants (including Community Zero-Bond Projects)</w:t>
      </w:r>
      <w:r w:rsidR="004043EB">
        <w:t xml:space="preserve">.  The two forms to be uploaded to the </w:t>
      </w:r>
      <w:r w:rsidR="00FE12C7">
        <w:t>RESS Auction Platform</w:t>
      </w:r>
      <w:r w:rsidR="0003756F">
        <w:t xml:space="preserve"> are</w:t>
      </w:r>
      <w:r w:rsidR="004043EB">
        <w:t xml:space="preserve"> described in more detail below: </w:t>
      </w:r>
    </w:p>
    <w:p w14:paraId="75469ED1" w14:textId="1517068C" w:rsidR="00C831A8" w:rsidRDefault="00C831A8" w:rsidP="00EF6C84">
      <w:pPr>
        <w:pStyle w:val="ListParagraph"/>
        <w:ind w:left="372"/>
        <w:jc w:val="both"/>
      </w:pPr>
    </w:p>
    <w:p w14:paraId="3147A326" w14:textId="3E8F2A90" w:rsidR="00C831A8" w:rsidRPr="00C51030" w:rsidRDefault="00631C45" w:rsidP="001A7229">
      <w:pPr>
        <w:pStyle w:val="Heading2"/>
      </w:pPr>
      <w:bookmarkStart w:id="12" w:name="_Toc34404608"/>
      <w:bookmarkStart w:id="13" w:name="_Toc88585643"/>
      <w:r>
        <w:t>5</w:t>
      </w:r>
      <w:r w:rsidR="00C80DD8">
        <w:t xml:space="preserve">.1 </w:t>
      </w:r>
      <w:r w:rsidR="009074C5">
        <w:t>RESS 2</w:t>
      </w:r>
      <w:r w:rsidR="00C51030" w:rsidRPr="00C51030">
        <w:t xml:space="preserve"> Bid Bond Applicant Submission Form</w:t>
      </w:r>
      <w:bookmarkEnd w:id="12"/>
      <w:bookmarkEnd w:id="13"/>
    </w:p>
    <w:p w14:paraId="0D925933" w14:textId="49DB2C54" w:rsidR="00F25C63" w:rsidRDefault="00EF6C84" w:rsidP="00F25C63">
      <w:pPr>
        <w:jc w:val="both"/>
      </w:pPr>
      <w:r>
        <w:t xml:space="preserve">When an Applicant is submitting an Application for Qualification in respect of the </w:t>
      </w:r>
      <w:r w:rsidR="009074C5">
        <w:t>RESS 2</w:t>
      </w:r>
      <w:r w:rsidR="004043EB">
        <w:t xml:space="preserve"> Auction</w:t>
      </w:r>
      <w:r w:rsidR="004A1E1C">
        <w:t>,</w:t>
      </w:r>
      <w:r w:rsidR="004043EB">
        <w:t xml:space="preserve"> they must </w:t>
      </w:r>
      <w:r>
        <w:t xml:space="preserve">post a Bid Bond </w:t>
      </w:r>
      <w:r w:rsidR="004043EB">
        <w:t xml:space="preserve">in a single payment </w:t>
      </w:r>
      <w:r>
        <w:t>to be cleared in the TSO RESS</w:t>
      </w:r>
      <w:r w:rsidR="00D34120">
        <w:t xml:space="preserve"> A</w:t>
      </w:r>
      <w:r>
        <w:t xml:space="preserve">ccount no later than the Bid Bond Posting Date.  </w:t>
      </w:r>
      <w:r w:rsidR="004C64BB">
        <w:t>As part of this process, a</w:t>
      </w:r>
      <w:r w:rsidR="00C831A8">
        <w:t xml:space="preserve">ll sections of </w:t>
      </w:r>
      <w:r w:rsidR="00C51030">
        <w:t>this</w:t>
      </w:r>
      <w:r w:rsidR="00C831A8" w:rsidRPr="00DF4EDB">
        <w:t xml:space="preserve"> </w:t>
      </w:r>
      <w:r>
        <w:t xml:space="preserve">form </w:t>
      </w:r>
      <w:r w:rsidR="00FE79F7">
        <w:t>(</w:t>
      </w:r>
      <w:r w:rsidR="009074C5">
        <w:t>R2</w:t>
      </w:r>
      <w:r w:rsidR="004A1E1C">
        <w:t>BB1</w:t>
      </w:r>
      <w:r w:rsidR="00FE79F7">
        <w:t>)</w:t>
      </w:r>
      <w:r>
        <w:t xml:space="preserve"> </w:t>
      </w:r>
      <w:r w:rsidR="00C831A8">
        <w:t xml:space="preserve">must be </w:t>
      </w:r>
      <w:r w:rsidR="00C831A8" w:rsidRPr="00DF4EDB">
        <w:t>completed</w:t>
      </w:r>
      <w:r w:rsidR="00071DA8">
        <w:t xml:space="preserve">.  </w:t>
      </w:r>
      <w:r w:rsidR="00C831A8" w:rsidRPr="00DF4EDB">
        <w:t xml:space="preserve"> </w:t>
      </w:r>
      <w:r w:rsidR="00071DA8">
        <w:t xml:space="preserve">This form must be issued on company headed paper and be signed by a director.  </w:t>
      </w:r>
    </w:p>
    <w:p w14:paraId="244ABFF3" w14:textId="671FBB42" w:rsidR="00C831A8" w:rsidRPr="00DF4EDB" w:rsidRDefault="00C831A8" w:rsidP="00EF6C84">
      <w:pPr>
        <w:jc w:val="both"/>
      </w:pPr>
      <w:r w:rsidRPr="00DF4EDB">
        <w:t>It is vital that this form is completed correctly</w:t>
      </w:r>
      <w:r>
        <w:t xml:space="preserve">; in particular, </w:t>
      </w:r>
      <w:r w:rsidRPr="00743429">
        <w:rPr>
          <w:u w:val="single"/>
        </w:rPr>
        <w:t xml:space="preserve">it is important </w:t>
      </w:r>
      <w:r w:rsidR="00EF6C84" w:rsidRPr="00743429">
        <w:rPr>
          <w:u w:val="single"/>
        </w:rPr>
        <w:t xml:space="preserve">that </w:t>
      </w:r>
      <w:r w:rsidRPr="00743429">
        <w:rPr>
          <w:u w:val="single"/>
        </w:rPr>
        <w:t xml:space="preserve">the </w:t>
      </w:r>
      <w:r w:rsidR="009074C5">
        <w:rPr>
          <w:u w:val="single"/>
        </w:rPr>
        <w:t>RESS 2</w:t>
      </w:r>
      <w:r w:rsidR="00C51030" w:rsidRPr="00743429">
        <w:rPr>
          <w:u w:val="single"/>
        </w:rPr>
        <w:t xml:space="preserve"> </w:t>
      </w:r>
      <w:r w:rsidRPr="00743429">
        <w:rPr>
          <w:u w:val="single"/>
        </w:rPr>
        <w:t xml:space="preserve">Application Reference </w:t>
      </w:r>
      <w:r w:rsidR="00C51030" w:rsidRPr="00743429">
        <w:rPr>
          <w:b/>
          <w:u w:val="single"/>
        </w:rPr>
        <w:t>(as assigned in Applic</w:t>
      </w:r>
      <w:r w:rsidR="009074C5">
        <w:rPr>
          <w:b/>
          <w:u w:val="single"/>
        </w:rPr>
        <w:t>ation for Qualification: RESS2</w:t>
      </w:r>
      <w:r w:rsidR="000352AB" w:rsidRPr="00743429">
        <w:rPr>
          <w:b/>
          <w:u w:val="single"/>
        </w:rPr>
        <w:t>-</w:t>
      </w:r>
      <w:r w:rsidR="00C51030" w:rsidRPr="00743429">
        <w:rPr>
          <w:b/>
          <w:u w:val="single"/>
        </w:rPr>
        <w:t>4 Digits)</w:t>
      </w:r>
      <w:r w:rsidR="00C51030" w:rsidRPr="00743429">
        <w:rPr>
          <w:sz w:val="18"/>
          <w:szCs w:val="18"/>
          <w:u w:val="single"/>
        </w:rPr>
        <w:t xml:space="preserve"> </w:t>
      </w:r>
      <w:r w:rsidR="00EF6C84" w:rsidRPr="00743429">
        <w:rPr>
          <w:u w:val="single"/>
        </w:rPr>
        <w:t>is</w:t>
      </w:r>
      <w:r w:rsidRPr="00743429">
        <w:rPr>
          <w:u w:val="single"/>
        </w:rPr>
        <w:t xml:space="preserve"> included within the payment reference when a payment is </w:t>
      </w:r>
      <w:r w:rsidR="00C51030" w:rsidRPr="00743429">
        <w:rPr>
          <w:u w:val="single"/>
        </w:rPr>
        <w:t xml:space="preserve">being </w:t>
      </w:r>
      <w:r w:rsidRPr="00743429">
        <w:rPr>
          <w:u w:val="single"/>
        </w:rPr>
        <w:t>made</w:t>
      </w:r>
      <w:r w:rsidRPr="0080108C">
        <w:t xml:space="preserve"> in order for the TSO</w:t>
      </w:r>
      <w:r w:rsidRPr="00DF4EDB">
        <w:t xml:space="preserve"> </w:t>
      </w:r>
      <w:r>
        <w:t>to</w:t>
      </w:r>
      <w:r w:rsidRPr="00DF4EDB">
        <w:t xml:space="preserve"> </w:t>
      </w:r>
      <w:r>
        <w:t xml:space="preserve">safely and securely </w:t>
      </w:r>
      <w:r w:rsidRPr="00DF4EDB">
        <w:t xml:space="preserve">link </w:t>
      </w:r>
      <w:r>
        <w:t xml:space="preserve">a submitted Bid Bond </w:t>
      </w:r>
      <w:r w:rsidRPr="00DF4EDB">
        <w:t xml:space="preserve">to </w:t>
      </w:r>
      <w:r>
        <w:t>a</w:t>
      </w:r>
      <w:r w:rsidRPr="00DF4EDB">
        <w:t xml:space="preserve"> </w:t>
      </w:r>
      <w:r w:rsidR="009074C5">
        <w:t>RESS 2</w:t>
      </w:r>
      <w:r w:rsidR="00C51030">
        <w:t xml:space="preserve"> P</w:t>
      </w:r>
      <w:r w:rsidRPr="00DF4EDB">
        <w:t xml:space="preserve">roject.  </w:t>
      </w:r>
    </w:p>
    <w:p w14:paraId="766F4D5C" w14:textId="02CC698F" w:rsidR="00C831A8" w:rsidRPr="00C51030" w:rsidRDefault="00631C45" w:rsidP="001A7229">
      <w:pPr>
        <w:pStyle w:val="Heading2"/>
      </w:pPr>
      <w:bookmarkStart w:id="14" w:name="_Toc34404609"/>
      <w:bookmarkStart w:id="15" w:name="_Toc88585644"/>
      <w:r>
        <w:t>5</w:t>
      </w:r>
      <w:r w:rsidR="00C80DD8">
        <w:t xml:space="preserve">.2 </w:t>
      </w:r>
      <w:r w:rsidR="009074C5">
        <w:t>RESS 2</w:t>
      </w:r>
      <w:r w:rsidR="00C51030" w:rsidRPr="00C51030">
        <w:t xml:space="preserve"> </w:t>
      </w:r>
      <w:r w:rsidR="004043EB">
        <w:t>Bid B</w:t>
      </w:r>
      <w:r w:rsidR="00C831A8" w:rsidRPr="00C51030">
        <w:t xml:space="preserve">ond </w:t>
      </w:r>
      <w:r w:rsidR="00C51030" w:rsidRPr="00C51030">
        <w:t>Applicant R</w:t>
      </w:r>
      <w:r w:rsidR="00C831A8" w:rsidRPr="00C51030">
        <w:t xml:space="preserve">eturn </w:t>
      </w:r>
      <w:r w:rsidR="00C51030">
        <w:t>F</w:t>
      </w:r>
      <w:r w:rsidR="00C831A8" w:rsidRPr="00C51030">
        <w:t>orm</w:t>
      </w:r>
      <w:bookmarkEnd w:id="14"/>
      <w:bookmarkEnd w:id="15"/>
    </w:p>
    <w:p w14:paraId="61135776" w14:textId="6CCFCC60" w:rsidR="00DC0739" w:rsidRDefault="004043EB" w:rsidP="00EF6C84">
      <w:pPr>
        <w:jc w:val="both"/>
      </w:pPr>
      <w:r>
        <w:t xml:space="preserve">When an Applicant </w:t>
      </w:r>
      <w:r w:rsidR="00AC5E93">
        <w:t xml:space="preserve">(including Community Zero-Bond Projects) </w:t>
      </w:r>
      <w:r>
        <w:t>is submitting an Application for Qualif</w:t>
      </w:r>
      <w:r w:rsidR="009074C5">
        <w:t>ication in respect of the RESS 2</w:t>
      </w:r>
      <w:r>
        <w:t xml:space="preserve"> Auction</w:t>
      </w:r>
      <w:r w:rsidR="00AC5E93">
        <w:t>,</w:t>
      </w:r>
      <w:r w:rsidR="009074C5">
        <w:t xml:space="preserve"> they must also submit a RESS 2</w:t>
      </w:r>
      <w:r>
        <w:t xml:space="preserve"> Bid Bond Applicant Return Form</w:t>
      </w:r>
      <w:r w:rsidR="006224A1">
        <w:t xml:space="preserve"> (</w:t>
      </w:r>
      <w:r w:rsidR="009074C5">
        <w:t>R2</w:t>
      </w:r>
      <w:r w:rsidR="00AC5E93">
        <w:t>BB2</w:t>
      </w:r>
      <w:r w:rsidR="006224A1">
        <w:t>)</w:t>
      </w:r>
      <w:r>
        <w:t xml:space="preserve">. </w:t>
      </w:r>
      <w:r w:rsidR="00C831A8">
        <w:t>This form</w:t>
      </w:r>
      <w:r w:rsidR="00EF6C84">
        <w:t xml:space="preserve"> </w:t>
      </w:r>
      <w:r>
        <w:t xml:space="preserve">will be used by the TSO </w:t>
      </w:r>
      <w:r w:rsidR="00AC5E93">
        <w:t xml:space="preserve">where </w:t>
      </w:r>
      <w:r>
        <w:t>a Bid Bond is to be returned to an Applicant.</w:t>
      </w:r>
      <w:r w:rsidR="00C51030">
        <w:t xml:space="preserve">  </w:t>
      </w:r>
      <w:r w:rsidR="00EF6C84">
        <w:t>This</w:t>
      </w:r>
      <w:r w:rsidR="00C831A8">
        <w:t xml:space="preserve"> form must </w:t>
      </w:r>
      <w:r w:rsidR="00FE07E1">
        <w:t xml:space="preserve">be issued on company headed paper and </w:t>
      </w:r>
      <w:r>
        <w:t>be signed by a director</w:t>
      </w:r>
      <w:r w:rsidR="00C831A8">
        <w:t xml:space="preserve">. </w:t>
      </w:r>
      <w:r w:rsidR="00C51030">
        <w:t xml:space="preserve"> </w:t>
      </w:r>
    </w:p>
    <w:p w14:paraId="71282D88" w14:textId="113A3D6A" w:rsidR="00F15086" w:rsidRDefault="009074C5" w:rsidP="00E15C68">
      <w:pPr>
        <w:pStyle w:val="Heading1"/>
        <w:numPr>
          <w:ilvl w:val="0"/>
          <w:numId w:val="2"/>
        </w:numPr>
      </w:pPr>
      <w:bookmarkStart w:id="16" w:name="_9kR3WTr3435DJKKFTN05vjyECvm2J4w5011xDPP"/>
      <w:bookmarkStart w:id="17" w:name="_Ref26890978"/>
      <w:bookmarkStart w:id="18" w:name="_Toc34404610"/>
      <w:bookmarkStart w:id="19" w:name="_Toc88585645"/>
      <w:bookmarkEnd w:id="16"/>
      <w:bookmarkEnd w:id="17"/>
      <w:r>
        <w:t>RESS 2</w:t>
      </w:r>
      <w:r w:rsidR="00866C36">
        <w:t xml:space="preserve"> </w:t>
      </w:r>
      <w:r w:rsidR="00F15086">
        <w:t>Application for Review Form</w:t>
      </w:r>
      <w:bookmarkEnd w:id="18"/>
      <w:bookmarkEnd w:id="19"/>
    </w:p>
    <w:p w14:paraId="3CEC8A24" w14:textId="6926B2C1" w:rsidR="00F15086" w:rsidRPr="00F15086" w:rsidRDefault="009074C5" w:rsidP="00E10A90">
      <w:pPr>
        <w:jc w:val="both"/>
      </w:pPr>
      <w:r w:rsidRPr="00020F6E">
        <w:t>In accordance with the RESS 2</w:t>
      </w:r>
      <w:r w:rsidR="00AC5E93" w:rsidRPr="00020F6E">
        <w:t xml:space="preserve"> Terms and Conditions, a</w:t>
      </w:r>
      <w:r w:rsidR="008B54EF" w:rsidRPr="00020F6E">
        <w:t xml:space="preserve">n Applicant who </w:t>
      </w:r>
      <w:r w:rsidR="00AC5E93" w:rsidRPr="00020F6E">
        <w:t xml:space="preserve">considers that the TSO has not applied the Terms and Conditions correctly in the Provisional Qualification Decision, </w:t>
      </w:r>
      <w:r w:rsidR="008B54EF" w:rsidRPr="00020F6E">
        <w:t>can submit an Application for Review (</w:t>
      </w:r>
      <w:r w:rsidRPr="00020F6E">
        <w:t>R2</w:t>
      </w:r>
      <w:r w:rsidR="00AC5E93" w:rsidRPr="00020F6E">
        <w:t>AR</w:t>
      </w:r>
      <w:r w:rsidR="008B54EF" w:rsidRPr="00020F6E">
        <w:t>) to the TSO.</w:t>
      </w:r>
      <w:r w:rsidR="00C33F18" w:rsidRPr="00020F6E">
        <w:t xml:space="preserve">  </w:t>
      </w:r>
      <w:r w:rsidR="00F15086" w:rsidRPr="00020F6E">
        <w:rPr>
          <w:b/>
        </w:rPr>
        <w:t xml:space="preserve">The </w:t>
      </w:r>
      <w:r w:rsidR="009B0D4F" w:rsidRPr="00020F6E">
        <w:rPr>
          <w:b/>
        </w:rPr>
        <w:t>Application for Review</w:t>
      </w:r>
      <w:r w:rsidR="00F15086" w:rsidRPr="00020F6E">
        <w:rPr>
          <w:b/>
        </w:rPr>
        <w:t xml:space="preserve"> must be received </w:t>
      </w:r>
      <w:r w:rsidR="00DA5977" w:rsidRPr="00020F6E">
        <w:rPr>
          <w:b/>
        </w:rPr>
        <w:t>by</w:t>
      </w:r>
      <w:r w:rsidR="00F15086" w:rsidRPr="00020F6E">
        <w:rPr>
          <w:b/>
        </w:rPr>
        <w:t xml:space="preserve"> the TSO no later than</w:t>
      </w:r>
      <w:r w:rsidR="00766E77">
        <w:rPr>
          <w:b/>
        </w:rPr>
        <w:t xml:space="preserve"> two working days after receipt by the Applicant of the Provisional Qualification Decision.</w:t>
      </w:r>
      <w:r w:rsidR="00AC5E93" w:rsidRPr="00020F6E">
        <w:rPr>
          <w:b/>
        </w:rPr>
        <w:t xml:space="preserve"> </w:t>
      </w:r>
      <w:r w:rsidR="00F15086" w:rsidRPr="00020F6E">
        <w:t xml:space="preserve">This form </w:t>
      </w:r>
      <w:r w:rsidR="00E50A65" w:rsidRPr="00020F6E">
        <w:t>can be signed by an authorised user</w:t>
      </w:r>
      <w:r w:rsidR="00F15086">
        <w:t xml:space="preserve">. </w:t>
      </w:r>
    </w:p>
    <w:p w14:paraId="41E2F247" w14:textId="67CAF941" w:rsidR="00C831A8" w:rsidRDefault="00477F4B" w:rsidP="00E15C68">
      <w:pPr>
        <w:pStyle w:val="Heading1"/>
        <w:numPr>
          <w:ilvl w:val="0"/>
          <w:numId w:val="2"/>
        </w:numPr>
      </w:pPr>
      <w:bookmarkStart w:id="20" w:name="_Toc34404611"/>
      <w:bookmarkStart w:id="21" w:name="_Toc88585646"/>
      <w:r>
        <w:t>RESS 2</w:t>
      </w:r>
      <w:r w:rsidR="00DC0739">
        <w:t xml:space="preserve"> </w:t>
      </w:r>
      <w:r w:rsidR="0086034F">
        <w:t>Notice of Withdrawal</w:t>
      </w:r>
      <w:bookmarkEnd w:id="20"/>
      <w:bookmarkEnd w:id="21"/>
    </w:p>
    <w:p w14:paraId="5D06D577" w14:textId="3E560046" w:rsidR="009357B2" w:rsidRPr="009357B2" w:rsidRDefault="00A31906" w:rsidP="005D6441">
      <w:pPr>
        <w:jc w:val="both"/>
      </w:pPr>
      <w:r>
        <w:t xml:space="preserve">An </w:t>
      </w:r>
      <w:r w:rsidR="00FE79F7">
        <w:t>Applicant,</w:t>
      </w:r>
      <w:r>
        <w:t xml:space="preserve"> who has submitted an Application for Qualif</w:t>
      </w:r>
      <w:r w:rsidR="00477F4B">
        <w:t>ication in respect of the RESS 2</w:t>
      </w:r>
      <w:r>
        <w:t xml:space="preserve"> Auction and who no longer wis</w:t>
      </w:r>
      <w:r w:rsidR="00477F4B">
        <w:t>hes to participate in the RESS 2</w:t>
      </w:r>
      <w:r>
        <w:t xml:space="preserve"> </w:t>
      </w:r>
      <w:r w:rsidR="005D6441">
        <w:t>Auction</w:t>
      </w:r>
      <w:r w:rsidR="00AC5E93">
        <w:t>,</w:t>
      </w:r>
      <w:r>
        <w:t xml:space="preserve"> can issue a Notice of Withdrawal </w:t>
      </w:r>
      <w:r w:rsidR="005D6441">
        <w:t>(</w:t>
      </w:r>
      <w:r w:rsidR="00477F4B">
        <w:t>R2</w:t>
      </w:r>
      <w:r w:rsidR="00AC5E93">
        <w:t>NW</w:t>
      </w:r>
      <w:r w:rsidR="005D6441">
        <w:t xml:space="preserve">) </w:t>
      </w:r>
      <w:r>
        <w:t xml:space="preserve">to the TSO.  </w:t>
      </w:r>
      <w:r w:rsidRPr="00D770FC">
        <w:rPr>
          <w:b/>
        </w:rPr>
        <w:t xml:space="preserve">The Notice of Withdrawal must be received by the TSO no later </w:t>
      </w:r>
      <w:r w:rsidR="005D6441" w:rsidRPr="00D770FC">
        <w:rPr>
          <w:b/>
        </w:rPr>
        <w:t>than</w:t>
      </w:r>
      <w:r w:rsidRPr="00D770FC">
        <w:rPr>
          <w:b/>
        </w:rPr>
        <w:t xml:space="preserve"> the Final </w:t>
      </w:r>
      <w:r w:rsidR="005D6441" w:rsidRPr="00D770FC">
        <w:rPr>
          <w:b/>
        </w:rPr>
        <w:t>Withdrawal</w:t>
      </w:r>
      <w:r w:rsidR="00477F4B">
        <w:rPr>
          <w:b/>
        </w:rPr>
        <w:t xml:space="preserve"> Date in the RESS 2</w:t>
      </w:r>
      <w:r w:rsidRPr="00D770FC">
        <w:rPr>
          <w:b/>
        </w:rPr>
        <w:t xml:space="preserve"> Auction Timetable</w:t>
      </w:r>
      <w:r w:rsidR="005D6441" w:rsidRPr="00D770FC">
        <w:rPr>
          <w:b/>
        </w:rPr>
        <w:t>.</w:t>
      </w:r>
      <w:r w:rsidR="005D6441">
        <w:t xml:space="preserve">  </w:t>
      </w:r>
      <w:r w:rsidR="002F44B0">
        <w:t xml:space="preserve">This </w:t>
      </w:r>
      <w:r w:rsidR="00734B0E">
        <w:t xml:space="preserve">notice </w:t>
      </w:r>
      <w:r w:rsidR="00E50A65">
        <w:t>can be signed by an authorised user</w:t>
      </w:r>
      <w:r w:rsidR="002F44B0">
        <w:t>.</w:t>
      </w:r>
      <w:r w:rsidR="00AC5E93">
        <w:t xml:space="preserve"> The Notice of Withdrawal is irrevocable and the Application for Qualification will not be c</w:t>
      </w:r>
      <w:r w:rsidR="00477F4B">
        <w:t>onsidered further for the RESS 2</w:t>
      </w:r>
      <w:r w:rsidR="00AC5E93">
        <w:t xml:space="preserve"> Auction.</w:t>
      </w:r>
      <w:r w:rsidR="002F44B0">
        <w:t xml:space="preserve">  </w:t>
      </w:r>
    </w:p>
    <w:p w14:paraId="73A3D895" w14:textId="53C1BE76" w:rsidR="007C65D8" w:rsidRDefault="00477F4B" w:rsidP="007C65D8">
      <w:pPr>
        <w:pStyle w:val="Heading1"/>
        <w:numPr>
          <w:ilvl w:val="0"/>
          <w:numId w:val="2"/>
        </w:numPr>
      </w:pPr>
      <w:bookmarkStart w:id="22" w:name="_Toc34404612"/>
      <w:bookmarkStart w:id="23" w:name="_Toc88585647"/>
      <w:r>
        <w:lastRenderedPageBreak/>
        <w:t>RESS 2</w:t>
      </w:r>
      <w:r w:rsidR="007C65D8">
        <w:t xml:space="preserve"> Notice of Dissatisfaction</w:t>
      </w:r>
      <w:bookmarkEnd w:id="22"/>
      <w:bookmarkEnd w:id="23"/>
    </w:p>
    <w:p w14:paraId="6074088B" w14:textId="41B86747" w:rsidR="009A7E0E" w:rsidRDefault="007C65D8" w:rsidP="007C65D8">
      <w:pPr>
        <w:jc w:val="both"/>
      </w:pPr>
      <w:r w:rsidRPr="00BF5DAF">
        <w:t xml:space="preserve">An Applicant </w:t>
      </w:r>
      <w:r w:rsidR="00AC5E93">
        <w:t xml:space="preserve">who, following a </w:t>
      </w:r>
      <w:r w:rsidR="00BC0F5B">
        <w:t xml:space="preserve">TSO decision with respect to an Application for Review, </w:t>
      </w:r>
      <w:r w:rsidR="00AC5E93">
        <w:t>considers that the TSO ha</w:t>
      </w:r>
      <w:r w:rsidR="00E10A90">
        <w:t>s</w:t>
      </w:r>
      <w:r w:rsidR="00AC5E93">
        <w:t xml:space="preserve"> not applied the Terms and Conditions correctly in their decision on the Application for Qualification or </w:t>
      </w:r>
      <w:r w:rsidR="00BC0F5B">
        <w:t xml:space="preserve">the Application for Review, </w:t>
      </w:r>
      <w:r w:rsidR="00BF5DAF" w:rsidRPr="00BF5DAF">
        <w:t>can submit a</w:t>
      </w:r>
      <w:r w:rsidRPr="00BF5DAF">
        <w:t xml:space="preserve"> Notice of Dissatisfaction (</w:t>
      </w:r>
      <w:r w:rsidR="00477F4B">
        <w:t>R2</w:t>
      </w:r>
      <w:r w:rsidR="00BC0F5B">
        <w:t>ND</w:t>
      </w:r>
      <w:r w:rsidRPr="00BF5DAF">
        <w:t>) to the Minister</w:t>
      </w:r>
      <w:r w:rsidR="00BC0F5B">
        <w:t xml:space="preserve"> (copying the TSO).</w:t>
      </w:r>
      <w:r w:rsidRPr="00BF5DAF">
        <w:t xml:space="preserve">  The </w:t>
      </w:r>
      <w:r w:rsidR="009A7E0E">
        <w:t>Applicant</w:t>
      </w:r>
      <w:r w:rsidR="00BC0F5B">
        <w:t xml:space="preserve"> should detail the r</w:t>
      </w:r>
      <w:r w:rsidR="00477F4B">
        <w:t>elevant provisions of the RESS 2</w:t>
      </w:r>
      <w:r w:rsidR="00BC0F5B">
        <w:t xml:space="preserve"> Terms and Conditions that they</w:t>
      </w:r>
      <w:r w:rsidR="009A7E0E">
        <w:t xml:space="preserve"> consider ha</w:t>
      </w:r>
      <w:r w:rsidR="00BC0F5B">
        <w:t>ve</w:t>
      </w:r>
      <w:r w:rsidR="009A7E0E">
        <w:t xml:space="preserve"> not been applied correctly by the TSO</w:t>
      </w:r>
      <w:r w:rsidRPr="00BF5DAF">
        <w:t xml:space="preserve">.  </w:t>
      </w:r>
    </w:p>
    <w:p w14:paraId="419F9145" w14:textId="56103BDE" w:rsidR="007C65D8" w:rsidRPr="009357B2" w:rsidRDefault="007C65D8" w:rsidP="007C65D8">
      <w:pPr>
        <w:jc w:val="both"/>
      </w:pPr>
      <w:r w:rsidRPr="00020F6E">
        <w:rPr>
          <w:b/>
        </w:rPr>
        <w:t xml:space="preserve">The </w:t>
      </w:r>
      <w:r w:rsidR="00BF5DAF" w:rsidRPr="00020F6E">
        <w:rPr>
          <w:b/>
        </w:rPr>
        <w:t>Notice of Dissatisfaction</w:t>
      </w:r>
      <w:r w:rsidRPr="00020F6E">
        <w:rPr>
          <w:b/>
        </w:rPr>
        <w:t xml:space="preserve"> must be received by the </w:t>
      </w:r>
      <w:r w:rsidR="00BF5DAF" w:rsidRPr="00020F6E">
        <w:rPr>
          <w:b/>
        </w:rPr>
        <w:t>Minister</w:t>
      </w:r>
      <w:r w:rsidRPr="00020F6E">
        <w:rPr>
          <w:b/>
        </w:rPr>
        <w:t xml:space="preserve"> no later</w:t>
      </w:r>
      <w:r w:rsidR="00BC0F5B" w:rsidRPr="00020F6E">
        <w:rPr>
          <w:b/>
        </w:rPr>
        <w:t xml:space="preserve"> than </w:t>
      </w:r>
      <w:r w:rsidR="00766E77">
        <w:rPr>
          <w:b/>
        </w:rPr>
        <w:t>two working days after receipt of the TSO decision</w:t>
      </w:r>
      <w:r w:rsidRPr="00020F6E">
        <w:rPr>
          <w:b/>
        </w:rPr>
        <w:t>.</w:t>
      </w:r>
      <w:r w:rsidRPr="00020F6E">
        <w:t xml:space="preserve">  </w:t>
      </w:r>
      <w:r w:rsidR="009A7E0E" w:rsidRPr="00020F6E">
        <w:t xml:space="preserve">The notice should be accompanied </w:t>
      </w:r>
      <w:r w:rsidR="00BC0F5B" w:rsidRPr="00020F6E">
        <w:t xml:space="preserve">by </w:t>
      </w:r>
      <w:r w:rsidR="009A7E0E" w:rsidRPr="00020F6E">
        <w:t xml:space="preserve">the TSO decision in respect of the Application for Review.  </w:t>
      </w:r>
      <w:r w:rsidRPr="00020F6E">
        <w:t xml:space="preserve">This form </w:t>
      </w:r>
      <w:r w:rsidR="00E50A65" w:rsidRPr="00020F6E">
        <w:t>can be signed by an authorised user</w:t>
      </w:r>
      <w:r w:rsidRPr="00020F6E">
        <w:t>.</w:t>
      </w:r>
      <w:r w:rsidRPr="00E50A65">
        <w:t xml:space="preserve">  </w:t>
      </w:r>
    </w:p>
    <w:p w14:paraId="50E8C4CB" w14:textId="3A4ADD2E" w:rsidR="005D6441" w:rsidRDefault="00477F4B" w:rsidP="00E15C68">
      <w:pPr>
        <w:pStyle w:val="Heading1"/>
        <w:numPr>
          <w:ilvl w:val="0"/>
          <w:numId w:val="2"/>
        </w:numPr>
      </w:pPr>
      <w:bookmarkStart w:id="24" w:name="_Toc34404613"/>
      <w:bookmarkStart w:id="25" w:name="_Toc88585648"/>
      <w:r>
        <w:t>RESS 2</w:t>
      </w:r>
      <w:r w:rsidR="005D6441">
        <w:t xml:space="preserve"> Landowner Consent Confirmation</w:t>
      </w:r>
      <w:bookmarkEnd w:id="24"/>
      <w:bookmarkEnd w:id="25"/>
    </w:p>
    <w:p w14:paraId="2839D74A" w14:textId="53171BC0" w:rsidR="006061C6" w:rsidRDefault="00981C9E" w:rsidP="00981C9E">
      <w:pPr>
        <w:spacing w:after="0"/>
        <w:jc w:val="both"/>
      </w:pPr>
      <w:r>
        <w:t>T</w:t>
      </w:r>
      <w:r w:rsidR="006061C6">
        <w:t xml:space="preserve">he </w:t>
      </w:r>
      <w:r w:rsidR="00477F4B">
        <w:t>RESS 2</w:t>
      </w:r>
      <w:r>
        <w:t xml:space="preserve"> </w:t>
      </w:r>
      <w:r w:rsidR="006061C6">
        <w:t>Applicant must possess and demonstrate c</w:t>
      </w:r>
      <w:r w:rsidR="00477F4B">
        <w:t>ontrol of the Site of the RESS 2</w:t>
      </w:r>
      <w:r w:rsidR="006061C6">
        <w:t xml:space="preserve"> Project and the right to access this Site for the purposes of developing and </w:t>
      </w:r>
      <w:r>
        <w:t>operating</w:t>
      </w:r>
      <w:r w:rsidR="00477F4B">
        <w:t xml:space="preserve"> the RESS 2</w:t>
      </w:r>
      <w:r w:rsidR="006061C6">
        <w:t xml:space="preserve"> </w:t>
      </w:r>
      <w:r>
        <w:t>Project</w:t>
      </w:r>
      <w:r w:rsidR="006061C6">
        <w:t xml:space="preserve">.  </w:t>
      </w:r>
    </w:p>
    <w:p w14:paraId="69E52B2F" w14:textId="77777777" w:rsidR="006061C6" w:rsidRDefault="006061C6" w:rsidP="00981C9E">
      <w:pPr>
        <w:spacing w:after="0"/>
        <w:jc w:val="both"/>
      </w:pPr>
    </w:p>
    <w:p w14:paraId="74BE1D64" w14:textId="26389562" w:rsidR="00A172D2" w:rsidRPr="009357B2" w:rsidRDefault="006061C6" w:rsidP="00A172D2">
      <w:pPr>
        <w:jc w:val="both"/>
      </w:pPr>
      <w:r>
        <w:t>Compliance with this requirement must be evidenced by t</w:t>
      </w:r>
      <w:r w:rsidR="00477F4B">
        <w:t>he Applicant submitting a RESS 2</w:t>
      </w:r>
      <w:r>
        <w:t xml:space="preserve"> Landowner Consent Confirmation Form (</w:t>
      </w:r>
      <w:r w:rsidR="00477F4B">
        <w:t>R2</w:t>
      </w:r>
      <w:r w:rsidR="00BC0F5B">
        <w:t>LCC</w:t>
      </w:r>
      <w:r>
        <w:t>)</w:t>
      </w:r>
      <w:r w:rsidR="00477F4B">
        <w:t xml:space="preserve"> in line with the RESS 2</w:t>
      </w:r>
      <w:r w:rsidR="00981C9E">
        <w:t xml:space="preserve"> Terms and Conditions</w:t>
      </w:r>
      <w:r>
        <w:t>.</w:t>
      </w:r>
      <w:r w:rsidR="00E77E38">
        <w:t xml:space="preserve"> </w:t>
      </w:r>
      <w:r w:rsidR="00E77E38" w:rsidRPr="00210DA2">
        <w:rPr>
          <w:b/>
          <w:u w:val="single"/>
        </w:rPr>
        <w:t xml:space="preserve">This form must be </w:t>
      </w:r>
      <w:r w:rsidR="00210DA2" w:rsidRPr="00210DA2">
        <w:rPr>
          <w:b/>
          <w:u w:val="single"/>
        </w:rPr>
        <w:t xml:space="preserve">signed by a director and </w:t>
      </w:r>
      <w:r w:rsidR="00E77E38" w:rsidRPr="00210DA2">
        <w:rPr>
          <w:b/>
          <w:u w:val="single"/>
        </w:rPr>
        <w:t>witn</w:t>
      </w:r>
      <w:r w:rsidR="00A82637" w:rsidRPr="00210DA2">
        <w:rPr>
          <w:b/>
          <w:u w:val="single"/>
        </w:rPr>
        <w:t xml:space="preserve">essed </w:t>
      </w:r>
      <w:r w:rsidR="00A82637">
        <w:rPr>
          <w:b/>
          <w:u w:val="single"/>
        </w:rPr>
        <w:t xml:space="preserve">and signed </w:t>
      </w:r>
      <w:r w:rsidR="00A82637" w:rsidRPr="00210DA2">
        <w:rPr>
          <w:b/>
          <w:u w:val="single"/>
        </w:rPr>
        <w:t>by a solicitor.</w:t>
      </w:r>
      <w:r w:rsidR="00A82637">
        <w:t xml:space="preserve">  </w:t>
      </w:r>
    </w:p>
    <w:p w14:paraId="6CAF1D4A" w14:textId="5063BC50" w:rsidR="00BF76E7" w:rsidRDefault="00F3046C" w:rsidP="00981C9E">
      <w:pPr>
        <w:pStyle w:val="Heading1"/>
        <w:numPr>
          <w:ilvl w:val="0"/>
          <w:numId w:val="2"/>
        </w:numPr>
      </w:pPr>
      <w:r>
        <w:t xml:space="preserve">  </w:t>
      </w:r>
      <w:bookmarkStart w:id="26" w:name="_Toc34404614"/>
      <w:bookmarkStart w:id="27" w:name="_Toc88585649"/>
      <w:r w:rsidR="00477F4B">
        <w:t>RESS 2</w:t>
      </w:r>
      <w:r w:rsidR="00DC0739">
        <w:t xml:space="preserve"> </w:t>
      </w:r>
      <w:r w:rsidR="00E15C68">
        <w:t>Director Declaration</w:t>
      </w:r>
      <w:r w:rsidR="00DC0739">
        <w:t>s</w:t>
      </w:r>
      <w:bookmarkEnd w:id="26"/>
      <w:bookmarkEnd w:id="27"/>
    </w:p>
    <w:p w14:paraId="19A1794F" w14:textId="4CA326FB" w:rsidR="00517079" w:rsidRPr="000359B4" w:rsidRDefault="00517079" w:rsidP="00517079">
      <w:pPr>
        <w:spacing w:after="0"/>
        <w:jc w:val="both"/>
        <w:rPr>
          <w:b/>
          <w:u w:val="single"/>
        </w:rPr>
      </w:pPr>
      <w:r>
        <w:t xml:space="preserve">There are </w:t>
      </w:r>
      <w:r w:rsidR="00B90382">
        <w:t>eight</w:t>
      </w:r>
      <w:r>
        <w:t xml:space="preserve"> director declarations to be included in the Application for Qualification</w:t>
      </w:r>
      <w:r w:rsidR="00477F4B">
        <w:t xml:space="preserve"> as per the RESS 2</w:t>
      </w:r>
      <w:r>
        <w:t xml:space="preserve"> Terms and Conditions</w:t>
      </w:r>
      <w:r w:rsidR="00766E77">
        <w:t>.</w:t>
      </w:r>
      <w:r w:rsidR="00606F67">
        <w:t xml:space="preserve"> </w:t>
      </w:r>
      <w:r w:rsidRPr="000359B4">
        <w:rPr>
          <w:b/>
          <w:u w:val="single"/>
        </w:rPr>
        <w:t xml:space="preserve">All </w:t>
      </w:r>
      <w:r w:rsidR="00B90382">
        <w:rPr>
          <w:b/>
          <w:u w:val="single"/>
        </w:rPr>
        <w:t>eight</w:t>
      </w:r>
      <w:r w:rsidR="00606F67" w:rsidRPr="000359B4">
        <w:rPr>
          <w:b/>
          <w:u w:val="single"/>
        </w:rPr>
        <w:t xml:space="preserve"> </w:t>
      </w:r>
      <w:r w:rsidRPr="000359B4">
        <w:rPr>
          <w:b/>
          <w:u w:val="single"/>
        </w:rPr>
        <w:t>director declarations must be made by way of a</w:t>
      </w:r>
      <w:r w:rsidR="00606F67" w:rsidRPr="000359B4">
        <w:rPr>
          <w:b/>
          <w:u w:val="single"/>
        </w:rPr>
        <w:t xml:space="preserve">n </w:t>
      </w:r>
      <w:proofErr w:type="gramStart"/>
      <w:r w:rsidR="00606F67" w:rsidRPr="000359B4">
        <w:rPr>
          <w:b/>
          <w:u w:val="single"/>
        </w:rPr>
        <w:t>individual</w:t>
      </w:r>
      <w:r w:rsidRPr="000359B4">
        <w:rPr>
          <w:b/>
          <w:u w:val="single"/>
        </w:rPr>
        <w:t xml:space="preserve"> </w:t>
      </w:r>
      <w:r w:rsidR="002D5BE4">
        <w:rPr>
          <w:b/>
          <w:u w:val="single"/>
        </w:rPr>
        <w:t xml:space="preserve"> sworn</w:t>
      </w:r>
      <w:proofErr w:type="gramEnd"/>
      <w:r w:rsidR="002D5BE4">
        <w:rPr>
          <w:b/>
          <w:u w:val="single"/>
        </w:rPr>
        <w:t xml:space="preserve"> </w:t>
      </w:r>
      <w:r w:rsidR="002D5BE4" w:rsidRPr="000359B4">
        <w:rPr>
          <w:b/>
          <w:u w:val="single"/>
        </w:rPr>
        <w:t>affidavit</w:t>
      </w:r>
      <w:r w:rsidRPr="000359B4">
        <w:rPr>
          <w:b/>
          <w:u w:val="single"/>
        </w:rPr>
        <w:t>.</w:t>
      </w:r>
    </w:p>
    <w:p w14:paraId="0850FB43" w14:textId="77777777" w:rsidR="00517079" w:rsidRDefault="00517079" w:rsidP="00517079">
      <w:pPr>
        <w:spacing w:after="0"/>
        <w:jc w:val="both"/>
      </w:pPr>
    </w:p>
    <w:p w14:paraId="6E6C393C" w14:textId="08D1FB02" w:rsidR="00517079" w:rsidRDefault="00517079" w:rsidP="00517079">
      <w:pPr>
        <w:spacing w:after="0"/>
        <w:jc w:val="both"/>
      </w:pPr>
      <w:r>
        <w:t xml:space="preserve">Templates for each of the </w:t>
      </w:r>
      <w:r w:rsidR="00B90382">
        <w:t>eight</w:t>
      </w:r>
      <w:r>
        <w:t xml:space="preserve"> director declarations are included in this </w:t>
      </w:r>
      <w:r w:rsidR="00071DA8">
        <w:t>Qualification</w:t>
      </w:r>
      <w:r>
        <w:t xml:space="preserve"> Information Pack.</w:t>
      </w:r>
      <w:r w:rsidR="000359B4">
        <w:t xml:space="preserve"> </w:t>
      </w:r>
      <w:r>
        <w:t xml:space="preserve">The </w:t>
      </w:r>
      <w:r w:rsidR="00B90382">
        <w:t>eight</w:t>
      </w:r>
      <w:r>
        <w:t xml:space="preserve"> director declarations to be attached to the Application for Qualification include:</w:t>
      </w:r>
    </w:p>
    <w:p w14:paraId="2CE8AB9E" w14:textId="77777777" w:rsidR="00517079" w:rsidRDefault="00517079" w:rsidP="00517079">
      <w:pPr>
        <w:spacing w:after="0"/>
        <w:jc w:val="both"/>
      </w:pPr>
    </w:p>
    <w:p w14:paraId="0EF3E040" w14:textId="22C50B46" w:rsidR="00517079" w:rsidRPr="00517079" w:rsidRDefault="00517079" w:rsidP="00517079">
      <w:pPr>
        <w:pStyle w:val="ListParagraph"/>
        <w:numPr>
          <w:ilvl w:val="0"/>
          <w:numId w:val="17"/>
        </w:numPr>
        <w:spacing w:after="0"/>
      </w:pPr>
      <w:bookmarkStart w:id="28" w:name="_Hlk85201242"/>
      <w:r w:rsidRPr="00517079">
        <w:t>Declaration of Planning Consent</w:t>
      </w:r>
      <w:r w:rsidR="00620B46">
        <w:t xml:space="preserve"> (</w:t>
      </w:r>
      <w:r w:rsidR="00477F4B">
        <w:t>R2</w:t>
      </w:r>
      <w:r w:rsidR="005A6D87">
        <w:t>DD1</w:t>
      </w:r>
      <w:r w:rsidR="00620B46">
        <w:t>)</w:t>
      </w:r>
    </w:p>
    <w:p w14:paraId="3CEE9D47" w14:textId="0DD761B2" w:rsidR="00517079" w:rsidRPr="00517079" w:rsidRDefault="00517079" w:rsidP="00517079">
      <w:pPr>
        <w:pStyle w:val="ListParagraph"/>
        <w:numPr>
          <w:ilvl w:val="0"/>
          <w:numId w:val="17"/>
        </w:numPr>
        <w:spacing w:after="0"/>
      </w:pPr>
      <w:r w:rsidRPr="00517079">
        <w:t>Declaration of Grid Connection</w:t>
      </w:r>
      <w:r w:rsidR="00620B46">
        <w:t xml:space="preserve"> (</w:t>
      </w:r>
      <w:r w:rsidR="00477F4B">
        <w:t>R2</w:t>
      </w:r>
      <w:r w:rsidR="005A6D87">
        <w:t>DD2</w:t>
      </w:r>
      <w:r w:rsidR="00620B46">
        <w:t>)</w:t>
      </w:r>
    </w:p>
    <w:p w14:paraId="29147A75" w14:textId="6EE94B62" w:rsidR="00517079" w:rsidRPr="00517079" w:rsidRDefault="00517079" w:rsidP="00517079">
      <w:pPr>
        <w:pStyle w:val="ListParagraph"/>
        <w:numPr>
          <w:ilvl w:val="0"/>
          <w:numId w:val="17"/>
        </w:numPr>
        <w:spacing w:after="0"/>
      </w:pPr>
      <w:r w:rsidRPr="00517079">
        <w:t>Declaration of Financeability</w:t>
      </w:r>
      <w:r w:rsidR="00620B46">
        <w:t xml:space="preserve"> (</w:t>
      </w:r>
      <w:r w:rsidR="00477F4B">
        <w:t>R2</w:t>
      </w:r>
      <w:r w:rsidR="005A6D87">
        <w:t>DD3</w:t>
      </w:r>
      <w:r w:rsidR="00620B46">
        <w:t>)</w:t>
      </w:r>
    </w:p>
    <w:p w14:paraId="11AAAB94" w14:textId="06CC7B9A" w:rsidR="00517079" w:rsidRPr="00517079" w:rsidRDefault="00517079" w:rsidP="00517079">
      <w:pPr>
        <w:pStyle w:val="ListParagraph"/>
        <w:numPr>
          <w:ilvl w:val="0"/>
          <w:numId w:val="17"/>
        </w:numPr>
        <w:spacing w:after="0"/>
      </w:pPr>
      <w:r w:rsidRPr="00517079">
        <w:t>Declaration of New Project</w:t>
      </w:r>
      <w:r w:rsidR="00620B46">
        <w:t xml:space="preserve"> (</w:t>
      </w:r>
      <w:r w:rsidR="00477F4B">
        <w:t>R2</w:t>
      </w:r>
      <w:r w:rsidR="005A6D87">
        <w:t>DD4)</w:t>
      </w:r>
    </w:p>
    <w:p w14:paraId="5B8514C5" w14:textId="2043E444" w:rsidR="00517079" w:rsidRPr="00517079" w:rsidRDefault="00517079" w:rsidP="00517079">
      <w:pPr>
        <w:pStyle w:val="ListParagraph"/>
        <w:numPr>
          <w:ilvl w:val="0"/>
          <w:numId w:val="17"/>
        </w:numPr>
        <w:spacing w:after="0"/>
      </w:pPr>
      <w:r w:rsidRPr="00517079">
        <w:t>Declaration of Bidding Independence</w:t>
      </w:r>
      <w:r w:rsidR="00620B46">
        <w:t xml:space="preserve"> (</w:t>
      </w:r>
      <w:r w:rsidR="00477F4B">
        <w:t>R2</w:t>
      </w:r>
      <w:r w:rsidR="005A6D87">
        <w:t>DD5)</w:t>
      </w:r>
    </w:p>
    <w:p w14:paraId="19C9E68E" w14:textId="0F77ECEC" w:rsidR="00047E71" w:rsidRDefault="00517079" w:rsidP="00186E27">
      <w:pPr>
        <w:pStyle w:val="ListParagraph"/>
        <w:numPr>
          <w:ilvl w:val="0"/>
          <w:numId w:val="17"/>
        </w:numPr>
        <w:spacing w:after="0"/>
      </w:pPr>
      <w:r w:rsidRPr="00517079">
        <w:t xml:space="preserve">Declaration of Community-Led Project </w:t>
      </w:r>
      <w:r w:rsidR="00620B46">
        <w:t>(</w:t>
      </w:r>
      <w:r w:rsidR="00477F4B">
        <w:t>R2</w:t>
      </w:r>
      <w:r w:rsidR="005A6D87">
        <w:t>DD6</w:t>
      </w:r>
      <w:r w:rsidR="00620B46">
        <w:t>)</w:t>
      </w:r>
    </w:p>
    <w:p w14:paraId="42A1535D" w14:textId="45985791" w:rsidR="00461B90" w:rsidRDefault="00461B90" w:rsidP="00186E27">
      <w:pPr>
        <w:pStyle w:val="ListParagraph"/>
        <w:numPr>
          <w:ilvl w:val="0"/>
          <w:numId w:val="17"/>
        </w:numPr>
        <w:spacing w:after="0"/>
      </w:pPr>
      <w:r w:rsidRPr="00461B90">
        <w:t>RESS 2 Declaration of Hybrid Metering and Storage Requirements (R2DD7)</w:t>
      </w:r>
      <w:bookmarkStart w:id="29" w:name="_Hlk88484376"/>
    </w:p>
    <w:p w14:paraId="7B1E3A93" w14:textId="16A492D3" w:rsidR="00B90382" w:rsidRDefault="00B90382" w:rsidP="00186E27">
      <w:pPr>
        <w:pStyle w:val="ListParagraph"/>
        <w:numPr>
          <w:ilvl w:val="0"/>
          <w:numId w:val="17"/>
        </w:numPr>
        <w:spacing w:after="0"/>
      </w:pPr>
      <w:r>
        <w:t>Declaration Regarding RESS 1 Projects (R2DD8)</w:t>
      </w:r>
    </w:p>
    <w:bookmarkEnd w:id="28"/>
    <w:bookmarkEnd w:id="29"/>
    <w:p w14:paraId="549900CF" w14:textId="42191A15" w:rsidR="009A39F8" w:rsidRDefault="009A39F8" w:rsidP="009A39F8">
      <w:pPr>
        <w:spacing w:after="0"/>
      </w:pPr>
    </w:p>
    <w:p w14:paraId="55B0321A" w14:textId="3315A148" w:rsidR="00981C9E" w:rsidRPr="00744A6A" w:rsidRDefault="00F3046C" w:rsidP="00981C9E">
      <w:pPr>
        <w:pStyle w:val="Heading1"/>
        <w:numPr>
          <w:ilvl w:val="0"/>
          <w:numId w:val="2"/>
        </w:numPr>
      </w:pPr>
      <w:r>
        <w:t xml:space="preserve">  </w:t>
      </w:r>
      <w:bookmarkStart w:id="30" w:name="_Toc34404615"/>
      <w:bookmarkStart w:id="31" w:name="_Toc88585650"/>
      <w:r w:rsidR="00477F4B" w:rsidRPr="00744A6A">
        <w:t>RESS</w:t>
      </w:r>
      <w:r w:rsidR="00E7603E" w:rsidRPr="00744A6A">
        <w:t xml:space="preserve"> Auction Platform</w:t>
      </w:r>
      <w:bookmarkEnd w:id="30"/>
      <w:bookmarkEnd w:id="31"/>
      <w:r w:rsidR="00E7603E" w:rsidRPr="00744A6A">
        <w:t xml:space="preserve"> </w:t>
      </w:r>
    </w:p>
    <w:p w14:paraId="5CF8060E" w14:textId="12CE3A24" w:rsidR="009C55F8" w:rsidRPr="00744A6A" w:rsidRDefault="002D5BE4" w:rsidP="00744A6A">
      <w:pPr>
        <w:jc w:val="both"/>
      </w:pPr>
      <w:r>
        <w:t>Applications</w:t>
      </w:r>
      <w:r w:rsidR="00D96482">
        <w:t xml:space="preserve"> for Qualification will be </w:t>
      </w:r>
      <w:r w:rsidR="00FA4883">
        <w:t>submitted via t</w:t>
      </w:r>
      <w:r w:rsidR="00D96482">
        <w:t xml:space="preserve">he </w:t>
      </w:r>
      <w:r w:rsidR="00916279" w:rsidRPr="00744A6A">
        <w:t xml:space="preserve">RESS </w:t>
      </w:r>
      <w:r w:rsidR="009C55F8" w:rsidRPr="00744A6A">
        <w:t>Auction Platform</w:t>
      </w:r>
      <w:r w:rsidR="00FA4883">
        <w:t>.</w:t>
      </w:r>
      <w:r w:rsidR="0003756F" w:rsidRPr="00744A6A">
        <w:t xml:space="preserve"> </w:t>
      </w:r>
      <w:r w:rsidR="00DA1E42" w:rsidRPr="00744A6A">
        <w:t xml:space="preserve">To </w:t>
      </w:r>
      <w:r w:rsidR="00AD7604" w:rsidRPr="00744A6A">
        <w:t>access the RESS Auction Platform,</w:t>
      </w:r>
      <w:r w:rsidR="00DA1E42" w:rsidRPr="00744A6A">
        <w:t xml:space="preserve"> prospective </w:t>
      </w:r>
      <w:r w:rsidR="00FA4883">
        <w:t xml:space="preserve">RESS 2 </w:t>
      </w:r>
      <w:r w:rsidR="00DA1E42" w:rsidRPr="00744A6A">
        <w:t>Applicant</w:t>
      </w:r>
      <w:r w:rsidR="00FA4883">
        <w:t>s</w:t>
      </w:r>
      <w:r w:rsidR="00DA1E42" w:rsidRPr="00744A6A">
        <w:t xml:space="preserve"> </w:t>
      </w:r>
      <w:r w:rsidR="00FA4883">
        <w:t>will be asked to</w:t>
      </w:r>
      <w:r w:rsidR="00DA1E42" w:rsidRPr="00744A6A">
        <w:t xml:space="preserve"> register </w:t>
      </w:r>
      <w:r w:rsidR="00FA4883">
        <w:t xml:space="preserve">prior to the Qualification </w:t>
      </w:r>
      <w:r w:rsidR="00FA4883">
        <w:lastRenderedPageBreak/>
        <w:t xml:space="preserve">Application Date. Communication will be issued with a link to the RESS Auction Platform and a detailed guide on registration as well as how to navigate through the Platform. </w:t>
      </w:r>
      <w:r w:rsidR="00AD7604" w:rsidRPr="00744A6A">
        <w:t xml:space="preserve"> </w:t>
      </w:r>
    </w:p>
    <w:p w14:paraId="7F82BDFB" w14:textId="18B06212" w:rsidR="00D64093" w:rsidRDefault="00D64093" w:rsidP="00783787">
      <w:pPr>
        <w:jc w:val="both"/>
      </w:pPr>
      <w:r>
        <w:t>A</w:t>
      </w:r>
      <w:r w:rsidRPr="00744A6A">
        <w:t xml:space="preserve">s part of the registration process the prospective </w:t>
      </w:r>
      <w:r>
        <w:t xml:space="preserve">RESS 2 </w:t>
      </w:r>
      <w:r w:rsidRPr="00744A6A">
        <w:t xml:space="preserve">Applicant must submit </w:t>
      </w:r>
      <w:r w:rsidR="002D5BE4">
        <w:t>a</w:t>
      </w:r>
      <w:r w:rsidRPr="00744A6A">
        <w:t xml:space="preserve"> </w:t>
      </w:r>
      <w:r w:rsidR="000709D8">
        <w:t xml:space="preserve">RESS </w:t>
      </w:r>
      <w:r w:rsidRPr="00744A6A">
        <w:t>Authoris</w:t>
      </w:r>
      <w:r w:rsidR="000709D8">
        <w:t>ed</w:t>
      </w:r>
      <w:r w:rsidRPr="00744A6A">
        <w:t xml:space="preserve"> User Form (RAU) </w:t>
      </w:r>
      <w:r w:rsidR="00216A4D">
        <w:t xml:space="preserve">via the RESS Auction Platform </w:t>
      </w:r>
      <w:r>
        <w:t>i</w:t>
      </w:r>
      <w:r w:rsidRPr="00744A6A">
        <w:t>n PDF format</w:t>
      </w:r>
      <w:r w:rsidR="00216A4D">
        <w:t xml:space="preserve"> </w:t>
      </w:r>
      <w:r w:rsidRPr="00744A6A">
        <w:t xml:space="preserve">outlining who will be authorised </w:t>
      </w:r>
      <w:r>
        <w:t xml:space="preserve">to </w:t>
      </w:r>
      <w:proofErr w:type="gramStart"/>
      <w:r>
        <w:t xml:space="preserve">submit an </w:t>
      </w:r>
      <w:r w:rsidR="00583097">
        <w:t>A</w:t>
      </w:r>
      <w:r>
        <w:t>pplication</w:t>
      </w:r>
      <w:proofErr w:type="gramEnd"/>
      <w:r w:rsidR="00583097">
        <w:t xml:space="preserve"> for Qualification</w:t>
      </w:r>
      <w:r>
        <w:t>. This form must be signed by a Director. Proof of all Directors of the company must also be submitt</w:t>
      </w:r>
      <w:r w:rsidR="000C2B27">
        <w:t>ed</w:t>
      </w:r>
      <w:r>
        <w:t xml:space="preserve"> with this form.</w:t>
      </w:r>
    </w:p>
    <w:p w14:paraId="5ACD5314" w14:textId="625F2EC2" w:rsidR="00AD7604" w:rsidRPr="00744A6A" w:rsidRDefault="00D64093" w:rsidP="00783787">
      <w:pPr>
        <w:jc w:val="both"/>
      </w:pPr>
      <w:r>
        <w:t>P</w:t>
      </w:r>
      <w:r w:rsidR="00AD7604" w:rsidRPr="00744A6A">
        <w:t xml:space="preserve">rospective </w:t>
      </w:r>
      <w:r w:rsidR="00FA4883">
        <w:t xml:space="preserve">RESS 2 </w:t>
      </w:r>
      <w:r w:rsidR="00AD7604" w:rsidRPr="00744A6A">
        <w:t>Applicant</w:t>
      </w:r>
      <w:r>
        <w:t>s</w:t>
      </w:r>
      <w:r w:rsidR="00AD7604" w:rsidRPr="00744A6A">
        <w:t xml:space="preserve"> </w:t>
      </w:r>
      <w:r w:rsidR="00FA4883">
        <w:t xml:space="preserve">must </w:t>
      </w:r>
      <w:r w:rsidR="00AD7604" w:rsidRPr="00744A6A">
        <w:t xml:space="preserve">be </w:t>
      </w:r>
      <w:r w:rsidR="00FA4883">
        <w:t xml:space="preserve">either </w:t>
      </w:r>
      <w:r w:rsidR="00583097">
        <w:t>a G</w:t>
      </w:r>
      <w:r w:rsidR="00AD7604" w:rsidRPr="00744A6A">
        <w:t>rid Con</w:t>
      </w:r>
      <w:r w:rsidR="00583097">
        <w:t>tracted</w:t>
      </w:r>
      <w:r>
        <w:t xml:space="preserve"> </w:t>
      </w:r>
      <w:r w:rsidR="00583097">
        <w:t xml:space="preserve">Project </w:t>
      </w:r>
      <w:r>
        <w:t xml:space="preserve">or </w:t>
      </w:r>
      <w:r w:rsidR="002D5BE4">
        <w:t>an</w:t>
      </w:r>
      <w:r>
        <w:t xml:space="preserve"> ECP </w:t>
      </w:r>
      <w:r w:rsidR="00583097">
        <w:t>Project</w:t>
      </w:r>
      <w:r w:rsidR="00AD7604" w:rsidRPr="00744A6A">
        <w:t xml:space="preserve">. </w:t>
      </w:r>
      <w:r>
        <w:t xml:space="preserve">All Prospective RESS 2 </w:t>
      </w:r>
      <w:r w:rsidR="00AD7604" w:rsidRPr="00744A6A">
        <w:t>Applicant</w:t>
      </w:r>
      <w:r w:rsidR="000C2B27">
        <w:t>s</w:t>
      </w:r>
      <w:r w:rsidR="00AD7604" w:rsidRPr="00744A6A">
        <w:t xml:space="preserve"> must provide the ECP or Grid Reference </w:t>
      </w:r>
      <w:r w:rsidR="000C2B27">
        <w:t>N</w:t>
      </w:r>
      <w:r>
        <w:t xml:space="preserve">umber </w:t>
      </w:r>
      <w:r w:rsidR="00AD7604" w:rsidRPr="00744A6A">
        <w:t>as pa</w:t>
      </w:r>
      <w:r w:rsidR="00744A6A">
        <w:t>r</w:t>
      </w:r>
      <w:r w:rsidR="00AD7604" w:rsidRPr="00744A6A">
        <w:t xml:space="preserve">t of their registration. </w:t>
      </w:r>
    </w:p>
    <w:p w14:paraId="13A5C2B4" w14:textId="6BE4F6D7" w:rsidR="001303B8" w:rsidRPr="00744A6A" w:rsidRDefault="00D64093" w:rsidP="001303B8">
      <w:pPr>
        <w:jc w:val="both"/>
        <w:rPr>
          <w:lang w:val="en-GB"/>
        </w:rPr>
      </w:pPr>
      <w:r>
        <w:rPr>
          <w:lang w:val="en-GB"/>
        </w:rPr>
        <w:t xml:space="preserve">A unique email address and mobile number is required to access the RESS Auction platform. </w:t>
      </w:r>
      <w:r w:rsidR="001303B8" w:rsidRPr="00744A6A">
        <w:rPr>
          <w:lang w:val="en-GB"/>
        </w:rPr>
        <w:t xml:space="preserve">On </w:t>
      </w:r>
      <w:proofErr w:type="gramStart"/>
      <w:r w:rsidR="001303B8" w:rsidRPr="00744A6A">
        <w:rPr>
          <w:lang w:val="en-GB"/>
        </w:rPr>
        <w:t>each  visit</w:t>
      </w:r>
      <w:proofErr w:type="gramEnd"/>
      <w:r w:rsidR="001303B8" w:rsidRPr="00744A6A">
        <w:rPr>
          <w:lang w:val="en-GB"/>
        </w:rPr>
        <w:t xml:space="preserve"> to the pl</w:t>
      </w:r>
      <w:r w:rsidR="009C55F8" w:rsidRPr="00744A6A">
        <w:rPr>
          <w:lang w:val="en-GB"/>
        </w:rPr>
        <w:t>atform</w:t>
      </w:r>
      <w:r w:rsidR="001303B8" w:rsidRPr="00744A6A">
        <w:rPr>
          <w:lang w:val="en-GB"/>
        </w:rPr>
        <w:t xml:space="preserve">, </w:t>
      </w:r>
      <w:r>
        <w:rPr>
          <w:lang w:val="en-GB"/>
        </w:rPr>
        <w:t>users</w:t>
      </w:r>
      <w:r w:rsidR="001303B8" w:rsidRPr="00744A6A">
        <w:rPr>
          <w:lang w:val="en-GB"/>
        </w:rPr>
        <w:t xml:space="preserve"> will be issued with a code to their mobile phone which must be entered to complete the logon.</w:t>
      </w:r>
      <w:r w:rsidR="0048729D" w:rsidRPr="00744A6A">
        <w:rPr>
          <w:lang w:val="en-GB"/>
        </w:rPr>
        <w:t xml:space="preserve"> </w:t>
      </w:r>
      <w:r w:rsidR="00620B46" w:rsidRPr="00744A6A">
        <w:rPr>
          <w:lang w:val="en-GB"/>
        </w:rPr>
        <w:t xml:space="preserve"> </w:t>
      </w:r>
      <w:r>
        <w:rPr>
          <w:lang w:val="en-GB"/>
        </w:rPr>
        <w:t xml:space="preserve">The same email address cannot be used for more than one user account.  </w:t>
      </w:r>
      <w:r w:rsidRPr="00744A6A">
        <w:rPr>
          <w:lang w:val="en-GB"/>
        </w:rPr>
        <w:t>This is to ensure a high level of security on the platform.</w:t>
      </w:r>
    </w:p>
    <w:p w14:paraId="20AF27C4" w14:textId="1B1AD820" w:rsidR="00981C9E" w:rsidRPr="00744A6A" w:rsidRDefault="00020F6E" w:rsidP="001303B8">
      <w:pPr>
        <w:jc w:val="both"/>
        <w:rPr>
          <w:lang w:val="en-GB"/>
        </w:rPr>
      </w:pPr>
      <w:r>
        <w:t>T</w:t>
      </w:r>
      <w:r w:rsidR="00743429" w:rsidRPr="00744A6A">
        <w:t xml:space="preserve">he contact email address for those experiencing difficulties accessing the online </w:t>
      </w:r>
      <w:r w:rsidR="009C55F8" w:rsidRPr="00744A6A">
        <w:t xml:space="preserve">RESS Auction Platform </w:t>
      </w:r>
      <w:r w:rsidR="00743429" w:rsidRPr="00744A6A">
        <w:t xml:space="preserve">is </w:t>
      </w:r>
      <w:hyperlink r:id="rId12" w:history="1">
        <w:r w:rsidR="00744A6A" w:rsidRPr="00744A6A">
          <w:rPr>
            <w:rStyle w:val="Hyperlink"/>
          </w:rPr>
          <w:t>RESS@eirgrid.com</w:t>
        </w:r>
      </w:hyperlink>
      <w:r w:rsidR="00744A6A" w:rsidRPr="00744A6A">
        <w:rPr>
          <w:rStyle w:val="Hyperlink"/>
        </w:rPr>
        <w:t>.</w:t>
      </w:r>
    </w:p>
    <w:sectPr w:rsidR="00981C9E" w:rsidRPr="00744A6A" w:rsidSect="0028219B">
      <w:headerReference w:type="default" r:id="rId13"/>
      <w:footerReference w:type="default" r:id="rId14"/>
      <w:footnotePr>
        <w:numFmt w:val="lowerRoman"/>
      </w:footnotePr>
      <w:pgSz w:w="11906" w:h="16838"/>
      <w:pgMar w:top="1361" w:right="1304" w:bottom="1361" w:left="130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7975E" w14:textId="77777777" w:rsidR="00F50724" w:rsidRDefault="00F50724" w:rsidP="006236B5">
      <w:pPr>
        <w:spacing w:after="0" w:line="240" w:lineRule="auto"/>
      </w:pPr>
      <w:r>
        <w:separator/>
      </w:r>
    </w:p>
  </w:endnote>
  <w:endnote w:type="continuationSeparator" w:id="0">
    <w:p w14:paraId="30D7823E" w14:textId="77777777" w:rsidR="00F50724" w:rsidRDefault="00F50724" w:rsidP="006236B5">
      <w:pPr>
        <w:spacing w:after="0" w:line="240" w:lineRule="auto"/>
      </w:pPr>
      <w:r>
        <w:continuationSeparator/>
      </w:r>
    </w:p>
  </w:endnote>
  <w:endnote w:type="continuationNotice" w:id="1">
    <w:p w14:paraId="2A34AF6C" w14:textId="77777777" w:rsidR="00F50724" w:rsidRDefault="00F50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343906"/>
      <w:docPartObj>
        <w:docPartGallery w:val="Page Numbers (Bottom of Page)"/>
        <w:docPartUnique/>
      </w:docPartObj>
    </w:sdtPr>
    <w:sdtContent>
      <w:sdt>
        <w:sdtPr>
          <w:id w:val="-1669238322"/>
          <w:docPartObj>
            <w:docPartGallery w:val="Page Numbers (Top of Page)"/>
            <w:docPartUnique/>
          </w:docPartObj>
        </w:sdtPr>
        <w:sdtContent>
          <w:p w14:paraId="23F7108D" w14:textId="14DF7D36" w:rsidR="00F50724" w:rsidRDefault="00F507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79E6A629" w14:textId="77777777" w:rsidR="00F50724" w:rsidRDefault="00F5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F72CA" w14:textId="77777777" w:rsidR="00F50724" w:rsidRDefault="00F50724" w:rsidP="006236B5">
      <w:pPr>
        <w:spacing w:after="0" w:line="240" w:lineRule="auto"/>
      </w:pPr>
      <w:r>
        <w:separator/>
      </w:r>
    </w:p>
  </w:footnote>
  <w:footnote w:type="continuationSeparator" w:id="0">
    <w:p w14:paraId="6EB0A42B" w14:textId="77777777" w:rsidR="00F50724" w:rsidRDefault="00F50724" w:rsidP="006236B5">
      <w:pPr>
        <w:spacing w:after="0" w:line="240" w:lineRule="auto"/>
      </w:pPr>
      <w:r>
        <w:continuationSeparator/>
      </w:r>
    </w:p>
  </w:footnote>
  <w:footnote w:type="continuationNotice" w:id="1">
    <w:p w14:paraId="01994379" w14:textId="77777777" w:rsidR="00F50724" w:rsidRDefault="00F50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F50724" w:rsidRPr="009C5276" w14:paraId="79E6A626" w14:textId="77777777" w:rsidTr="00C44358">
      <w:trPr>
        <w:trHeight w:val="902"/>
      </w:trPr>
      <w:tc>
        <w:tcPr>
          <w:tcW w:w="4860" w:type="dxa"/>
          <w:vAlign w:val="center"/>
        </w:tcPr>
        <w:p w14:paraId="79E6A624" w14:textId="67E8D8D8" w:rsidR="00F50724" w:rsidRPr="009C5276" w:rsidRDefault="00F50724" w:rsidP="00D117C6">
          <w:pPr>
            <w:rPr>
              <w:rFonts w:ascii="Calibri" w:hAnsi="Calibri"/>
              <w:noProof/>
              <w:lang w:eastAsia="en-IE"/>
            </w:rPr>
          </w:pPr>
        </w:p>
      </w:tc>
      <w:tc>
        <w:tcPr>
          <w:tcW w:w="4860" w:type="dxa"/>
          <w:vAlign w:val="center"/>
        </w:tcPr>
        <w:p w14:paraId="79E6A625" w14:textId="77777777" w:rsidR="00F50724" w:rsidRPr="009C5276" w:rsidRDefault="00F50724" w:rsidP="00D117C6">
          <w:pPr>
            <w:jc w:val="right"/>
            <w:rPr>
              <w:rFonts w:ascii="Calibri" w:hAnsi="Calibri"/>
              <w:noProof/>
              <w:lang w:eastAsia="en-IE"/>
            </w:rPr>
          </w:pPr>
          <w:r w:rsidRPr="009C5276">
            <w:rPr>
              <w:rFonts w:ascii="Calibri" w:hAnsi="Calibri"/>
              <w:noProof/>
              <w:lang w:eastAsia="en-IE"/>
            </w:rPr>
            <w:drawing>
              <wp:inline distT="0" distB="0" distL="0" distR="0" wp14:anchorId="79E6A62C" wp14:editId="79E6A62D">
                <wp:extent cx="1228632" cy="444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GRID_2015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897" cy="447376"/>
                        </a:xfrm>
                        <a:prstGeom prst="rect">
                          <a:avLst/>
                        </a:prstGeom>
                      </pic:spPr>
                    </pic:pic>
                  </a:graphicData>
                </a:graphic>
              </wp:inline>
            </w:drawing>
          </w:r>
        </w:p>
      </w:tc>
    </w:tr>
  </w:tbl>
  <w:p w14:paraId="79E6A627" w14:textId="77777777" w:rsidR="00F50724" w:rsidRDefault="00F50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7CE3"/>
    <w:multiLevelType w:val="hybridMultilevel"/>
    <w:tmpl w:val="B54E126C"/>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C2562E"/>
    <w:multiLevelType w:val="hybridMultilevel"/>
    <w:tmpl w:val="9D66B79E"/>
    <w:lvl w:ilvl="0" w:tplc="71D80852">
      <w:start w:val="1"/>
      <w:numFmt w:val="lowerLetter"/>
      <w:lvlText w:val="(%1)"/>
      <w:lvlJc w:val="left"/>
      <w:pPr>
        <w:ind w:left="732" w:hanging="360"/>
      </w:pPr>
      <w:rPr>
        <w:rFonts w:hint="default"/>
      </w:rPr>
    </w:lvl>
    <w:lvl w:ilvl="1" w:tplc="18090019" w:tentative="1">
      <w:start w:val="1"/>
      <w:numFmt w:val="lowerLetter"/>
      <w:lvlText w:val="%2."/>
      <w:lvlJc w:val="left"/>
      <w:pPr>
        <w:ind w:left="1452" w:hanging="360"/>
      </w:pPr>
    </w:lvl>
    <w:lvl w:ilvl="2" w:tplc="1809001B" w:tentative="1">
      <w:start w:val="1"/>
      <w:numFmt w:val="lowerRoman"/>
      <w:lvlText w:val="%3."/>
      <w:lvlJc w:val="right"/>
      <w:pPr>
        <w:ind w:left="2172" w:hanging="180"/>
      </w:pPr>
    </w:lvl>
    <w:lvl w:ilvl="3" w:tplc="1809000F" w:tentative="1">
      <w:start w:val="1"/>
      <w:numFmt w:val="decimal"/>
      <w:lvlText w:val="%4."/>
      <w:lvlJc w:val="left"/>
      <w:pPr>
        <w:ind w:left="2892" w:hanging="360"/>
      </w:pPr>
    </w:lvl>
    <w:lvl w:ilvl="4" w:tplc="18090019" w:tentative="1">
      <w:start w:val="1"/>
      <w:numFmt w:val="lowerLetter"/>
      <w:lvlText w:val="%5."/>
      <w:lvlJc w:val="left"/>
      <w:pPr>
        <w:ind w:left="3612" w:hanging="360"/>
      </w:pPr>
    </w:lvl>
    <w:lvl w:ilvl="5" w:tplc="1809001B" w:tentative="1">
      <w:start w:val="1"/>
      <w:numFmt w:val="lowerRoman"/>
      <w:lvlText w:val="%6."/>
      <w:lvlJc w:val="right"/>
      <w:pPr>
        <w:ind w:left="4332" w:hanging="180"/>
      </w:pPr>
    </w:lvl>
    <w:lvl w:ilvl="6" w:tplc="1809000F" w:tentative="1">
      <w:start w:val="1"/>
      <w:numFmt w:val="decimal"/>
      <w:lvlText w:val="%7."/>
      <w:lvlJc w:val="left"/>
      <w:pPr>
        <w:ind w:left="5052" w:hanging="360"/>
      </w:pPr>
    </w:lvl>
    <w:lvl w:ilvl="7" w:tplc="18090019" w:tentative="1">
      <w:start w:val="1"/>
      <w:numFmt w:val="lowerLetter"/>
      <w:lvlText w:val="%8."/>
      <w:lvlJc w:val="left"/>
      <w:pPr>
        <w:ind w:left="5772" w:hanging="360"/>
      </w:pPr>
    </w:lvl>
    <w:lvl w:ilvl="8" w:tplc="1809001B" w:tentative="1">
      <w:start w:val="1"/>
      <w:numFmt w:val="lowerRoman"/>
      <w:lvlText w:val="%9."/>
      <w:lvlJc w:val="right"/>
      <w:pPr>
        <w:ind w:left="6492" w:hanging="180"/>
      </w:pPr>
    </w:lvl>
  </w:abstractNum>
  <w:abstractNum w:abstractNumId="2" w15:restartNumberingAfterBreak="0">
    <w:nsid w:val="1A3B020E"/>
    <w:multiLevelType w:val="hybridMultilevel"/>
    <w:tmpl w:val="C388DACE"/>
    <w:lvl w:ilvl="0" w:tplc="6986B344">
      <w:numFmt w:val="bullet"/>
      <w:lvlText w:val=""/>
      <w:lvlJc w:val="left"/>
      <w:pPr>
        <w:ind w:left="720" w:hanging="360"/>
      </w:pPr>
      <w:rPr>
        <w:rFonts w:ascii="Symbol" w:eastAsiaTheme="minorHAnsi" w:hAnsi="Symbol" w:cstheme="minorBid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FB25E5"/>
    <w:multiLevelType w:val="multilevel"/>
    <w:tmpl w:val="F3606FA6"/>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 w15:restartNumberingAfterBreak="0">
    <w:nsid w:val="24E77379"/>
    <w:multiLevelType w:val="hybridMultilevel"/>
    <w:tmpl w:val="32CC4058"/>
    <w:lvl w:ilvl="0" w:tplc="B9DA64E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F82C2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D5394"/>
    <w:multiLevelType w:val="multilevel"/>
    <w:tmpl w:val="174AC786"/>
    <w:lvl w:ilvl="0">
      <w:start w:val="5"/>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96128B"/>
    <w:multiLevelType w:val="multilevel"/>
    <w:tmpl w:val="430EC0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C5A655F"/>
    <w:multiLevelType w:val="multilevel"/>
    <w:tmpl w:val="58B697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1DC2151"/>
    <w:multiLevelType w:val="multilevel"/>
    <w:tmpl w:val="D5664A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A22912"/>
    <w:multiLevelType w:val="hybridMultilevel"/>
    <w:tmpl w:val="EBA6DA76"/>
    <w:lvl w:ilvl="0" w:tplc="F80A3D0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EA4724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2B588E"/>
    <w:multiLevelType w:val="hybridMultilevel"/>
    <w:tmpl w:val="2D9063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3DF3934"/>
    <w:multiLevelType w:val="hybridMultilevel"/>
    <w:tmpl w:val="85D01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F55E41"/>
    <w:multiLevelType w:val="hybridMultilevel"/>
    <w:tmpl w:val="5C2A5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AFF061A"/>
    <w:multiLevelType w:val="hybridMultilevel"/>
    <w:tmpl w:val="121C28C4"/>
    <w:lvl w:ilvl="0" w:tplc="2C74D20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856D21"/>
    <w:multiLevelType w:val="hybridMultilevel"/>
    <w:tmpl w:val="3990B69C"/>
    <w:lvl w:ilvl="0" w:tplc="1809000F">
      <w:start w:val="1"/>
      <w:numFmt w:val="decimal"/>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num w:numId="1">
    <w:abstractNumId w:val="11"/>
  </w:num>
  <w:num w:numId="2">
    <w:abstractNumId w:val="5"/>
  </w:num>
  <w:num w:numId="3">
    <w:abstractNumId w:val="4"/>
  </w:num>
  <w:num w:numId="4">
    <w:abstractNumId w:val="2"/>
  </w:num>
  <w:num w:numId="5">
    <w:abstractNumId w:val="15"/>
  </w:num>
  <w:num w:numId="6">
    <w:abstractNumId w:val="7"/>
  </w:num>
  <w:num w:numId="7">
    <w:abstractNumId w:val="9"/>
  </w:num>
  <w:num w:numId="8">
    <w:abstractNumId w:val="8"/>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6"/>
  </w:num>
  <w:num w:numId="14">
    <w:abstractNumId w:val="3"/>
  </w:num>
  <w:num w:numId="15">
    <w:abstractNumId w:val="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34817"/>
  </w:hdrShapeDefaults>
  <w:footnotePr>
    <w:numFmt w:val="lowerRoman"/>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CD3"/>
    <w:rsid w:val="0000676A"/>
    <w:rsid w:val="00007F6C"/>
    <w:rsid w:val="0001228C"/>
    <w:rsid w:val="00020F6E"/>
    <w:rsid w:val="000231E9"/>
    <w:rsid w:val="00031496"/>
    <w:rsid w:val="00033B55"/>
    <w:rsid w:val="000352AB"/>
    <w:rsid w:val="000359B4"/>
    <w:rsid w:val="0003756F"/>
    <w:rsid w:val="0004045F"/>
    <w:rsid w:val="00044D12"/>
    <w:rsid w:val="00046F1D"/>
    <w:rsid w:val="00047E71"/>
    <w:rsid w:val="00052A72"/>
    <w:rsid w:val="000560D7"/>
    <w:rsid w:val="000564B0"/>
    <w:rsid w:val="00057EF2"/>
    <w:rsid w:val="000666DC"/>
    <w:rsid w:val="000709D8"/>
    <w:rsid w:val="00070C28"/>
    <w:rsid w:val="00071363"/>
    <w:rsid w:val="00071DA8"/>
    <w:rsid w:val="00073AA2"/>
    <w:rsid w:val="00074285"/>
    <w:rsid w:val="00074C3C"/>
    <w:rsid w:val="00074C97"/>
    <w:rsid w:val="00087DAC"/>
    <w:rsid w:val="000934EA"/>
    <w:rsid w:val="000947CB"/>
    <w:rsid w:val="000A0F1C"/>
    <w:rsid w:val="000A33D4"/>
    <w:rsid w:val="000A56B5"/>
    <w:rsid w:val="000B095F"/>
    <w:rsid w:val="000B1674"/>
    <w:rsid w:val="000C2B27"/>
    <w:rsid w:val="000D0F60"/>
    <w:rsid w:val="000D405D"/>
    <w:rsid w:val="000D6071"/>
    <w:rsid w:val="000D7E59"/>
    <w:rsid w:val="000E2F88"/>
    <w:rsid w:val="000E6160"/>
    <w:rsid w:val="000F7F19"/>
    <w:rsid w:val="0010075F"/>
    <w:rsid w:val="0010087B"/>
    <w:rsid w:val="00100EE3"/>
    <w:rsid w:val="001065AD"/>
    <w:rsid w:val="00107109"/>
    <w:rsid w:val="001103A2"/>
    <w:rsid w:val="0011332A"/>
    <w:rsid w:val="001179BD"/>
    <w:rsid w:val="00120B76"/>
    <w:rsid w:val="00126749"/>
    <w:rsid w:val="0012768D"/>
    <w:rsid w:val="001303B8"/>
    <w:rsid w:val="00130746"/>
    <w:rsid w:val="0013094F"/>
    <w:rsid w:val="00132983"/>
    <w:rsid w:val="001356F6"/>
    <w:rsid w:val="00151C04"/>
    <w:rsid w:val="001717E7"/>
    <w:rsid w:val="0017404F"/>
    <w:rsid w:val="001770E9"/>
    <w:rsid w:val="00186E27"/>
    <w:rsid w:val="001878F1"/>
    <w:rsid w:val="00192728"/>
    <w:rsid w:val="001A2DEF"/>
    <w:rsid w:val="001A4B7B"/>
    <w:rsid w:val="001A7229"/>
    <w:rsid w:val="001B01E2"/>
    <w:rsid w:val="001B6ED2"/>
    <w:rsid w:val="001C0F93"/>
    <w:rsid w:val="001D0F58"/>
    <w:rsid w:val="001D3D33"/>
    <w:rsid w:val="001D7EF3"/>
    <w:rsid w:val="001E1F05"/>
    <w:rsid w:val="001E2695"/>
    <w:rsid w:val="001E3EC9"/>
    <w:rsid w:val="001E4601"/>
    <w:rsid w:val="001E743B"/>
    <w:rsid w:val="001F254A"/>
    <w:rsid w:val="001F44B9"/>
    <w:rsid w:val="001F482B"/>
    <w:rsid w:val="001F6B80"/>
    <w:rsid w:val="001F6C95"/>
    <w:rsid w:val="00200184"/>
    <w:rsid w:val="00200A70"/>
    <w:rsid w:val="002100A7"/>
    <w:rsid w:val="00210167"/>
    <w:rsid w:val="00210DA2"/>
    <w:rsid w:val="002136EC"/>
    <w:rsid w:val="00213D16"/>
    <w:rsid w:val="00216A4D"/>
    <w:rsid w:val="00221A74"/>
    <w:rsid w:val="00221E64"/>
    <w:rsid w:val="00222521"/>
    <w:rsid w:val="002261E4"/>
    <w:rsid w:val="00243F80"/>
    <w:rsid w:val="002545DE"/>
    <w:rsid w:val="00263A07"/>
    <w:rsid w:val="00264C66"/>
    <w:rsid w:val="002653BF"/>
    <w:rsid w:val="002700A4"/>
    <w:rsid w:val="00270C7E"/>
    <w:rsid w:val="00272AEA"/>
    <w:rsid w:val="00274E6A"/>
    <w:rsid w:val="0028219B"/>
    <w:rsid w:val="00283AD4"/>
    <w:rsid w:val="00283E57"/>
    <w:rsid w:val="00284BA9"/>
    <w:rsid w:val="002863B3"/>
    <w:rsid w:val="002875EF"/>
    <w:rsid w:val="0028780A"/>
    <w:rsid w:val="00292876"/>
    <w:rsid w:val="00297288"/>
    <w:rsid w:val="00297621"/>
    <w:rsid w:val="002A22C6"/>
    <w:rsid w:val="002A3351"/>
    <w:rsid w:val="002A4B4F"/>
    <w:rsid w:val="002A708A"/>
    <w:rsid w:val="002A719E"/>
    <w:rsid w:val="002B255A"/>
    <w:rsid w:val="002B7FEE"/>
    <w:rsid w:val="002C1E43"/>
    <w:rsid w:val="002C4AF0"/>
    <w:rsid w:val="002C63AB"/>
    <w:rsid w:val="002D02AF"/>
    <w:rsid w:val="002D2F07"/>
    <w:rsid w:val="002D3ED1"/>
    <w:rsid w:val="002D5BE4"/>
    <w:rsid w:val="002E1FDB"/>
    <w:rsid w:val="002E6793"/>
    <w:rsid w:val="002E6D3E"/>
    <w:rsid w:val="002F0059"/>
    <w:rsid w:val="002F0074"/>
    <w:rsid w:val="002F1CBA"/>
    <w:rsid w:val="002F1CDE"/>
    <w:rsid w:val="002F1FFE"/>
    <w:rsid w:val="002F3EFC"/>
    <w:rsid w:val="002F44B0"/>
    <w:rsid w:val="002F65B0"/>
    <w:rsid w:val="003002F4"/>
    <w:rsid w:val="00302D8A"/>
    <w:rsid w:val="003038F0"/>
    <w:rsid w:val="00303D26"/>
    <w:rsid w:val="00303E48"/>
    <w:rsid w:val="00317A22"/>
    <w:rsid w:val="00321888"/>
    <w:rsid w:val="00322F73"/>
    <w:rsid w:val="00324F88"/>
    <w:rsid w:val="00327D60"/>
    <w:rsid w:val="003332E9"/>
    <w:rsid w:val="00334388"/>
    <w:rsid w:val="00337935"/>
    <w:rsid w:val="00337F5C"/>
    <w:rsid w:val="00354C25"/>
    <w:rsid w:val="00355A75"/>
    <w:rsid w:val="00361C7F"/>
    <w:rsid w:val="003636DB"/>
    <w:rsid w:val="00364A72"/>
    <w:rsid w:val="00364AAF"/>
    <w:rsid w:val="0036619B"/>
    <w:rsid w:val="003677C2"/>
    <w:rsid w:val="0037354B"/>
    <w:rsid w:val="003751B2"/>
    <w:rsid w:val="00376C1D"/>
    <w:rsid w:val="0038000F"/>
    <w:rsid w:val="00385A69"/>
    <w:rsid w:val="003975B5"/>
    <w:rsid w:val="003A599C"/>
    <w:rsid w:val="003B0090"/>
    <w:rsid w:val="003B0718"/>
    <w:rsid w:val="003B539E"/>
    <w:rsid w:val="003B70B2"/>
    <w:rsid w:val="003C38D3"/>
    <w:rsid w:val="003C4228"/>
    <w:rsid w:val="003D3FEE"/>
    <w:rsid w:val="003D7E9D"/>
    <w:rsid w:val="003E1EF2"/>
    <w:rsid w:val="003E277F"/>
    <w:rsid w:val="003E4197"/>
    <w:rsid w:val="003E5A3F"/>
    <w:rsid w:val="003E728B"/>
    <w:rsid w:val="003E7B38"/>
    <w:rsid w:val="003F60AF"/>
    <w:rsid w:val="003F6110"/>
    <w:rsid w:val="003F6978"/>
    <w:rsid w:val="0040374F"/>
    <w:rsid w:val="004043EB"/>
    <w:rsid w:val="004125D8"/>
    <w:rsid w:val="0041292D"/>
    <w:rsid w:val="00416305"/>
    <w:rsid w:val="00420CC3"/>
    <w:rsid w:val="00424C1B"/>
    <w:rsid w:val="004364A5"/>
    <w:rsid w:val="0043751D"/>
    <w:rsid w:val="00440BC0"/>
    <w:rsid w:val="0044210F"/>
    <w:rsid w:val="00442D71"/>
    <w:rsid w:val="0044362F"/>
    <w:rsid w:val="0044416C"/>
    <w:rsid w:val="0044575E"/>
    <w:rsid w:val="00445DAC"/>
    <w:rsid w:val="0044776A"/>
    <w:rsid w:val="00457724"/>
    <w:rsid w:val="00460C9D"/>
    <w:rsid w:val="00461B90"/>
    <w:rsid w:val="004631D5"/>
    <w:rsid w:val="004672AF"/>
    <w:rsid w:val="00472E84"/>
    <w:rsid w:val="00477F4B"/>
    <w:rsid w:val="00481978"/>
    <w:rsid w:val="00482D92"/>
    <w:rsid w:val="00483C8A"/>
    <w:rsid w:val="0048437C"/>
    <w:rsid w:val="0048684F"/>
    <w:rsid w:val="0048729D"/>
    <w:rsid w:val="00490DF0"/>
    <w:rsid w:val="004919A1"/>
    <w:rsid w:val="0049497B"/>
    <w:rsid w:val="00496022"/>
    <w:rsid w:val="00496363"/>
    <w:rsid w:val="00497022"/>
    <w:rsid w:val="0049776C"/>
    <w:rsid w:val="004A0131"/>
    <w:rsid w:val="004A1E1C"/>
    <w:rsid w:val="004A4848"/>
    <w:rsid w:val="004A6C4A"/>
    <w:rsid w:val="004A7B40"/>
    <w:rsid w:val="004C14D6"/>
    <w:rsid w:val="004C2A96"/>
    <w:rsid w:val="004C3A29"/>
    <w:rsid w:val="004C64BB"/>
    <w:rsid w:val="004C6DBC"/>
    <w:rsid w:val="004D1BDC"/>
    <w:rsid w:val="004E0B27"/>
    <w:rsid w:val="004E139D"/>
    <w:rsid w:val="004E1A69"/>
    <w:rsid w:val="004F67CC"/>
    <w:rsid w:val="0050068B"/>
    <w:rsid w:val="00504875"/>
    <w:rsid w:val="0051473E"/>
    <w:rsid w:val="005153BF"/>
    <w:rsid w:val="005153D5"/>
    <w:rsid w:val="00517079"/>
    <w:rsid w:val="00521584"/>
    <w:rsid w:val="005345BB"/>
    <w:rsid w:val="00536C26"/>
    <w:rsid w:val="00542D10"/>
    <w:rsid w:val="005449AB"/>
    <w:rsid w:val="00545C61"/>
    <w:rsid w:val="00546984"/>
    <w:rsid w:val="00550936"/>
    <w:rsid w:val="00556EB5"/>
    <w:rsid w:val="00563060"/>
    <w:rsid w:val="00565266"/>
    <w:rsid w:val="0056556A"/>
    <w:rsid w:val="0056657E"/>
    <w:rsid w:val="0057396C"/>
    <w:rsid w:val="005818C8"/>
    <w:rsid w:val="00583097"/>
    <w:rsid w:val="00587A8C"/>
    <w:rsid w:val="005912FD"/>
    <w:rsid w:val="00591DC5"/>
    <w:rsid w:val="005920A5"/>
    <w:rsid w:val="005929B0"/>
    <w:rsid w:val="005943ED"/>
    <w:rsid w:val="005975EA"/>
    <w:rsid w:val="00597737"/>
    <w:rsid w:val="005A1F1C"/>
    <w:rsid w:val="005A62CA"/>
    <w:rsid w:val="005A6D87"/>
    <w:rsid w:val="005B0CD3"/>
    <w:rsid w:val="005B0E8B"/>
    <w:rsid w:val="005B36C7"/>
    <w:rsid w:val="005C0192"/>
    <w:rsid w:val="005C04A7"/>
    <w:rsid w:val="005C162B"/>
    <w:rsid w:val="005C39F1"/>
    <w:rsid w:val="005C5C71"/>
    <w:rsid w:val="005D34BB"/>
    <w:rsid w:val="005D6441"/>
    <w:rsid w:val="005D6601"/>
    <w:rsid w:val="005E14D4"/>
    <w:rsid w:val="005F159D"/>
    <w:rsid w:val="005F3259"/>
    <w:rsid w:val="005F43B0"/>
    <w:rsid w:val="005F4700"/>
    <w:rsid w:val="005F6049"/>
    <w:rsid w:val="005F6BEE"/>
    <w:rsid w:val="005F6E88"/>
    <w:rsid w:val="006014AE"/>
    <w:rsid w:val="006061C6"/>
    <w:rsid w:val="00606F67"/>
    <w:rsid w:val="00620B46"/>
    <w:rsid w:val="00621054"/>
    <w:rsid w:val="006224A1"/>
    <w:rsid w:val="006236B5"/>
    <w:rsid w:val="006310C2"/>
    <w:rsid w:val="00631C45"/>
    <w:rsid w:val="00633B5D"/>
    <w:rsid w:val="00640115"/>
    <w:rsid w:val="00641219"/>
    <w:rsid w:val="00662D6D"/>
    <w:rsid w:val="00666AA7"/>
    <w:rsid w:val="006702D4"/>
    <w:rsid w:val="0067218C"/>
    <w:rsid w:val="00687E50"/>
    <w:rsid w:val="00687F74"/>
    <w:rsid w:val="0069066D"/>
    <w:rsid w:val="006925CB"/>
    <w:rsid w:val="00695BB9"/>
    <w:rsid w:val="006A13AC"/>
    <w:rsid w:val="006A62BA"/>
    <w:rsid w:val="006B380C"/>
    <w:rsid w:val="006C66A1"/>
    <w:rsid w:val="006C783D"/>
    <w:rsid w:val="006D3547"/>
    <w:rsid w:val="006D42D4"/>
    <w:rsid w:val="006E0CB4"/>
    <w:rsid w:val="006E320C"/>
    <w:rsid w:val="006E5F22"/>
    <w:rsid w:val="006F1ECF"/>
    <w:rsid w:val="006F2A6B"/>
    <w:rsid w:val="006F6301"/>
    <w:rsid w:val="006F7136"/>
    <w:rsid w:val="007010E0"/>
    <w:rsid w:val="007068AB"/>
    <w:rsid w:val="00712656"/>
    <w:rsid w:val="0071484F"/>
    <w:rsid w:val="00717236"/>
    <w:rsid w:val="0072484F"/>
    <w:rsid w:val="00725B3F"/>
    <w:rsid w:val="00734B0E"/>
    <w:rsid w:val="007355EE"/>
    <w:rsid w:val="00735B44"/>
    <w:rsid w:val="00737BDA"/>
    <w:rsid w:val="00740DC4"/>
    <w:rsid w:val="00743429"/>
    <w:rsid w:val="00744A6A"/>
    <w:rsid w:val="00750085"/>
    <w:rsid w:val="00750D59"/>
    <w:rsid w:val="00751B48"/>
    <w:rsid w:val="007558E1"/>
    <w:rsid w:val="00762C8F"/>
    <w:rsid w:val="0076503E"/>
    <w:rsid w:val="00766E77"/>
    <w:rsid w:val="00771CDA"/>
    <w:rsid w:val="00772437"/>
    <w:rsid w:val="007807EA"/>
    <w:rsid w:val="00783787"/>
    <w:rsid w:val="00784223"/>
    <w:rsid w:val="007905FE"/>
    <w:rsid w:val="00791879"/>
    <w:rsid w:val="00791BC8"/>
    <w:rsid w:val="00794684"/>
    <w:rsid w:val="007A3AB3"/>
    <w:rsid w:val="007A4EC4"/>
    <w:rsid w:val="007A6731"/>
    <w:rsid w:val="007B0456"/>
    <w:rsid w:val="007B6431"/>
    <w:rsid w:val="007B671D"/>
    <w:rsid w:val="007C2E0C"/>
    <w:rsid w:val="007C318F"/>
    <w:rsid w:val="007C33C4"/>
    <w:rsid w:val="007C65D8"/>
    <w:rsid w:val="007D007C"/>
    <w:rsid w:val="007D212D"/>
    <w:rsid w:val="007D3CBF"/>
    <w:rsid w:val="007E3913"/>
    <w:rsid w:val="007F1C95"/>
    <w:rsid w:val="007F1FEC"/>
    <w:rsid w:val="0080108C"/>
    <w:rsid w:val="0080256F"/>
    <w:rsid w:val="00803CA5"/>
    <w:rsid w:val="008070FF"/>
    <w:rsid w:val="00824663"/>
    <w:rsid w:val="008363F3"/>
    <w:rsid w:val="0084237E"/>
    <w:rsid w:val="00844925"/>
    <w:rsid w:val="00850A07"/>
    <w:rsid w:val="008534D7"/>
    <w:rsid w:val="00855EFD"/>
    <w:rsid w:val="0086034F"/>
    <w:rsid w:val="008603D2"/>
    <w:rsid w:val="00864552"/>
    <w:rsid w:val="008645B5"/>
    <w:rsid w:val="00866C36"/>
    <w:rsid w:val="0087483B"/>
    <w:rsid w:val="00874857"/>
    <w:rsid w:val="008752C5"/>
    <w:rsid w:val="00876ACD"/>
    <w:rsid w:val="00885729"/>
    <w:rsid w:val="00887F26"/>
    <w:rsid w:val="00891F3B"/>
    <w:rsid w:val="0089465E"/>
    <w:rsid w:val="008A1F15"/>
    <w:rsid w:val="008A6FE9"/>
    <w:rsid w:val="008A7531"/>
    <w:rsid w:val="008B105E"/>
    <w:rsid w:val="008B23D9"/>
    <w:rsid w:val="008B54EF"/>
    <w:rsid w:val="008B6418"/>
    <w:rsid w:val="008B6424"/>
    <w:rsid w:val="008B7109"/>
    <w:rsid w:val="008C2C7A"/>
    <w:rsid w:val="008D1501"/>
    <w:rsid w:val="008D4B07"/>
    <w:rsid w:val="008D736C"/>
    <w:rsid w:val="008E7A6F"/>
    <w:rsid w:val="008E7C20"/>
    <w:rsid w:val="008F01A8"/>
    <w:rsid w:val="008F2375"/>
    <w:rsid w:val="008F4689"/>
    <w:rsid w:val="008F478A"/>
    <w:rsid w:val="008F5E73"/>
    <w:rsid w:val="008F7C01"/>
    <w:rsid w:val="0090028D"/>
    <w:rsid w:val="00900773"/>
    <w:rsid w:val="00902EAA"/>
    <w:rsid w:val="009036BF"/>
    <w:rsid w:val="00904F4E"/>
    <w:rsid w:val="009074C5"/>
    <w:rsid w:val="00907613"/>
    <w:rsid w:val="00907C11"/>
    <w:rsid w:val="00911875"/>
    <w:rsid w:val="00911D5A"/>
    <w:rsid w:val="00913482"/>
    <w:rsid w:val="00916279"/>
    <w:rsid w:val="00917C4C"/>
    <w:rsid w:val="00927537"/>
    <w:rsid w:val="00927ADA"/>
    <w:rsid w:val="009357B2"/>
    <w:rsid w:val="00942683"/>
    <w:rsid w:val="00942B60"/>
    <w:rsid w:val="00945E50"/>
    <w:rsid w:val="009465A1"/>
    <w:rsid w:val="0094770E"/>
    <w:rsid w:val="00950FBF"/>
    <w:rsid w:val="00952F50"/>
    <w:rsid w:val="009544D6"/>
    <w:rsid w:val="00954900"/>
    <w:rsid w:val="00957879"/>
    <w:rsid w:val="00960477"/>
    <w:rsid w:val="00962287"/>
    <w:rsid w:val="00965559"/>
    <w:rsid w:val="00966CAF"/>
    <w:rsid w:val="00970365"/>
    <w:rsid w:val="00981539"/>
    <w:rsid w:val="00981C9E"/>
    <w:rsid w:val="009934DB"/>
    <w:rsid w:val="00997D69"/>
    <w:rsid w:val="009A2FA5"/>
    <w:rsid w:val="009A39F8"/>
    <w:rsid w:val="009A7E0E"/>
    <w:rsid w:val="009A7F0A"/>
    <w:rsid w:val="009B0D4F"/>
    <w:rsid w:val="009B2529"/>
    <w:rsid w:val="009B61D5"/>
    <w:rsid w:val="009C1EB7"/>
    <w:rsid w:val="009C36D4"/>
    <w:rsid w:val="009C5276"/>
    <w:rsid w:val="009C55F8"/>
    <w:rsid w:val="009D218E"/>
    <w:rsid w:val="009D21C7"/>
    <w:rsid w:val="009D4D48"/>
    <w:rsid w:val="009E05F7"/>
    <w:rsid w:val="009F4772"/>
    <w:rsid w:val="00A001EA"/>
    <w:rsid w:val="00A0205E"/>
    <w:rsid w:val="00A05B89"/>
    <w:rsid w:val="00A07EB8"/>
    <w:rsid w:val="00A10A6F"/>
    <w:rsid w:val="00A1547A"/>
    <w:rsid w:val="00A172D2"/>
    <w:rsid w:val="00A200CB"/>
    <w:rsid w:val="00A21F1D"/>
    <w:rsid w:val="00A31762"/>
    <w:rsid w:val="00A31906"/>
    <w:rsid w:val="00A34439"/>
    <w:rsid w:val="00A37001"/>
    <w:rsid w:val="00A37CA2"/>
    <w:rsid w:val="00A41030"/>
    <w:rsid w:val="00A602F8"/>
    <w:rsid w:val="00A615FA"/>
    <w:rsid w:val="00A61878"/>
    <w:rsid w:val="00A6338A"/>
    <w:rsid w:val="00A67EF7"/>
    <w:rsid w:val="00A71BC2"/>
    <w:rsid w:val="00A72C94"/>
    <w:rsid w:val="00A75B1B"/>
    <w:rsid w:val="00A80032"/>
    <w:rsid w:val="00A805CB"/>
    <w:rsid w:val="00A82637"/>
    <w:rsid w:val="00A82C7C"/>
    <w:rsid w:val="00A90E9A"/>
    <w:rsid w:val="00AA10EF"/>
    <w:rsid w:val="00AA3223"/>
    <w:rsid w:val="00AA6B63"/>
    <w:rsid w:val="00AA6CEC"/>
    <w:rsid w:val="00AB001A"/>
    <w:rsid w:val="00AB0069"/>
    <w:rsid w:val="00AB3478"/>
    <w:rsid w:val="00AB7CC6"/>
    <w:rsid w:val="00AC0FFA"/>
    <w:rsid w:val="00AC1E3C"/>
    <w:rsid w:val="00AC3B12"/>
    <w:rsid w:val="00AC3D33"/>
    <w:rsid w:val="00AC5C3A"/>
    <w:rsid w:val="00AC5E93"/>
    <w:rsid w:val="00AD5298"/>
    <w:rsid w:val="00AD7604"/>
    <w:rsid w:val="00AE1119"/>
    <w:rsid w:val="00AE4860"/>
    <w:rsid w:val="00AF2738"/>
    <w:rsid w:val="00AF4A51"/>
    <w:rsid w:val="00AF5026"/>
    <w:rsid w:val="00AF7CD4"/>
    <w:rsid w:val="00B00079"/>
    <w:rsid w:val="00B05105"/>
    <w:rsid w:val="00B11C29"/>
    <w:rsid w:val="00B20551"/>
    <w:rsid w:val="00B22C01"/>
    <w:rsid w:val="00B34A15"/>
    <w:rsid w:val="00B36E95"/>
    <w:rsid w:val="00B37011"/>
    <w:rsid w:val="00B41B1C"/>
    <w:rsid w:val="00B43B41"/>
    <w:rsid w:val="00B44C5C"/>
    <w:rsid w:val="00B5083B"/>
    <w:rsid w:val="00B54A32"/>
    <w:rsid w:val="00B556D0"/>
    <w:rsid w:val="00B577A7"/>
    <w:rsid w:val="00B70FE7"/>
    <w:rsid w:val="00B73605"/>
    <w:rsid w:val="00B8305B"/>
    <w:rsid w:val="00B836A3"/>
    <w:rsid w:val="00B90382"/>
    <w:rsid w:val="00B91D8B"/>
    <w:rsid w:val="00BA10ED"/>
    <w:rsid w:val="00BA6AA4"/>
    <w:rsid w:val="00BA7FC7"/>
    <w:rsid w:val="00BB3206"/>
    <w:rsid w:val="00BB3ABD"/>
    <w:rsid w:val="00BC0F5B"/>
    <w:rsid w:val="00BC2DC5"/>
    <w:rsid w:val="00BC77F8"/>
    <w:rsid w:val="00BF0AFC"/>
    <w:rsid w:val="00BF19D4"/>
    <w:rsid w:val="00BF425F"/>
    <w:rsid w:val="00BF5DAF"/>
    <w:rsid w:val="00BF6382"/>
    <w:rsid w:val="00BF76E7"/>
    <w:rsid w:val="00BF7E56"/>
    <w:rsid w:val="00C02819"/>
    <w:rsid w:val="00C03A94"/>
    <w:rsid w:val="00C070A2"/>
    <w:rsid w:val="00C11A9A"/>
    <w:rsid w:val="00C1438B"/>
    <w:rsid w:val="00C21017"/>
    <w:rsid w:val="00C2647D"/>
    <w:rsid w:val="00C33F18"/>
    <w:rsid w:val="00C351EF"/>
    <w:rsid w:val="00C419F8"/>
    <w:rsid w:val="00C44215"/>
    <w:rsid w:val="00C44358"/>
    <w:rsid w:val="00C51030"/>
    <w:rsid w:val="00C60705"/>
    <w:rsid w:val="00C6478D"/>
    <w:rsid w:val="00C6484F"/>
    <w:rsid w:val="00C700CD"/>
    <w:rsid w:val="00C70C6E"/>
    <w:rsid w:val="00C76E96"/>
    <w:rsid w:val="00C80DD8"/>
    <w:rsid w:val="00C81C33"/>
    <w:rsid w:val="00C82DFC"/>
    <w:rsid w:val="00C831A8"/>
    <w:rsid w:val="00C837AD"/>
    <w:rsid w:val="00C85568"/>
    <w:rsid w:val="00C940D0"/>
    <w:rsid w:val="00C95FF0"/>
    <w:rsid w:val="00C968DD"/>
    <w:rsid w:val="00CA2DE4"/>
    <w:rsid w:val="00CA34BF"/>
    <w:rsid w:val="00CA3D3B"/>
    <w:rsid w:val="00CC293A"/>
    <w:rsid w:val="00CC3C83"/>
    <w:rsid w:val="00CC796B"/>
    <w:rsid w:val="00CD34B0"/>
    <w:rsid w:val="00CD533B"/>
    <w:rsid w:val="00CE2F5B"/>
    <w:rsid w:val="00CE3C37"/>
    <w:rsid w:val="00CE428E"/>
    <w:rsid w:val="00CE7736"/>
    <w:rsid w:val="00CF55A8"/>
    <w:rsid w:val="00CF64F3"/>
    <w:rsid w:val="00CF7A0D"/>
    <w:rsid w:val="00D0480B"/>
    <w:rsid w:val="00D0599F"/>
    <w:rsid w:val="00D10CD6"/>
    <w:rsid w:val="00D117C6"/>
    <w:rsid w:val="00D11E81"/>
    <w:rsid w:val="00D13A14"/>
    <w:rsid w:val="00D15D63"/>
    <w:rsid w:val="00D15E02"/>
    <w:rsid w:val="00D17DFE"/>
    <w:rsid w:val="00D212D6"/>
    <w:rsid w:val="00D2441F"/>
    <w:rsid w:val="00D34120"/>
    <w:rsid w:val="00D36EB6"/>
    <w:rsid w:val="00D401D6"/>
    <w:rsid w:val="00D42529"/>
    <w:rsid w:val="00D451B8"/>
    <w:rsid w:val="00D5077A"/>
    <w:rsid w:val="00D51141"/>
    <w:rsid w:val="00D51DD8"/>
    <w:rsid w:val="00D52475"/>
    <w:rsid w:val="00D5277A"/>
    <w:rsid w:val="00D53D3C"/>
    <w:rsid w:val="00D577F2"/>
    <w:rsid w:val="00D600AC"/>
    <w:rsid w:val="00D60644"/>
    <w:rsid w:val="00D6139E"/>
    <w:rsid w:val="00D62907"/>
    <w:rsid w:val="00D62E9E"/>
    <w:rsid w:val="00D64093"/>
    <w:rsid w:val="00D72CCE"/>
    <w:rsid w:val="00D732C7"/>
    <w:rsid w:val="00D74449"/>
    <w:rsid w:val="00D770FC"/>
    <w:rsid w:val="00D825AE"/>
    <w:rsid w:val="00D82FF7"/>
    <w:rsid w:val="00D83BDF"/>
    <w:rsid w:val="00D84545"/>
    <w:rsid w:val="00D927B7"/>
    <w:rsid w:val="00D96482"/>
    <w:rsid w:val="00DA1E42"/>
    <w:rsid w:val="00DA349D"/>
    <w:rsid w:val="00DA3933"/>
    <w:rsid w:val="00DA5635"/>
    <w:rsid w:val="00DA5977"/>
    <w:rsid w:val="00DB06A1"/>
    <w:rsid w:val="00DB2A3A"/>
    <w:rsid w:val="00DB3F69"/>
    <w:rsid w:val="00DB4366"/>
    <w:rsid w:val="00DB51D0"/>
    <w:rsid w:val="00DC0739"/>
    <w:rsid w:val="00DC08A9"/>
    <w:rsid w:val="00DC19FB"/>
    <w:rsid w:val="00DC2DA4"/>
    <w:rsid w:val="00DC40CB"/>
    <w:rsid w:val="00DD29AD"/>
    <w:rsid w:val="00DD3A68"/>
    <w:rsid w:val="00DE2E54"/>
    <w:rsid w:val="00DE3208"/>
    <w:rsid w:val="00DE3C8A"/>
    <w:rsid w:val="00DF4EDB"/>
    <w:rsid w:val="00E045BB"/>
    <w:rsid w:val="00E05770"/>
    <w:rsid w:val="00E06046"/>
    <w:rsid w:val="00E065BD"/>
    <w:rsid w:val="00E10A90"/>
    <w:rsid w:val="00E10B97"/>
    <w:rsid w:val="00E15C68"/>
    <w:rsid w:val="00E17F6D"/>
    <w:rsid w:val="00E20C2E"/>
    <w:rsid w:val="00E21278"/>
    <w:rsid w:val="00E22233"/>
    <w:rsid w:val="00E31783"/>
    <w:rsid w:val="00E33D76"/>
    <w:rsid w:val="00E33EB5"/>
    <w:rsid w:val="00E50A65"/>
    <w:rsid w:val="00E53979"/>
    <w:rsid w:val="00E55852"/>
    <w:rsid w:val="00E61C62"/>
    <w:rsid w:val="00E659D4"/>
    <w:rsid w:val="00E67FCE"/>
    <w:rsid w:val="00E73C98"/>
    <w:rsid w:val="00E74AA1"/>
    <w:rsid w:val="00E7603E"/>
    <w:rsid w:val="00E77E38"/>
    <w:rsid w:val="00E85A39"/>
    <w:rsid w:val="00E86569"/>
    <w:rsid w:val="00E87DD5"/>
    <w:rsid w:val="00E91A03"/>
    <w:rsid w:val="00E93119"/>
    <w:rsid w:val="00E96414"/>
    <w:rsid w:val="00EA37B5"/>
    <w:rsid w:val="00EA3F1B"/>
    <w:rsid w:val="00EA514B"/>
    <w:rsid w:val="00EA6EE7"/>
    <w:rsid w:val="00EB0F6B"/>
    <w:rsid w:val="00EB364B"/>
    <w:rsid w:val="00EB612C"/>
    <w:rsid w:val="00EC09B3"/>
    <w:rsid w:val="00EC24D2"/>
    <w:rsid w:val="00EC32F0"/>
    <w:rsid w:val="00EC43E7"/>
    <w:rsid w:val="00EC48B0"/>
    <w:rsid w:val="00EC60C6"/>
    <w:rsid w:val="00EC7F76"/>
    <w:rsid w:val="00ED2045"/>
    <w:rsid w:val="00ED5B1E"/>
    <w:rsid w:val="00EE0D89"/>
    <w:rsid w:val="00EE1233"/>
    <w:rsid w:val="00EE48E5"/>
    <w:rsid w:val="00EF09A8"/>
    <w:rsid w:val="00EF1760"/>
    <w:rsid w:val="00EF21FE"/>
    <w:rsid w:val="00EF4878"/>
    <w:rsid w:val="00EF4E83"/>
    <w:rsid w:val="00EF6C84"/>
    <w:rsid w:val="00F05157"/>
    <w:rsid w:val="00F07C58"/>
    <w:rsid w:val="00F10866"/>
    <w:rsid w:val="00F10D4B"/>
    <w:rsid w:val="00F1197A"/>
    <w:rsid w:val="00F15086"/>
    <w:rsid w:val="00F16EB5"/>
    <w:rsid w:val="00F214E9"/>
    <w:rsid w:val="00F23B18"/>
    <w:rsid w:val="00F25C63"/>
    <w:rsid w:val="00F3046C"/>
    <w:rsid w:val="00F32B74"/>
    <w:rsid w:val="00F34F23"/>
    <w:rsid w:val="00F358E8"/>
    <w:rsid w:val="00F40A58"/>
    <w:rsid w:val="00F40D14"/>
    <w:rsid w:val="00F42C80"/>
    <w:rsid w:val="00F47906"/>
    <w:rsid w:val="00F50724"/>
    <w:rsid w:val="00F53339"/>
    <w:rsid w:val="00F553DD"/>
    <w:rsid w:val="00F5595B"/>
    <w:rsid w:val="00F57D63"/>
    <w:rsid w:val="00F60874"/>
    <w:rsid w:val="00F64393"/>
    <w:rsid w:val="00F65B12"/>
    <w:rsid w:val="00F66B8D"/>
    <w:rsid w:val="00F6764F"/>
    <w:rsid w:val="00F71397"/>
    <w:rsid w:val="00F7627B"/>
    <w:rsid w:val="00F851EB"/>
    <w:rsid w:val="00F91119"/>
    <w:rsid w:val="00F9645F"/>
    <w:rsid w:val="00F96D72"/>
    <w:rsid w:val="00F97AE5"/>
    <w:rsid w:val="00FA2A23"/>
    <w:rsid w:val="00FA4883"/>
    <w:rsid w:val="00FA4CFF"/>
    <w:rsid w:val="00FB2E14"/>
    <w:rsid w:val="00FB7BD7"/>
    <w:rsid w:val="00FC14C5"/>
    <w:rsid w:val="00FD1F61"/>
    <w:rsid w:val="00FE07E1"/>
    <w:rsid w:val="00FE12C7"/>
    <w:rsid w:val="00FE435F"/>
    <w:rsid w:val="00FE79F7"/>
    <w:rsid w:val="00FF2648"/>
    <w:rsid w:val="00FF3C47"/>
    <w:rsid w:val="00FF5E36"/>
    <w:rsid w:val="00FF6F60"/>
    <w:rsid w:val="00FF7542"/>
    <w:rsid w:val="00FF7C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E6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E1C"/>
    <w:pPr>
      <w:keepNext/>
      <w:keepLines/>
      <w:spacing w:before="480" w:after="120"/>
      <w:outlineLvl w:val="0"/>
    </w:pPr>
    <w:rPr>
      <w:rFonts w:ascii="Calibri" w:eastAsiaTheme="majorEastAsia" w:hAnsi="Calibri" w:cstheme="majorBidi"/>
      <w:b/>
      <w:bCs/>
      <w:color w:val="4F6228" w:themeColor="accent3" w:themeShade="80"/>
      <w:sz w:val="28"/>
      <w:szCs w:val="28"/>
    </w:rPr>
  </w:style>
  <w:style w:type="paragraph" w:styleId="Heading2">
    <w:name w:val="heading 2"/>
    <w:basedOn w:val="Normal"/>
    <w:next w:val="Normal"/>
    <w:link w:val="Heading2Char"/>
    <w:uiPriority w:val="9"/>
    <w:unhideWhenUsed/>
    <w:qFormat/>
    <w:rsid w:val="00BF76E7"/>
    <w:pPr>
      <w:keepNext/>
      <w:keepLines/>
      <w:spacing w:before="200" w:after="0"/>
      <w:outlineLvl w:val="1"/>
    </w:pPr>
    <w:rPr>
      <w:rFonts w:ascii="Calibri" w:eastAsiaTheme="majorEastAsia" w:hAnsi="Calibri" w:cstheme="majorBidi"/>
      <w:b/>
      <w:bCs/>
      <w:color w:val="4F6228" w:themeColor="accent3"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
    <w:name w:val="Medium Shading 1"/>
    <w:basedOn w:val="TableNormal"/>
    <w:uiPriority w:val="63"/>
    <w:rsid w:val="00DC2D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shd w:val="clear" w:color="auto" w:fill="D9D9D9" w:themeFill="background1" w:themeFillShade="D9"/>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D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61"/>
    <w:rPr>
      <w:rFonts w:ascii="Tahoma" w:hAnsi="Tahoma" w:cs="Tahoma"/>
      <w:sz w:val="16"/>
      <w:szCs w:val="16"/>
    </w:rPr>
  </w:style>
  <w:style w:type="table" w:styleId="TableGrid">
    <w:name w:val="Table Grid"/>
    <w:basedOn w:val="TableNormal"/>
    <w:uiPriority w:val="59"/>
    <w:rsid w:val="00FD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276"/>
    <w:pPr>
      <w:ind w:left="720"/>
      <w:contextualSpacing/>
    </w:pPr>
  </w:style>
  <w:style w:type="character" w:customStyle="1" w:styleId="Heading1Char">
    <w:name w:val="Heading 1 Char"/>
    <w:basedOn w:val="DefaultParagraphFont"/>
    <w:link w:val="Heading1"/>
    <w:uiPriority w:val="9"/>
    <w:rsid w:val="004A1E1C"/>
    <w:rPr>
      <w:rFonts w:ascii="Calibri" w:eastAsiaTheme="majorEastAsia" w:hAnsi="Calibri" w:cstheme="majorBidi"/>
      <w:b/>
      <w:bCs/>
      <w:color w:val="4F6228" w:themeColor="accent3" w:themeShade="80"/>
      <w:sz w:val="28"/>
      <w:szCs w:val="28"/>
    </w:rPr>
  </w:style>
  <w:style w:type="paragraph" w:styleId="Header">
    <w:name w:val="header"/>
    <w:basedOn w:val="Normal"/>
    <w:link w:val="HeaderChar"/>
    <w:uiPriority w:val="99"/>
    <w:unhideWhenUsed/>
    <w:rsid w:val="0062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6B5"/>
  </w:style>
  <w:style w:type="paragraph" w:styleId="Footer">
    <w:name w:val="footer"/>
    <w:basedOn w:val="Normal"/>
    <w:link w:val="FooterChar"/>
    <w:uiPriority w:val="99"/>
    <w:unhideWhenUsed/>
    <w:rsid w:val="0062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6B5"/>
  </w:style>
  <w:style w:type="paragraph" w:styleId="FootnoteText">
    <w:name w:val="footnote text"/>
    <w:basedOn w:val="Normal"/>
    <w:link w:val="FootnoteTextChar"/>
    <w:uiPriority w:val="99"/>
    <w:semiHidden/>
    <w:unhideWhenUsed/>
    <w:rsid w:val="004037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74F"/>
    <w:rPr>
      <w:sz w:val="20"/>
      <w:szCs w:val="20"/>
    </w:rPr>
  </w:style>
  <w:style w:type="character" w:styleId="FootnoteReference">
    <w:name w:val="footnote reference"/>
    <w:basedOn w:val="DefaultParagraphFont"/>
    <w:uiPriority w:val="99"/>
    <w:semiHidden/>
    <w:unhideWhenUsed/>
    <w:rsid w:val="0040374F"/>
    <w:rPr>
      <w:vertAlign w:val="superscript"/>
    </w:rPr>
  </w:style>
  <w:style w:type="paragraph" w:styleId="EndnoteText">
    <w:name w:val="endnote text"/>
    <w:basedOn w:val="Normal"/>
    <w:link w:val="EndnoteTextChar"/>
    <w:uiPriority w:val="99"/>
    <w:semiHidden/>
    <w:unhideWhenUsed/>
    <w:rsid w:val="004037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374F"/>
    <w:rPr>
      <w:sz w:val="20"/>
      <w:szCs w:val="20"/>
    </w:rPr>
  </w:style>
  <w:style w:type="character" w:styleId="EndnoteReference">
    <w:name w:val="endnote reference"/>
    <w:basedOn w:val="DefaultParagraphFont"/>
    <w:uiPriority w:val="99"/>
    <w:semiHidden/>
    <w:unhideWhenUsed/>
    <w:rsid w:val="0040374F"/>
    <w:rPr>
      <w:vertAlign w:val="superscript"/>
    </w:rPr>
  </w:style>
  <w:style w:type="character" w:styleId="CommentReference">
    <w:name w:val="annotation reference"/>
    <w:basedOn w:val="DefaultParagraphFont"/>
    <w:uiPriority w:val="99"/>
    <w:semiHidden/>
    <w:unhideWhenUsed/>
    <w:rsid w:val="00885729"/>
    <w:rPr>
      <w:sz w:val="16"/>
      <w:szCs w:val="16"/>
    </w:rPr>
  </w:style>
  <w:style w:type="paragraph" w:styleId="CommentText">
    <w:name w:val="annotation text"/>
    <w:basedOn w:val="Normal"/>
    <w:link w:val="CommentTextChar"/>
    <w:uiPriority w:val="99"/>
    <w:semiHidden/>
    <w:unhideWhenUsed/>
    <w:rsid w:val="00885729"/>
    <w:pPr>
      <w:spacing w:line="240" w:lineRule="auto"/>
    </w:pPr>
    <w:rPr>
      <w:sz w:val="20"/>
      <w:szCs w:val="20"/>
    </w:rPr>
  </w:style>
  <w:style w:type="character" w:customStyle="1" w:styleId="CommentTextChar">
    <w:name w:val="Comment Text Char"/>
    <w:basedOn w:val="DefaultParagraphFont"/>
    <w:link w:val="CommentText"/>
    <w:uiPriority w:val="99"/>
    <w:semiHidden/>
    <w:rsid w:val="00885729"/>
    <w:rPr>
      <w:sz w:val="20"/>
      <w:szCs w:val="20"/>
    </w:rPr>
  </w:style>
  <w:style w:type="paragraph" w:styleId="CommentSubject">
    <w:name w:val="annotation subject"/>
    <w:basedOn w:val="CommentText"/>
    <w:next w:val="CommentText"/>
    <w:link w:val="CommentSubjectChar"/>
    <w:uiPriority w:val="99"/>
    <w:semiHidden/>
    <w:unhideWhenUsed/>
    <w:rsid w:val="00885729"/>
    <w:rPr>
      <w:b/>
      <w:bCs/>
    </w:rPr>
  </w:style>
  <w:style w:type="character" w:customStyle="1" w:styleId="CommentSubjectChar">
    <w:name w:val="Comment Subject Char"/>
    <w:basedOn w:val="CommentTextChar"/>
    <w:link w:val="CommentSubject"/>
    <w:uiPriority w:val="99"/>
    <w:semiHidden/>
    <w:rsid w:val="00885729"/>
    <w:rPr>
      <w:b/>
      <w:bCs/>
      <w:sz w:val="20"/>
      <w:szCs w:val="20"/>
    </w:rPr>
  </w:style>
  <w:style w:type="character" w:styleId="Hyperlink">
    <w:name w:val="Hyperlink"/>
    <w:basedOn w:val="DefaultParagraphFont"/>
    <w:uiPriority w:val="99"/>
    <w:unhideWhenUsed/>
    <w:rsid w:val="00F10866"/>
    <w:rPr>
      <w:color w:val="0000FF" w:themeColor="hyperlink"/>
      <w:u w:val="single"/>
    </w:rPr>
  </w:style>
  <w:style w:type="paragraph" w:styleId="TOCHeading">
    <w:name w:val="TOC Heading"/>
    <w:basedOn w:val="Heading1"/>
    <w:next w:val="Normal"/>
    <w:uiPriority w:val="39"/>
    <w:unhideWhenUsed/>
    <w:qFormat/>
    <w:rsid w:val="00AF5026"/>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AF5026"/>
    <w:pPr>
      <w:spacing w:after="100"/>
    </w:pPr>
  </w:style>
  <w:style w:type="paragraph" w:styleId="TOC2">
    <w:name w:val="toc 2"/>
    <w:basedOn w:val="Normal"/>
    <w:next w:val="Normal"/>
    <w:autoRedefine/>
    <w:uiPriority w:val="39"/>
    <w:unhideWhenUsed/>
    <w:qFormat/>
    <w:rsid w:val="00AF5026"/>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AF5026"/>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BF76E7"/>
    <w:rPr>
      <w:rFonts w:ascii="Calibri" w:eastAsiaTheme="majorEastAsia" w:hAnsi="Calibri" w:cstheme="majorBidi"/>
      <w:b/>
      <w:bCs/>
      <w:color w:val="4F6228" w:themeColor="accent3" w:themeShade="80"/>
      <w:sz w:val="26"/>
      <w:szCs w:val="26"/>
    </w:rPr>
  </w:style>
  <w:style w:type="paragraph" w:customStyle="1" w:styleId="Level1">
    <w:name w:val="Level 1"/>
    <w:basedOn w:val="BodyText"/>
    <w:next w:val="Normal"/>
    <w:uiPriority w:val="99"/>
    <w:unhideWhenUsed/>
    <w:qFormat/>
    <w:rsid w:val="00186E27"/>
    <w:pPr>
      <w:keepNext/>
      <w:keepLines/>
      <w:numPr>
        <w:numId w:val="14"/>
      </w:numPr>
      <w:tabs>
        <w:tab w:val="clear" w:pos="709"/>
        <w:tab w:val="num" w:pos="360"/>
      </w:tabs>
      <w:spacing w:after="240" w:line="288" w:lineRule="auto"/>
      <w:ind w:left="0" w:firstLine="0"/>
      <w:jc w:val="both"/>
    </w:pPr>
    <w:rPr>
      <w:rFonts w:ascii="Arial" w:hAnsi="Arial"/>
      <w:b/>
      <w:szCs w:val="20"/>
      <w:lang w:val="en-GB"/>
    </w:rPr>
  </w:style>
  <w:style w:type="paragraph" w:customStyle="1" w:styleId="Level2">
    <w:name w:val="Level 2"/>
    <w:basedOn w:val="BodyText"/>
    <w:next w:val="Normal"/>
    <w:uiPriority w:val="99"/>
    <w:unhideWhenUsed/>
    <w:rsid w:val="00186E27"/>
    <w:pPr>
      <w:numPr>
        <w:ilvl w:val="1"/>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3">
    <w:name w:val="Level 3"/>
    <w:basedOn w:val="BodyText"/>
    <w:next w:val="Normal"/>
    <w:link w:val="Level3Char"/>
    <w:uiPriority w:val="99"/>
    <w:unhideWhenUsed/>
    <w:rsid w:val="00186E27"/>
    <w:pPr>
      <w:numPr>
        <w:ilvl w:val="2"/>
        <w:numId w:val="14"/>
      </w:numPr>
      <w:spacing w:after="240" w:line="288" w:lineRule="auto"/>
      <w:jc w:val="both"/>
    </w:pPr>
    <w:rPr>
      <w:rFonts w:ascii="Arial" w:hAnsi="Arial"/>
      <w:sz w:val="20"/>
      <w:szCs w:val="20"/>
      <w:lang w:val="en-GB"/>
    </w:rPr>
  </w:style>
  <w:style w:type="character" w:customStyle="1" w:styleId="Level3Char">
    <w:name w:val="Level 3 Char"/>
    <w:basedOn w:val="BodyTextChar"/>
    <w:link w:val="Level3"/>
    <w:uiPriority w:val="99"/>
    <w:rsid w:val="00186E27"/>
    <w:rPr>
      <w:rFonts w:ascii="Arial" w:hAnsi="Arial"/>
      <w:sz w:val="20"/>
      <w:szCs w:val="20"/>
      <w:lang w:val="en-GB"/>
    </w:rPr>
  </w:style>
  <w:style w:type="paragraph" w:customStyle="1" w:styleId="Level4">
    <w:name w:val="Level 4"/>
    <w:basedOn w:val="BodyText"/>
    <w:next w:val="Normal"/>
    <w:link w:val="Level4Char"/>
    <w:uiPriority w:val="99"/>
    <w:unhideWhenUsed/>
    <w:rsid w:val="00186E27"/>
    <w:pPr>
      <w:numPr>
        <w:ilvl w:val="3"/>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5">
    <w:name w:val="Level 5"/>
    <w:basedOn w:val="BodyText"/>
    <w:next w:val="Normal"/>
    <w:uiPriority w:val="99"/>
    <w:unhideWhenUsed/>
    <w:rsid w:val="00186E27"/>
    <w:pPr>
      <w:numPr>
        <w:ilvl w:val="4"/>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6">
    <w:name w:val="Level 6"/>
    <w:basedOn w:val="BodyText"/>
    <w:next w:val="Normal"/>
    <w:uiPriority w:val="99"/>
    <w:unhideWhenUsed/>
    <w:qFormat/>
    <w:rsid w:val="00186E27"/>
    <w:pPr>
      <w:numPr>
        <w:ilvl w:val="5"/>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7">
    <w:name w:val="Level 7"/>
    <w:basedOn w:val="BodyText"/>
    <w:next w:val="Normal"/>
    <w:uiPriority w:val="99"/>
    <w:unhideWhenUsed/>
    <w:qFormat/>
    <w:rsid w:val="00186E27"/>
    <w:pPr>
      <w:numPr>
        <w:ilvl w:val="6"/>
        <w:numId w:val="14"/>
      </w:numPr>
      <w:tabs>
        <w:tab w:val="clear" w:pos="709"/>
        <w:tab w:val="num" w:pos="360"/>
      </w:tabs>
      <w:spacing w:after="240" w:line="288" w:lineRule="auto"/>
      <w:ind w:left="0" w:firstLine="0"/>
      <w:jc w:val="both"/>
    </w:pPr>
    <w:rPr>
      <w:rFonts w:ascii="Arial" w:hAnsi="Arial"/>
      <w:sz w:val="20"/>
      <w:szCs w:val="20"/>
      <w:lang w:val="en-GB"/>
    </w:rPr>
  </w:style>
  <w:style w:type="paragraph" w:styleId="BodyText">
    <w:name w:val="Body Text"/>
    <w:basedOn w:val="Normal"/>
    <w:link w:val="BodyTextChar"/>
    <w:uiPriority w:val="99"/>
    <w:semiHidden/>
    <w:unhideWhenUsed/>
    <w:rsid w:val="00186E27"/>
    <w:pPr>
      <w:spacing w:after="120"/>
    </w:pPr>
  </w:style>
  <w:style w:type="character" w:customStyle="1" w:styleId="BodyTextChar">
    <w:name w:val="Body Text Char"/>
    <w:basedOn w:val="DefaultParagraphFont"/>
    <w:link w:val="BodyText"/>
    <w:uiPriority w:val="99"/>
    <w:semiHidden/>
    <w:rsid w:val="00186E27"/>
  </w:style>
  <w:style w:type="paragraph" w:customStyle="1" w:styleId="Body1">
    <w:name w:val="Body 1"/>
    <w:basedOn w:val="BodyText"/>
    <w:link w:val="Body1Char"/>
    <w:uiPriority w:val="2"/>
    <w:unhideWhenUsed/>
    <w:qFormat/>
    <w:rsid w:val="00047E71"/>
    <w:pPr>
      <w:spacing w:after="240" w:line="288" w:lineRule="auto"/>
      <w:ind w:left="709"/>
      <w:jc w:val="both"/>
    </w:pPr>
    <w:rPr>
      <w:rFonts w:ascii="Arial" w:hAnsi="Arial"/>
      <w:sz w:val="20"/>
      <w:szCs w:val="20"/>
      <w:lang w:val="en-GB"/>
    </w:rPr>
  </w:style>
  <w:style w:type="character" w:customStyle="1" w:styleId="Body1Char">
    <w:name w:val="Body 1 Char"/>
    <w:basedOn w:val="BodyTextChar"/>
    <w:link w:val="Body1"/>
    <w:uiPriority w:val="2"/>
    <w:rsid w:val="00047E71"/>
    <w:rPr>
      <w:rFonts w:ascii="Arial" w:hAnsi="Arial"/>
      <w:sz w:val="20"/>
      <w:szCs w:val="20"/>
      <w:lang w:val="en-GB"/>
    </w:rPr>
  </w:style>
  <w:style w:type="character" w:customStyle="1" w:styleId="Level4Char">
    <w:name w:val="Level 4 Char"/>
    <w:basedOn w:val="BodyTextChar"/>
    <w:link w:val="Level4"/>
    <w:uiPriority w:val="99"/>
    <w:rsid w:val="00047E71"/>
    <w:rPr>
      <w:rFonts w:ascii="Arial" w:hAnsi="Arial"/>
      <w:sz w:val="20"/>
      <w:szCs w:val="20"/>
      <w:lang w:val="en-GB"/>
    </w:rPr>
  </w:style>
  <w:style w:type="character" w:styleId="BookTitle">
    <w:name w:val="Book Title"/>
    <w:basedOn w:val="DefaultParagraphFont"/>
    <w:uiPriority w:val="33"/>
    <w:qFormat/>
    <w:rsid w:val="002F0059"/>
    <w:rPr>
      <w:b/>
      <w:bCs/>
      <w:smallCaps/>
      <w:spacing w:val="10"/>
    </w:rPr>
  </w:style>
  <w:style w:type="paragraph" w:styleId="Revision">
    <w:name w:val="Revision"/>
    <w:hidden/>
    <w:uiPriority w:val="99"/>
    <w:semiHidden/>
    <w:rsid w:val="00A805CB"/>
    <w:pPr>
      <w:spacing w:after="0" w:line="240" w:lineRule="auto"/>
    </w:pPr>
  </w:style>
  <w:style w:type="character" w:styleId="FollowedHyperlink">
    <w:name w:val="FollowedHyperlink"/>
    <w:basedOn w:val="DefaultParagraphFont"/>
    <w:uiPriority w:val="99"/>
    <w:semiHidden/>
    <w:unhideWhenUsed/>
    <w:rsid w:val="00791879"/>
    <w:rPr>
      <w:color w:val="800080" w:themeColor="followedHyperlink"/>
      <w:u w:val="single"/>
    </w:rPr>
  </w:style>
  <w:style w:type="character" w:customStyle="1" w:styleId="UnresolvedMention1">
    <w:name w:val="Unresolved Mention1"/>
    <w:basedOn w:val="DefaultParagraphFont"/>
    <w:uiPriority w:val="99"/>
    <w:semiHidden/>
    <w:unhideWhenUsed/>
    <w:rsid w:val="0074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6838">
      <w:bodyDiv w:val="1"/>
      <w:marLeft w:val="0"/>
      <w:marRight w:val="0"/>
      <w:marTop w:val="0"/>
      <w:marBottom w:val="0"/>
      <w:divBdr>
        <w:top w:val="none" w:sz="0" w:space="0" w:color="auto"/>
        <w:left w:val="none" w:sz="0" w:space="0" w:color="auto"/>
        <w:bottom w:val="none" w:sz="0" w:space="0" w:color="auto"/>
        <w:right w:val="none" w:sz="0" w:space="0" w:color="auto"/>
      </w:divBdr>
    </w:div>
    <w:div w:id="49772504">
      <w:bodyDiv w:val="1"/>
      <w:marLeft w:val="0"/>
      <w:marRight w:val="0"/>
      <w:marTop w:val="0"/>
      <w:marBottom w:val="0"/>
      <w:divBdr>
        <w:top w:val="none" w:sz="0" w:space="0" w:color="auto"/>
        <w:left w:val="none" w:sz="0" w:space="0" w:color="auto"/>
        <w:bottom w:val="none" w:sz="0" w:space="0" w:color="auto"/>
        <w:right w:val="none" w:sz="0" w:space="0" w:color="auto"/>
      </w:divBdr>
    </w:div>
    <w:div w:id="205602985">
      <w:bodyDiv w:val="1"/>
      <w:marLeft w:val="0"/>
      <w:marRight w:val="0"/>
      <w:marTop w:val="0"/>
      <w:marBottom w:val="0"/>
      <w:divBdr>
        <w:top w:val="none" w:sz="0" w:space="0" w:color="auto"/>
        <w:left w:val="none" w:sz="0" w:space="0" w:color="auto"/>
        <w:bottom w:val="none" w:sz="0" w:space="0" w:color="auto"/>
        <w:right w:val="none" w:sz="0" w:space="0" w:color="auto"/>
      </w:divBdr>
    </w:div>
    <w:div w:id="286278189">
      <w:bodyDiv w:val="1"/>
      <w:marLeft w:val="0"/>
      <w:marRight w:val="0"/>
      <w:marTop w:val="0"/>
      <w:marBottom w:val="0"/>
      <w:divBdr>
        <w:top w:val="none" w:sz="0" w:space="0" w:color="auto"/>
        <w:left w:val="none" w:sz="0" w:space="0" w:color="auto"/>
        <w:bottom w:val="none" w:sz="0" w:space="0" w:color="auto"/>
        <w:right w:val="none" w:sz="0" w:space="0" w:color="auto"/>
      </w:divBdr>
    </w:div>
    <w:div w:id="461463223">
      <w:bodyDiv w:val="1"/>
      <w:marLeft w:val="0"/>
      <w:marRight w:val="0"/>
      <w:marTop w:val="0"/>
      <w:marBottom w:val="0"/>
      <w:divBdr>
        <w:top w:val="none" w:sz="0" w:space="0" w:color="auto"/>
        <w:left w:val="none" w:sz="0" w:space="0" w:color="auto"/>
        <w:bottom w:val="none" w:sz="0" w:space="0" w:color="auto"/>
        <w:right w:val="none" w:sz="0" w:space="0" w:color="auto"/>
      </w:divBdr>
    </w:div>
    <w:div w:id="750588984">
      <w:bodyDiv w:val="1"/>
      <w:marLeft w:val="0"/>
      <w:marRight w:val="0"/>
      <w:marTop w:val="0"/>
      <w:marBottom w:val="0"/>
      <w:divBdr>
        <w:top w:val="none" w:sz="0" w:space="0" w:color="auto"/>
        <w:left w:val="none" w:sz="0" w:space="0" w:color="auto"/>
        <w:bottom w:val="none" w:sz="0" w:space="0" w:color="auto"/>
        <w:right w:val="none" w:sz="0" w:space="0" w:color="auto"/>
      </w:divBdr>
    </w:div>
    <w:div w:id="964195001">
      <w:bodyDiv w:val="1"/>
      <w:marLeft w:val="0"/>
      <w:marRight w:val="0"/>
      <w:marTop w:val="0"/>
      <w:marBottom w:val="0"/>
      <w:divBdr>
        <w:top w:val="none" w:sz="0" w:space="0" w:color="auto"/>
        <w:left w:val="none" w:sz="0" w:space="0" w:color="auto"/>
        <w:bottom w:val="none" w:sz="0" w:space="0" w:color="auto"/>
        <w:right w:val="none" w:sz="0" w:space="0" w:color="auto"/>
      </w:divBdr>
    </w:div>
    <w:div w:id="1022131455">
      <w:bodyDiv w:val="1"/>
      <w:marLeft w:val="0"/>
      <w:marRight w:val="0"/>
      <w:marTop w:val="0"/>
      <w:marBottom w:val="0"/>
      <w:divBdr>
        <w:top w:val="none" w:sz="0" w:space="0" w:color="auto"/>
        <w:left w:val="none" w:sz="0" w:space="0" w:color="auto"/>
        <w:bottom w:val="none" w:sz="0" w:space="0" w:color="auto"/>
        <w:right w:val="none" w:sz="0" w:space="0" w:color="auto"/>
      </w:divBdr>
    </w:div>
    <w:div w:id="1071538407">
      <w:bodyDiv w:val="1"/>
      <w:marLeft w:val="0"/>
      <w:marRight w:val="0"/>
      <w:marTop w:val="0"/>
      <w:marBottom w:val="0"/>
      <w:divBdr>
        <w:top w:val="none" w:sz="0" w:space="0" w:color="auto"/>
        <w:left w:val="none" w:sz="0" w:space="0" w:color="auto"/>
        <w:bottom w:val="none" w:sz="0" w:space="0" w:color="auto"/>
        <w:right w:val="none" w:sz="0" w:space="0" w:color="auto"/>
      </w:divBdr>
    </w:div>
    <w:div w:id="1686981067">
      <w:bodyDiv w:val="1"/>
      <w:marLeft w:val="0"/>
      <w:marRight w:val="0"/>
      <w:marTop w:val="0"/>
      <w:marBottom w:val="0"/>
      <w:divBdr>
        <w:top w:val="none" w:sz="0" w:space="0" w:color="auto"/>
        <w:left w:val="none" w:sz="0" w:space="0" w:color="auto"/>
        <w:bottom w:val="none" w:sz="0" w:space="0" w:color="auto"/>
        <w:right w:val="none" w:sz="0" w:space="0" w:color="auto"/>
      </w:divBdr>
    </w:div>
    <w:div w:id="1699165097">
      <w:bodyDiv w:val="1"/>
      <w:marLeft w:val="0"/>
      <w:marRight w:val="0"/>
      <w:marTop w:val="0"/>
      <w:marBottom w:val="0"/>
      <w:divBdr>
        <w:top w:val="none" w:sz="0" w:space="0" w:color="auto"/>
        <w:left w:val="none" w:sz="0" w:space="0" w:color="auto"/>
        <w:bottom w:val="none" w:sz="0" w:space="0" w:color="auto"/>
        <w:right w:val="none" w:sz="0" w:space="0" w:color="auto"/>
      </w:divBdr>
    </w:div>
    <w:div w:id="1937901190">
      <w:bodyDiv w:val="1"/>
      <w:marLeft w:val="0"/>
      <w:marRight w:val="0"/>
      <w:marTop w:val="0"/>
      <w:marBottom w:val="0"/>
      <w:divBdr>
        <w:top w:val="none" w:sz="0" w:space="0" w:color="auto"/>
        <w:left w:val="none" w:sz="0" w:space="0" w:color="auto"/>
        <w:bottom w:val="none" w:sz="0" w:space="0" w:color="auto"/>
        <w:right w:val="none" w:sz="0" w:space="0" w:color="auto"/>
      </w:divBdr>
    </w:div>
    <w:div w:id="20581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SS@eirgri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S@eirgri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ssets.gov.ie/202966/8696964e-fa1e-4879-9648-11c6eaa756da.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2FB70001B3542841B4D44A75686A5" ma:contentTypeVersion="1" ma:contentTypeDescription="Create a new document." ma:contentTypeScope="" ma:versionID="f271b6f9c5f229f9a02973f89a060f8a">
  <xsd:schema xmlns:xsd="http://www.w3.org/2001/XMLSchema" xmlns:xs="http://www.w3.org/2001/XMLSchema" xmlns:p="http://schemas.microsoft.com/office/2006/metadata/properties" xmlns:ns2="3cada6dc-2705-46ed-bab2-0b2cd6d935ca" xmlns:ns3="6790f113-a3bd-41fc-889f-579a0d46ce7d" targetNamespace="http://schemas.microsoft.com/office/2006/metadata/properties" ma:root="true" ma:fieldsID="77f6786ce2d708bfbe7ce3e67853c044" ns2:_="" ns3:_="">
    <xsd:import namespace="3cada6dc-2705-46ed-bab2-0b2cd6d935ca"/>
    <xsd:import namespace="6790f113-a3bd-41fc-889f-579a0d46ce7d"/>
    <xsd:element name="properties">
      <xsd:complexType>
        <xsd:sequence>
          <xsd:element name="documentManagement">
            <xsd:complexType>
              <xsd:all>
                <xsd:element ref="ns2:iab7cdb7554d4997ae876b11632fa575" minOccurs="0"/>
                <xsd:element ref="ns2:TaxCatchAll" minOccurs="0"/>
                <xsd:element ref="ns2:TaxCatchAllLabel"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0f113-a3bd-41fc-889f-579a0d46ce7d" elementFormDefault="qualified">
    <xsd:import namespace="http://schemas.microsoft.com/office/2006/documentManagement/types"/>
    <xsd:import namespace="http://schemas.microsoft.com/office/infopath/2007/PartnerControls"/>
    <xsd:element name="Category" ma:index="12" nillable="true" ma:displayName="File Group" ma:default="Auction Information Pack" ma:format="Dropdown" ma:internalName="Category">
      <xsd:simpleType>
        <xsd:restriction base="dms:Choice">
          <xsd:enumeration value="RESS Applicants"/>
          <xsd:enumeration value="Archive"/>
          <xsd:enumeration value="Auction Information Pack"/>
          <xsd:enumeration value="Audit"/>
          <xsd:enumeration value="Communications"/>
          <xsd:enumeration value="DECC Documents"/>
          <xsd:enumeration value="Design and Rules"/>
          <xsd:enumeration value="Directors Declarations and forms"/>
          <xsd:enumeration value="Governance"/>
          <xsd:enumeration value="Presentations"/>
          <xsd:enumeration value="Publications"/>
          <xsd:enumeration value="Qualification Information Pack FINAL"/>
          <xsd:enumeration value="Qualification Information Pack Tracked Changes"/>
          <xsd:enumeration value="RESS Platform"/>
          <xsd:enumeration value="Timetable"/>
          <xsd:enumeration value="Terms and Conditions"/>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7BE3-79DC-49C3-A573-07DB2594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6790f113-a3bd-41fc-889f-579a0d46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9B3C5-7E1D-4B3E-8CCC-5D9461FA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2021-11-23T23:54:00Z</dcterms:created>
  <dcterms:modified xsi:type="dcterms:W3CDTF">2021-11-23T23:54:00Z</dcterms:modified>
</cp:coreProperties>
</file>