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B0D9" w14:textId="34360C79" w:rsidR="00F1449D" w:rsidRDefault="00F1449D" w:rsidP="00312C19">
      <w:pPr>
        <w:pStyle w:val="BodyText"/>
        <w:tabs>
          <w:tab w:val="left" w:pos="5955"/>
        </w:tabs>
        <w:spacing w:line="300" w:lineRule="auto"/>
        <w:rPr>
          <w:sz w:val="20"/>
        </w:rPr>
      </w:pPr>
      <w:bookmarkStart w:id="0" w:name="_GoBack"/>
      <w:bookmarkEnd w:id="0"/>
    </w:p>
    <w:p w14:paraId="7031B9B8" w14:textId="77777777" w:rsidR="0068611A" w:rsidRDefault="0068611A" w:rsidP="00F1449D">
      <w:pPr>
        <w:pStyle w:val="Title"/>
        <w:jc w:val="center"/>
        <w:rPr>
          <w:rFonts w:ascii="Arial" w:hAnsi="Arial" w:cs="Arial"/>
          <w:sz w:val="72"/>
        </w:rPr>
      </w:pPr>
    </w:p>
    <w:p w14:paraId="3EAEBF48" w14:textId="77777777" w:rsidR="0068611A" w:rsidRDefault="0068611A" w:rsidP="00F1449D">
      <w:pPr>
        <w:pStyle w:val="Title"/>
        <w:jc w:val="center"/>
        <w:rPr>
          <w:rFonts w:ascii="Arial" w:hAnsi="Arial" w:cs="Arial"/>
          <w:sz w:val="72"/>
        </w:rPr>
      </w:pPr>
    </w:p>
    <w:p w14:paraId="0C23A6DC" w14:textId="77777777" w:rsidR="00B72AEE" w:rsidRDefault="00B72AEE" w:rsidP="00F1449D">
      <w:pPr>
        <w:pStyle w:val="Title"/>
        <w:jc w:val="center"/>
        <w:rPr>
          <w:rFonts w:ascii="Arial" w:hAnsi="Arial" w:cs="Arial"/>
          <w:sz w:val="72"/>
        </w:rPr>
      </w:pPr>
    </w:p>
    <w:p w14:paraId="5D2D68C5" w14:textId="77777777" w:rsidR="004303B9" w:rsidRDefault="00F1449D" w:rsidP="004303B9">
      <w:pPr>
        <w:pStyle w:val="Title"/>
        <w:jc w:val="center"/>
        <w:rPr>
          <w:rFonts w:ascii="Arial" w:hAnsi="Arial" w:cs="Arial"/>
          <w:sz w:val="72"/>
        </w:rPr>
      </w:pPr>
      <w:r>
        <w:rPr>
          <w:rFonts w:ascii="Arial" w:hAnsi="Arial" w:cs="Arial"/>
          <w:sz w:val="72"/>
        </w:rPr>
        <w:t>Registered Characteristics</w:t>
      </w:r>
      <w:permStart w:id="1571816980" w:edGrp="everyone"/>
    </w:p>
    <w:p w14:paraId="3419CAE5" w14:textId="3EF58F9E" w:rsidR="004303B9" w:rsidRDefault="00422E68" w:rsidP="004303B9">
      <w:pPr>
        <w:pStyle w:val="Title"/>
        <w:jc w:val="center"/>
        <w:rPr>
          <w:rFonts w:cs="Arial"/>
          <w:sz w:val="32"/>
          <w:szCs w:val="32"/>
        </w:rPr>
      </w:pPr>
      <w:r w:rsidRPr="004303B9">
        <w:rPr>
          <w:rFonts w:cs="Arial"/>
          <w:sz w:val="48"/>
          <w:szCs w:val="48"/>
          <w:highlight w:val="yellow"/>
        </w:rPr>
        <w:t xml:space="preserve">[Insert </w:t>
      </w:r>
      <w:r w:rsidR="00875C17" w:rsidRPr="004303B9">
        <w:rPr>
          <w:rFonts w:cs="Arial"/>
          <w:sz w:val="48"/>
          <w:szCs w:val="48"/>
          <w:highlight w:val="yellow"/>
        </w:rPr>
        <w:t>Unit</w:t>
      </w:r>
      <w:r w:rsidRPr="004303B9">
        <w:rPr>
          <w:rFonts w:cs="Arial"/>
          <w:sz w:val="48"/>
          <w:szCs w:val="48"/>
          <w:highlight w:val="yellow"/>
        </w:rPr>
        <w:t xml:space="preserve"> Name]</w:t>
      </w:r>
    </w:p>
    <w:permEnd w:id="1571816980"/>
    <w:p w14:paraId="182E1656" w14:textId="5C897FB1" w:rsidR="00422E68" w:rsidRPr="00427470" w:rsidRDefault="00422E68" w:rsidP="004303B9">
      <w:pPr>
        <w:pStyle w:val="Title"/>
        <w:jc w:val="center"/>
        <w:rPr>
          <w:rFonts w:cs="Arial"/>
          <w:sz w:val="32"/>
          <w:szCs w:val="32"/>
        </w:rPr>
      </w:pPr>
      <w:r w:rsidRPr="00427470">
        <w:rPr>
          <w:rFonts w:cs="Arial"/>
          <w:sz w:val="48"/>
        </w:rPr>
        <w:t xml:space="preserve">Version </w:t>
      </w:r>
      <w:r>
        <w:rPr>
          <w:rFonts w:cs="Arial"/>
          <w:sz w:val="48"/>
        </w:rPr>
        <w:t>0.</w:t>
      </w:r>
      <w:r w:rsidR="00351183">
        <w:rPr>
          <w:rFonts w:cs="Arial"/>
          <w:sz w:val="48"/>
        </w:rPr>
        <w:t>1</w:t>
      </w:r>
    </w:p>
    <w:p w14:paraId="39300006" w14:textId="77777777" w:rsidR="00F1449D" w:rsidRPr="00F1449D" w:rsidRDefault="00F1449D" w:rsidP="00F1449D"/>
    <w:p w14:paraId="5B3EB0DF" w14:textId="188946DD" w:rsidR="005A4F2D" w:rsidRDefault="00215739" w:rsidP="00B15A0D">
      <w:pPr>
        <w:rPr>
          <w:sz w:val="20"/>
        </w:rPr>
      </w:pPr>
      <w:r>
        <w:rPr>
          <w:sz w:val="20"/>
        </w:rPr>
        <w:br w:type="page"/>
      </w:r>
      <w:r w:rsidR="007B2C9A">
        <w:rPr>
          <w:noProof/>
          <w:lang w:eastAsia="en-IE"/>
        </w:rPr>
        <w:drawing>
          <wp:anchor distT="0" distB="0" distL="114300" distR="114300" simplePos="0" relativeHeight="251659264" behindDoc="1" locked="0" layoutInCell="1" allowOverlap="1" wp14:anchorId="65705C02" wp14:editId="22869CC2">
            <wp:simplePos x="0" y="0"/>
            <wp:positionH relativeFrom="column">
              <wp:posOffset>-791845</wp:posOffset>
            </wp:positionH>
            <wp:positionV relativeFrom="paragraph">
              <wp:posOffset>2861945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rPr>
      </w:sdtEndPr>
      <w:sdtContent>
        <w:p w14:paraId="60EB9CF8" w14:textId="77777777" w:rsidR="00B72AEE" w:rsidRPr="0067483F" w:rsidRDefault="00B72AEE" w:rsidP="00B72AEE">
          <w:pPr>
            <w:pStyle w:val="TOCHeading"/>
            <w:rPr>
              <w:rFonts w:ascii="Arial" w:hAnsi="Arial"/>
              <w:color w:val="auto"/>
              <w:sz w:val="20"/>
              <w:szCs w:val="20"/>
            </w:rPr>
          </w:pPr>
          <w:r w:rsidRPr="0067483F">
            <w:rPr>
              <w:rFonts w:ascii="Arial" w:hAnsi="Arial" w:cs="Arial"/>
              <w:color w:val="auto"/>
              <w:sz w:val="20"/>
              <w:szCs w:val="20"/>
            </w:rPr>
            <w:t>Contents</w:t>
          </w:r>
        </w:p>
        <w:p w14:paraId="72C0F524" w14:textId="77777777" w:rsidR="00D12627" w:rsidRDefault="00B72AEE">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2607102" w:history="1">
            <w:r w:rsidR="00D12627" w:rsidRPr="001439FC">
              <w:rPr>
                <w:rStyle w:val="Hyperlink"/>
              </w:rPr>
              <w:t>1</w:t>
            </w:r>
            <w:r w:rsidR="00D12627">
              <w:rPr>
                <w:rFonts w:asciiTheme="minorHAnsi" w:eastAsiaTheme="minorEastAsia" w:hAnsiTheme="minorHAnsi" w:cstheme="minorBidi"/>
                <w:b w:val="0"/>
                <w:caps w:val="0"/>
                <w:color w:val="auto"/>
                <w:szCs w:val="22"/>
                <w:lang w:eastAsia="en-IE"/>
              </w:rPr>
              <w:tab/>
            </w:r>
            <w:r w:rsidR="00D12627" w:rsidRPr="001439FC">
              <w:rPr>
                <w:rStyle w:val="Hyperlink"/>
              </w:rPr>
              <w:t>Document Revision History</w:t>
            </w:r>
            <w:r w:rsidR="00D12627">
              <w:rPr>
                <w:webHidden/>
              </w:rPr>
              <w:tab/>
            </w:r>
            <w:r w:rsidR="00D12627">
              <w:rPr>
                <w:webHidden/>
              </w:rPr>
              <w:fldChar w:fldCharType="begin"/>
            </w:r>
            <w:r w:rsidR="00D12627">
              <w:rPr>
                <w:webHidden/>
              </w:rPr>
              <w:instrText xml:space="preserve"> PAGEREF _Toc2607102 \h </w:instrText>
            </w:r>
            <w:r w:rsidR="00D12627">
              <w:rPr>
                <w:webHidden/>
              </w:rPr>
            </w:r>
            <w:r w:rsidR="00D12627">
              <w:rPr>
                <w:webHidden/>
              </w:rPr>
              <w:fldChar w:fldCharType="separate"/>
            </w:r>
            <w:r w:rsidR="00D12627">
              <w:rPr>
                <w:webHidden/>
              </w:rPr>
              <w:t>3</w:t>
            </w:r>
            <w:r w:rsidR="00D12627">
              <w:rPr>
                <w:webHidden/>
              </w:rPr>
              <w:fldChar w:fldCharType="end"/>
            </w:r>
          </w:hyperlink>
        </w:p>
        <w:p w14:paraId="6F894D7A" w14:textId="77777777" w:rsidR="00D12627" w:rsidRDefault="0038052A">
          <w:pPr>
            <w:pStyle w:val="TOC1"/>
            <w:rPr>
              <w:rFonts w:asciiTheme="minorHAnsi" w:eastAsiaTheme="minorEastAsia" w:hAnsiTheme="minorHAnsi" w:cstheme="minorBidi"/>
              <w:b w:val="0"/>
              <w:caps w:val="0"/>
              <w:color w:val="auto"/>
              <w:szCs w:val="22"/>
              <w:lang w:eastAsia="en-IE"/>
            </w:rPr>
          </w:pPr>
          <w:hyperlink w:anchor="_Toc2607103" w:history="1">
            <w:r w:rsidR="00D12627" w:rsidRPr="001439FC">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D12627">
              <w:rPr>
                <w:rFonts w:asciiTheme="minorHAnsi" w:eastAsiaTheme="minorEastAsia" w:hAnsiTheme="minorHAnsi" w:cstheme="minorBidi"/>
                <w:b w:val="0"/>
                <w:caps w:val="0"/>
                <w:color w:val="auto"/>
                <w:szCs w:val="22"/>
                <w:lang w:eastAsia="en-IE"/>
              </w:rPr>
              <w:tab/>
            </w:r>
            <w:r w:rsidR="00D12627" w:rsidRPr="001439FC">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D12627">
              <w:rPr>
                <w:webHidden/>
              </w:rPr>
              <w:tab/>
            </w:r>
            <w:r w:rsidR="00D12627">
              <w:rPr>
                <w:webHidden/>
              </w:rPr>
              <w:fldChar w:fldCharType="begin"/>
            </w:r>
            <w:r w:rsidR="00D12627">
              <w:rPr>
                <w:webHidden/>
              </w:rPr>
              <w:instrText xml:space="preserve"> PAGEREF _Toc2607103 \h </w:instrText>
            </w:r>
            <w:r w:rsidR="00D12627">
              <w:rPr>
                <w:webHidden/>
              </w:rPr>
            </w:r>
            <w:r w:rsidR="00D12627">
              <w:rPr>
                <w:webHidden/>
              </w:rPr>
              <w:fldChar w:fldCharType="separate"/>
            </w:r>
            <w:r w:rsidR="00D12627">
              <w:rPr>
                <w:webHidden/>
              </w:rPr>
              <w:t>4</w:t>
            </w:r>
            <w:r w:rsidR="00D12627">
              <w:rPr>
                <w:webHidden/>
              </w:rPr>
              <w:fldChar w:fldCharType="end"/>
            </w:r>
          </w:hyperlink>
        </w:p>
        <w:p w14:paraId="016E34A4" w14:textId="77777777" w:rsidR="00D12627" w:rsidRDefault="0038052A">
          <w:pPr>
            <w:pStyle w:val="TOC1"/>
            <w:rPr>
              <w:rFonts w:asciiTheme="minorHAnsi" w:eastAsiaTheme="minorEastAsia" w:hAnsiTheme="minorHAnsi" w:cstheme="minorBidi"/>
              <w:b w:val="0"/>
              <w:caps w:val="0"/>
              <w:color w:val="auto"/>
              <w:szCs w:val="22"/>
              <w:lang w:eastAsia="en-IE"/>
            </w:rPr>
          </w:pPr>
          <w:hyperlink w:anchor="_Toc2607104" w:history="1">
            <w:r w:rsidR="00D12627" w:rsidRPr="001439FC">
              <w:rPr>
                <w:rStyle w:val="Hyperlink"/>
              </w:rPr>
              <w:t>3</w:t>
            </w:r>
            <w:r w:rsidR="00D12627">
              <w:rPr>
                <w:rFonts w:asciiTheme="minorHAnsi" w:eastAsiaTheme="minorEastAsia" w:hAnsiTheme="minorHAnsi" w:cstheme="minorBidi"/>
                <w:b w:val="0"/>
                <w:caps w:val="0"/>
                <w:color w:val="auto"/>
                <w:szCs w:val="22"/>
                <w:lang w:eastAsia="en-IE"/>
              </w:rPr>
              <w:tab/>
            </w:r>
            <w:r w:rsidR="00D12627" w:rsidRPr="001439FC">
              <w:rPr>
                <w:rStyle w:val="Hyperlink"/>
              </w:rPr>
              <w:t>Abbreviations</w:t>
            </w:r>
            <w:r w:rsidR="00D12627">
              <w:rPr>
                <w:webHidden/>
              </w:rPr>
              <w:tab/>
            </w:r>
            <w:r w:rsidR="00D12627">
              <w:rPr>
                <w:webHidden/>
              </w:rPr>
              <w:fldChar w:fldCharType="begin"/>
            </w:r>
            <w:r w:rsidR="00D12627">
              <w:rPr>
                <w:webHidden/>
              </w:rPr>
              <w:instrText xml:space="preserve"> PAGEREF _Toc2607104 \h </w:instrText>
            </w:r>
            <w:r w:rsidR="00D12627">
              <w:rPr>
                <w:webHidden/>
              </w:rPr>
            </w:r>
            <w:r w:rsidR="00D12627">
              <w:rPr>
                <w:webHidden/>
              </w:rPr>
              <w:fldChar w:fldCharType="separate"/>
            </w:r>
            <w:r w:rsidR="00D12627">
              <w:rPr>
                <w:webHidden/>
              </w:rPr>
              <w:t>4</w:t>
            </w:r>
            <w:r w:rsidR="00D12627">
              <w:rPr>
                <w:webHidden/>
              </w:rPr>
              <w:fldChar w:fldCharType="end"/>
            </w:r>
          </w:hyperlink>
        </w:p>
        <w:p w14:paraId="7BE619AB" w14:textId="77777777" w:rsidR="00D12627" w:rsidRDefault="0038052A">
          <w:pPr>
            <w:pStyle w:val="TOC1"/>
            <w:rPr>
              <w:rFonts w:asciiTheme="minorHAnsi" w:eastAsiaTheme="minorEastAsia" w:hAnsiTheme="minorHAnsi" w:cstheme="minorBidi"/>
              <w:b w:val="0"/>
              <w:caps w:val="0"/>
              <w:color w:val="auto"/>
              <w:szCs w:val="22"/>
              <w:lang w:eastAsia="en-IE"/>
            </w:rPr>
          </w:pPr>
          <w:hyperlink w:anchor="_Toc2607105" w:history="1">
            <w:r w:rsidR="00D12627" w:rsidRPr="001439FC">
              <w:rPr>
                <w:rStyle w:val="Hyperlink"/>
              </w:rPr>
              <w:t>4</w:t>
            </w:r>
            <w:r w:rsidR="00D12627">
              <w:rPr>
                <w:rFonts w:asciiTheme="minorHAnsi" w:eastAsiaTheme="minorEastAsia" w:hAnsiTheme="minorHAnsi" w:cstheme="minorBidi"/>
                <w:b w:val="0"/>
                <w:caps w:val="0"/>
                <w:color w:val="auto"/>
                <w:szCs w:val="22"/>
                <w:lang w:eastAsia="en-IE"/>
              </w:rPr>
              <w:tab/>
            </w:r>
            <w:r w:rsidR="00D12627" w:rsidRPr="001439FC">
              <w:rPr>
                <w:rStyle w:val="Hyperlink"/>
              </w:rPr>
              <w:t>Unit DATA</w:t>
            </w:r>
            <w:r w:rsidR="00D12627">
              <w:rPr>
                <w:webHidden/>
              </w:rPr>
              <w:tab/>
            </w:r>
            <w:r w:rsidR="00D12627">
              <w:rPr>
                <w:webHidden/>
              </w:rPr>
              <w:fldChar w:fldCharType="begin"/>
            </w:r>
            <w:r w:rsidR="00D12627">
              <w:rPr>
                <w:webHidden/>
              </w:rPr>
              <w:instrText xml:space="preserve"> PAGEREF _Toc2607105 \h </w:instrText>
            </w:r>
            <w:r w:rsidR="00D12627">
              <w:rPr>
                <w:webHidden/>
              </w:rPr>
            </w:r>
            <w:r w:rsidR="00D12627">
              <w:rPr>
                <w:webHidden/>
              </w:rPr>
              <w:fldChar w:fldCharType="separate"/>
            </w:r>
            <w:r w:rsidR="00D12627">
              <w:rPr>
                <w:webHidden/>
              </w:rPr>
              <w:t>4</w:t>
            </w:r>
            <w:r w:rsidR="00D12627">
              <w:rPr>
                <w:webHidden/>
              </w:rPr>
              <w:fldChar w:fldCharType="end"/>
            </w:r>
          </w:hyperlink>
        </w:p>
        <w:p w14:paraId="4573A7C3" w14:textId="77777777" w:rsidR="00D12627" w:rsidRDefault="0038052A">
          <w:pPr>
            <w:pStyle w:val="TOC1"/>
            <w:rPr>
              <w:rFonts w:asciiTheme="minorHAnsi" w:eastAsiaTheme="minorEastAsia" w:hAnsiTheme="minorHAnsi" w:cstheme="minorBidi"/>
              <w:b w:val="0"/>
              <w:caps w:val="0"/>
              <w:color w:val="auto"/>
              <w:szCs w:val="22"/>
              <w:lang w:eastAsia="en-IE"/>
            </w:rPr>
          </w:pPr>
          <w:hyperlink w:anchor="_Toc2607106" w:history="1">
            <w:r w:rsidR="00D12627" w:rsidRPr="001439FC">
              <w:rPr>
                <w:rStyle w:val="Hyperlink"/>
                <w:lang w:eastAsia="en-IE"/>
              </w:rPr>
              <w:t>5</w:t>
            </w:r>
            <w:r w:rsidR="00D12627">
              <w:rPr>
                <w:rFonts w:asciiTheme="minorHAnsi" w:eastAsiaTheme="minorEastAsia" w:hAnsiTheme="minorHAnsi" w:cstheme="minorBidi"/>
                <w:b w:val="0"/>
                <w:caps w:val="0"/>
                <w:color w:val="auto"/>
                <w:szCs w:val="22"/>
                <w:lang w:eastAsia="en-IE"/>
              </w:rPr>
              <w:tab/>
            </w:r>
            <w:r w:rsidR="00D12627" w:rsidRPr="001439FC">
              <w:rPr>
                <w:rStyle w:val="Hyperlink"/>
                <w:lang w:eastAsia="en-IE"/>
              </w:rPr>
              <w:t>Grid Code References</w:t>
            </w:r>
            <w:r w:rsidR="00D12627">
              <w:rPr>
                <w:webHidden/>
              </w:rPr>
              <w:tab/>
            </w:r>
            <w:r w:rsidR="00D12627">
              <w:rPr>
                <w:webHidden/>
              </w:rPr>
              <w:fldChar w:fldCharType="begin"/>
            </w:r>
            <w:r w:rsidR="00D12627">
              <w:rPr>
                <w:webHidden/>
              </w:rPr>
              <w:instrText xml:space="preserve"> PAGEREF _Toc2607106 \h </w:instrText>
            </w:r>
            <w:r w:rsidR="00D12627">
              <w:rPr>
                <w:webHidden/>
              </w:rPr>
            </w:r>
            <w:r w:rsidR="00D12627">
              <w:rPr>
                <w:webHidden/>
              </w:rPr>
              <w:fldChar w:fldCharType="separate"/>
            </w:r>
            <w:r w:rsidR="00D12627">
              <w:rPr>
                <w:webHidden/>
              </w:rPr>
              <w:t>5</w:t>
            </w:r>
            <w:r w:rsidR="00D12627">
              <w:rPr>
                <w:webHidden/>
              </w:rPr>
              <w:fldChar w:fldCharType="end"/>
            </w:r>
          </w:hyperlink>
        </w:p>
        <w:p w14:paraId="00F7C5C6" w14:textId="77777777" w:rsidR="00D12627" w:rsidRDefault="0038052A">
          <w:pPr>
            <w:pStyle w:val="TOC1"/>
            <w:rPr>
              <w:rFonts w:asciiTheme="minorHAnsi" w:eastAsiaTheme="minorEastAsia" w:hAnsiTheme="minorHAnsi" w:cstheme="minorBidi"/>
              <w:b w:val="0"/>
              <w:caps w:val="0"/>
              <w:color w:val="auto"/>
              <w:szCs w:val="22"/>
              <w:lang w:eastAsia="en-IE"/>
            </w:rPr>
          </w:pPr>
          <w:hyperlink w:anchor="_Toc2607107" w:history="1">
            <w:r w:rsidR="00D12627" w:rsidRPr="001439FC">
              <w:rPr>
                <w:rStyle w:val="Hyperlink"/>
              </w:rPr>
              <w:t>6</w:t>
            </w:r>
            <w:r w:rsidR="00D12627">
              <w:rPr>
                <w:rFonts w:asciiTheme="minorHAnsi" w:eastAsiaTheme="minorEastAsia" w:hAnsiTheme="minorHAnsi" w:cstheme="minorBidi"/>
                <w:b w:val="0"/>
                <w:caps w:val="0"/>
                <w:color w:val="auto"/>
                <w:szCs w:val="22"/>
                <w:lang w:eastAsia="en-IE"/>
              </w:rPr>
              <w:tab/>
            </w:r>
            <w:r w:rsidR="00D12627" w:rsidRPr="001439FC">
              <w:rPr>
                <w:rStyle w:val="Hyperlink"/>
              </w:rPr>
              <w:t>Requirements</w:t>
            </w:r>
            <w:r w:rsidR="00D12627">
              <w:rPr>
                <w:webHidden/>
              </w:rPr>
              <w:tab/>
            </w:r>
            <w:r w:rsidR="00D12627">
              <w:rPr>
                <w:webHidden/>
              </w:rPr>
              <w:fldChar w:fldCharType="begin"/>
            </w:r>
            <w:r w:rsidR="00D12627">
              <w:rPr>
                <w:webHidden/>
              </w:rPr>
              <w:instrText xml:space="preserve"> PAGEREF _Toc2607107 \h </w:instrText>
            </w:r>
            <w:r w:rsidR="00D12627">
              <w:rPr>
                <w:webHidden/>
              </w:rPr>
            </w:r>
            <w:r w:rsidR="00D12627">
              <w:rPr>
                <w:webHidden/>
              </w:rPr>
              <w:fldChar w:fldCharType="separate"/>
            </w:r>
            <w:r w:rsidR="00D12627">
              <w:rPr>
                <w:webHidden/>
              </w:rPr>
              <w:t>5</w:t>
            </w:r>
            <w:r w:rsidR="00D12627">
              <w:rPr>
                <w:webHidden/>
              </w:rPr>
              <w:fldChar w:fldCharType="end"/>
            </w:r>
          </w:hyperlink>
        </w:p>
        <w:p w14:paraId="3C6AFFEB" w14:textId="77777777" w:rsidR="00D12627" w:rsidRDefault="0038052A">
          <w:pPr>
            <w:pStyle w:val="TOC2"/>
            <w:rPr>
              <w:rFonts w:asciiTheme="minorHAnsi" w:eastAsiaTheme="minorEastAsia" w:hAnsiTheme="minorHAnsi" w:cstheme="minorBidi"/>
              <w:szCs w:val="22"/>
              <w:lang w:eastAsia="en-IE"/>
            </w:rPr>
          </w:pPr>
          <w:hyperlink w:anchor="_Toc2607108" w:history="1">
            <w:r w:rsidR="00D12627" w:rsidRPr="001439FC">
              <w:rPr>
                <w:rStyle w:val="Hyperlink"/>
              </w:rPr>
              <w:t>6.1</w:t>
            </w:r>
            <w:r w:rsidR="00D12627">
              <w:rPr>
                <w:rFonts w:asciiTheme="minorHAnsi" w:eastAsiaTheme="minorEastAsia" w:hAnsiTheme="minorHAnsi" w:cstheme="minorBidi"/>
                <w:szCs w:val="22"/>
                <w:lang w:eastAsia="en-IE"/>
              </w:rPr>
              <w:tab/>
            </w:r>
            <w:r w:rsidR="00D12627" w:rsidRPr="001439FC">
              <w:rPr>
                <w:rStyle w:val="Hyperlink"/>
              </w:rPr>
              <w:t>PC.A4.1 General Details</w:t>
            </w:r>
            <w:r w:rsidR="00D12627">
              <w:rPr>
                <w:webHidden/>
              </w:rPr>
              <w:tab/>
            </w:r>
            <w:r w:rsidR="00D12627">
              <w:rPr>
                <w:webHidden/>
              </w:rPr>
              <w:fldChar w:fldCharType="begin"/>
            </w:r>
            <w:r w:rsidR="00D12627">
              <w:rPr>
                <w:webHidden/>
              </w:rPr>
              <w:instrText xml:space="preserve"> PAGEREF _Toc2607108 \h </w:instrText>
            </w:r>
            <w:r w:rsidR="00D12627">
              <w:rPr>
                <w:webHidden/>
              </w:rPr>
            </w:r>
            <w:r w:rsidR="00D12627">
              <w:rPr>
                <w:webHidden/>
              </w:rPr>
              <w:fldChar w:fldCharType="separate"/>
            </w:r>
            <w:r w:rsidR="00D12627">
              <w:rPr>
                <w:webHidden/>
              </w:rPr>
              <w:t>5</w:t>
            </w:r>
            <w:r w:rsidR="00D12627">
              <w:rPr>
                <w:webHidden/>
              </w:rPr>
              <w:fldChar w:fldCharType="end"/>
            </w:r>
          </w:hyperlink>
        </w:p>
        <w:p w14:paraId="6FE89CAE" w14:textId="77777777" w:rsidR="00D12627" w:rsidRDefault="0038052A">
          <w:pPr>
            <w:pStyle w:val="TOC2"/>
            <w:rPr>
              <w:rFonts w:asciiTheme="minorHAnsi" w:eastAsiaTheme="minorEastAsia" w:hAnsiTheme="minorHAnsi" w:cstheme="minorBidi"/>
              <w:szCs w:val="22"/>
              <w:lang w:eastAsia="en-IE"/>
            </w:rPr>
          </w:pPr>
          <w:hyperlink w:anchor="_Toc2607109" w:history="1">
            <w:r w:rsidR="00D12627" w:rsidRPr="001439FC">
              <w:rPr>
                <w:rStyle w:val="Hyperlink"/>
              </w:rPr>
              <w:t>6.2</w:t>
            </w:r>
            <w:r w:rsidR="00D12627">
              <w:rPr>
                <w:rFonts w:asciiTheme="minorHAnsi" w:eastAsiaTheme="minorEastAsia" w:hAnsiTheme="minorHAnsi" w:cstheme="minorBidi"/>
                <w:szCs w:val="22"/>
                <w:lang w:eastAsia="en-IE"/>
              </w:rPr>
              <w:tab/>
            </w:r>
            <w:r w:rsidR="00D12627" w:rsidRPr="001439FC">
              <w:rPr>
                <w:rStyle w:val="Hyperlink"/>
              </w:rPr>
              <w:t>PC.A4.3 Generator Operating Characteristics and Registered Data</w:t>
            </w:r>
            <w:r w:rsidR="00D12627">
              <w:rPr>
                <w:webHidden/>
              </w:rPr>
              <w:tab/>
            </w:r>
            <w:r w:rsidR="00D12627">
              <w:rPr>
                <w:webHidden/>
              </w:rPr>
              <w:fldChar w:fldCharType="begin"/>
            </w:r>
            <w:r w:rsidR="00D12627">
              <w:rPr>
                <w:webHidden/>
              </w:rPr>
              <w:instrText xml:space="preserve"> PAGEREF _Toc2607109 \h </w:instrText>
            </w:r>
            <w:r w:rsidR="00D12627">
              <w:rPr>
                <w:webHidden/>
              </w:rPr>
            </w:r>
            <w:r w:rsidR="00D12627">
              <w:rPr>
                <w:webHidden/>
              </w:rPr>
              <w:fldChar w:fldCharType="separate"/>
            </w:r>
            <w:r w:rsidR="00D12627">
              <w:rPr>
                <w:webHidden/>
              </w:rPr>
              <w:t>5</w:t>
            </w:r>
            <w:r w:rsidR="00D12627">
              <w:rPr>
                <w:webHidden/>
              </w:rPr>
              <w:fldChar w:fldCharType="end"/>
            </w:r>
          </w:hyperlink>
        </w:p>
        <w:p w14:paraId="49CFC15C" w14:textId="77777777" w:rsidR="00D12627" w:rsidRDefault="0038052A">
          <w:pPr>
            <w:pStyle w:val="TOC2"/>
            <w:rPr>
              <w:rFonts w:asciiTheme="minorHAnsi" w:eastAsiaTheme="minorEastAsia" w:hAnsiTheme="minorHAnsi" w:cstheme="minorBidi"/>
              <w:szCs w:val="22"/>
              <w:lang w:eastAsia="en-IE"/>
            </w:rPr>
          </w:pPr>
          <w:hyperlink w:anchor="_Toc2607110" w:history="1">
            <w:r w:rsidR="00D12627" w:rsidRPr="001439FC">
              <w:rPr>
                <w:rStyle w:val="Hyperlink"/>
              </w:rPr>
              <w:t>6.3</w:t>
            </w:r>
            <w:r w:rsidR="00D12627">
              <w:rPr>
                <w:rFonts w:asciiTheme="minorHAnsi" w:eastAsiaTheme="minorEastAsia" w:hAnsiTheme="minorHAnsi" w:cstheme="minorBidi"/>
                <w:szCs w:val="22"/>
                <w:lang w:eastAsia="en-IE"/>
              </w:rPr>
              <w:tab/>
            </w:r>
            <w:r w:rsidR="00D12627" w:rsidRPr="001439FC">
              <w:rPr>
                <w:rStyle w:val="Hyperlink"/>
              </w:rPr>
              <w:t>PC.A4.4 Generator Parameters</w:t>
            </w:r>
            <w:r w:rsidR="00D12627">
              <w:rPr>
                <w:webHidden/>
              </w:rPr>
              <w:tab/>
            </w:r>
            <w:r w:rsidR="00D12627">
              <w:rPr>
                <w:webHidden/>
              </w:rPr>
              <w:fldChar w:fldCharType="begin"/>
            </w:r>
            <w:r w:rsidR="00D12627">
              <w:rPr>
                <w:webHidden/>
              </w:rPr>
              <w:instrText xml:space="preserve"> PAGEREF _Toc2607110 \h </w:instrText>
            </w:r>
            <w:r w:rsidR="00D12627">
              <w:rPr>
                <w:webHidden/>
              </w:rPr>
            </w:r>
            <w:r w:rsidR="00D12627">
              <w:rPr>
                <w:webHidden/>
              </w:rPr>
              <w:fldChar w:fldCharType="separate"/>
            </w:r>
            <w:r w:rsidR="00D12627">
              <w:rPr>
                <w:webHidden/>
              </w:rPr>
              <w:t>9</w:t>
            </w:r>
            <w:r w:rsidR="00D12627">
              <w:rPr>
                <w:webHidden/>
              </w:rPr>
              <w:fldChar w:fldCharType="end"/>
            </w:r>
          </w:hyperlink>
        </w:p>
        <w:p w14:paraId="4239D3E4" w14:textId="77777777" w:rsidR="00D12627" w:rsidRDefault="0038052A">
          <w:pPr>
            <w:pStyle w:val="TOC2"/>
            <w:rPr>
              <w:rFonts w:asciiTheme="minorHAnsi" w:eastAsiaTheme="minorEastAsia" w:hAnsiTheme="minorHAnsi" w:cstheme="minorBidi"/>
              <w:szCs w:val="22"/>
              <w:lang w:eastAsia="en-IE"/>
            </w:rPr>
          </w:pPr>
          <w:hyperlink w:anchor="_Toc2607111" w:history="1">
            <w:r w:rsidR="00D12627" w:rsidRPr="001439FC">
              <w:rPr>
                <w:rStyle w:val="Hyperlink"/>
              </w:rPr>
              <w:t>6.4</w:t>
            </w:r>
            <w:r w:rsidR="00D12627">
              <w:rPr>
                <w:rFonts w:asciiTheme="minorHAnsi" w:eastAsiaTheme="minorEastAsia" w:hAnsiTheme="minorHAnsi" w:cstheme="minorBidi"/>
                <w:szCs w:val="22"/>
                <w:lang w:eastAsia="en-IE"/>
              </w:rPr>
              <w:tab/>
            </w:r>
            <w:r w:rsidR="00D12627" w:rsidRPr="001439FC">
              <w:rPr>
                <w:rStyle w:val="Hyperlink"/>
              </w:rPr>
              <w:t>PC.A4.5 Excitation System</w:t>
            </w:r>
            <w:r w:rsidR="00D12627">
              <w:rPr>
                <w:webHidden/>
              </w:rPr>
              <w:tab/>
            </w:r>
            <w:r w:rsidR="00D12627">
              <w:rPr>
                <w:webHidden/>
              </w:rPr>
              <w:fldChar w:fldCharType="begin"/>
            </w:r>
            <w:r w:rsidR="00D12627">
              <w:rPr>
                <w:webHidden/>
              </w:rPr>
              <w:instrText xml:space="preserve"> PAGEREF _Toc2607111 \h </w:instrText>
            </w:r>
            <w:r w:rsidR="00D12627">
              <w:rPr>
                <w:webHidden/>
              </w:rPr>
            </w:r>
            <w:r w:rsidR="00D12627">
              <w:rPr>
                <w:webHidden/>
              </w:rPr>
              <w:fldChar w:fldCharType="separate"/>
            </w:r>
            <w:r w:rsidR="00D12627">
              <w:rPr>
                <w:webHidden/>
              </w:rPr>
              <w:t>9</w:t>
            </w:r>
            <w:r w:rsidR="00D12627">
              <w:rPr>
                <w:webHidden/>
              </w:rPr>
              <w:fldChar w:fldCharType="end"/>
            </w:r>
          </w:hyperlink>
        </w:p>
        <w:p w14:paraId="3F82BA21" w14:textId="77777777" w:rsidR="00D12627" w:rsidRDefault="0038052A">
          <w:pPr>
            <w:pStyle w:val="TOC2"/>
            <w:rPr>
              <w:rFonts w:asciiTheme="minorHAnsi" w:eastAsiaTheme="minorEastAsia" w:hAnsiTheme="minorHAnsi" w:cstheme="minorBidi"/>
              <w:szCs w:val="22"/>
              <w:lang w:eastAsia="en-IE"/>
            </w:rPr>
          </w:pPr>
          <w:hyperlink w:anchor="_Toc2607112" w:history="1">
            <w:r w:rsidR="00D12627" w:rsidRPr="001439FC">
              <w:rPr>
                <w:rStyle w:val="Hyperlink"/>
              </w:rPr>
              <w:t>6.5</w:t>
            </w:r>
            <w:r w:rsidR="00D12627">
              <w:rPr>
                <w:rFonts w:asciiTheme="minorHAnsi" w:eastAsiaTheme="minorEastAsia" w:hAnsiTheme="minorHAnsi" w:cstheme="minorBidi"/>
                <w:szCs w:val="22"/>
                <w:lang w:eastAsia="en-IE"/>
              </w:rPr>
              <w:tab/>
            </w:r>
            <w:r w:rsidR="00D12627" w:rsidRPr="001439FC">
              <w:rPr>
                <w:rStyle w:val="Hyperlink"/>
              </w:rPr>
              <w:t>PC.A4.6 Speed Governor System</w:t>
            </w:r>
            <w:r w:rsidR="00D12627">
              <w:rPr>
                <w:webHidden/>
              </w:rPr>
              <w:tab/>
            </w:r>
            <w:r w:rsidR="00D12627">
              <w:rPr>
                <w:webHidden/>
              </w:rPr>
              <w:fldChar w:fldCharType="begin"/>
            </w:r>
            <w:r w:rsidR="00D12627">
              <w:rPr>
                <w:webHidden/>
              </w:rPr>
              <w:instrText xml:space="preserve"> PAGEREF _Toc2607112 \h </w:instrText>
            </w:r>
            <w:r w:rsidR="00D12627">
              <w:rPr>
                <w:webHidden/>
              </w:rPr>
            </w:r>
            <w:r w:rsidR="00D12627">
              <w:rPr>
                <w:webHidden/>
              </w:rPr>
              <w:fldChar w:fldCharType="separate"/>
            </w:r>
            <w:r w:rsidR="00D12627">
              <w:rPr>
                <w:webHidden/>
              </w:rPr>
              <w:t>11</w:t>
            </w:r>
            <w:r w:rsidR="00D12627">
              <w:rPr>
                <w:webHidden/>
              </w:rPr>
              <w:fldChar w:fldCharType="end"/>
            </w:r>
          </w:hyperlink>
        </w:p>
        <w:p w14:paraId="152B57D6" w14:textId="77777777" w:rsidR="00D12627" w:rsidRDefault="0038052A">
          <w:pPr>
            <w:pStyle w:val="TOC2"/>
            <w:rPr>
              <w:rFonts w:asciiTheme="minorHAnsi" w:eastAsiaTheme="minorEastAsia" w:hAnsiTheme="minorHAnsi" w:cstheme="minorBidi"/>
              <w:szCs w:val="22"/>
              <w:lang w:eastAsia="en-IE"/>
            </w:rPr>
          </w:pPr>
          <w:hyperlink w:anchor="_Toc2607113" w:history="1">
            <w:r w:rsidR="00D12627" w:rsidRPr="001439FC">
              <w:rPr>
                <w:rStyle w:val="Hyperlink"/>
              </w:rPr>
              <w:t>6.6</w:t>
            </w:r>
            <w:r w:rsidR="00D12627">
              <w:rPr>
                <w:rFonts w:asciiTheme="minorHAnsi" w:eastAsiaTheme="minorEastAsia" w:hAnsiTheme="minorHAnsi" w:cstheme="minorBidi"/>
                <w:szCs w:val="22"/>
                <w:lang w:eastAsia="en-IE"/>
              </w:rPr>
              <w:tab/>
            </w:r>
            <w:r w:rsidR="00D12627" w:rsidRPr="001439FC">
              <w:rPr>
                <w:rStyle w:val="Hyperlink"/>
              </w:rPr>
              <w:t>PC.A4.7 Control Devices (Including Power System Stabilisers) and Protection</w:t>
            </w:r>
            <w:r w:rsidR="00D12627">
              <w:rPr>
                <w:webHidden/>
              </w:rPr>
              <w:tab/>
            </w:r>
            <w:r w:rsidR="00D12627">
              <w:rPr>
                <w:webHidden/>
              </w:rPr>
              <w:fldChar w:fldCharType="begin"/>
            </w:r>
            <w:r w:rsidR="00D12627">
              <w:rPr>
                <w:webHidden/>
              </w:rPr>
              <w:instrText xml:space="preserve"> PAGEREF _Toc2607113 \h </w:instrText>
            </w:r>
            <w:r w:rsidR="00D12627">
              <w:rPr>
                <w:webHidden/>
              </w:rPr>
            </w:r>
            <w:r w:rsidR="00D12627">
              <w:rPr>
                <w:webHidden/>
              </w:rPr>
              <w:fldChar w:fldCharType="separate"/>
            </w:r>
            <w:r w:rsidR="00D12627">
              <w:rPr>
                <w:webHidden/>
              </w:rPr>
              <w:t>11</w:t>
            </w:r>
            <w:r w:rsidR="00D12627">
              <w:rPr>
                <w:webHidden/>
              </w:rPr>
              <w:fldChar w:fldCharType="end"/>
            </w:r>
          </w:hyperlink>
        </w:p>
        <w:p w14:paraId="3AD56A09" w14:textId="77777777" w:rsidR="00D12627" w:rsidRDefault="0038052A">
          <w:pPr>
            <w:pStyle w:val="TOC2"/>
            <w:rPr>
              <w:rFonts w:asciiTheme="minorHAnsi" w:eastAsiaTheme="minorEastAsia" w:hAnsiTheme="minorHAnsi" w:cstheme="minorBidi"/>
              <w:szCs w:val="22"/>
              <w:lang w:eastAsia="en-IE"/>
            </w:rPr>
          </w:pPr>
          <w:hyperlink w:anchor="_Toc2607114" w:history="1">
            <w:r w:rsidR="00D12627" w:rsidRPr="001439FC">
              <w:rPr>
                <w:rStyle w:val="Hyperlink"/>
              </w:rPr>
              <w:t>6.7</w:t>
            </w:r>
            <w:r w:rsidR="00D12627">
              <w:rPr>
                <w:rFonts w:asciiTheme="minorHAnsi" w:eastAsiaTheme="minorEastAsia" w:hAnsiTheme="minorHAnsi" w:cstheme="minorBidi"/>
                <w:szCs w:val="22"/>
                <w:lang w:eastAsia="en-IE"/>
              </w:rPr>
              <w:tab/>
            </w:r>
            <w:r w:rsidR="00D12627" w:rsidRPr="001439FC">
              <w:rPr>
                <w:rStyle w:val="Hyperlink"/>
              </w:rPr>
              <w:t>PC.A4.8 Environmental Impact</w:t>
            </w:r>
            <w:r w:rsidR="00D12627">
              <w:rPr>
                <w:webHidden/>
              </w:rPr>
              <w:tab/>
            </w:r>
            <w:r w:rsidR="00D12627">
              <w:rPr>
                <w:webHidden/>
              </w:rPr>
              <w:fldChar w:fldCharType="begin"/>
            </w:r>
            <w:r w:rsidR="00D12627">
              <w:rPr>
                <w:webHidden/>
              </w:rPr>
              <w:instrText xml:space="preserve"> PAGEREF _Toc2607114 \h </w:instrText>
            </w:r>
            <w:r w:rsidR="00D12627">
              <w:rPr>
                <w:webHidden/>
              </w:rPr>
            </w:r>
            <w:r w:rsidR="00D12627">
              <w:rPr>
                <w:webHidden/>
              </w:rPr>
              <w:fldChar w:fldCharType="separate"/>
            </w:r>
            <w:r w:rsidR="00D12627">
              <w:rPr>
                <w:webHidden/>
              </w:rPr>
              <w:t>11</w:t>
            </w:r>
            <w:r w:rsidR="00D12627">
              <w:rPr>
                <w:webHidden/>
              </w:rPr>
              <w:fldChar w:fldCharType="end"/>
            </w:r>
          </w:hyperlink>
        </w:p>
        <w:p w14:paraId="2851A513" w14:textId="77777777" w:rsidR="00D12627" w:rsidRDefault="0038052A">
          <w:pPr>
            <w:pStyle w:val="TOC2"/>
            <w:rPr>
              <w:rFonts w:asciiTheme="minorHAnsi" w:eastAsiaTheme="minorEastAsia" w:hAnsiTheme="minorHAnsi" w:cstheme="minorBidi"/>
              <w:szCs w:val="22"/>
              <w:lang w:eastAsia="en-IE"/>
            </w:rPr>
          </w:pPr>
          <w:hyperlink w:anchor="_Toc2607115" w:history="1">
            <w:r w:rsidR="00D12627" w:rsidRPr="001439FC">
              <w:rPr>
                <w:rStyle w:val="Hyperlink"/>
              </w:rPr>
              <w:t>6.8</w:t>
            </w:r>
            <w:r w:rsidR="00D12627">
              <w:rPr>
                <w:rFonts w:asciiTheme="minorHAnsi" w:eastAsiaTheme="minorEastAsia" w:hAnsiTheme="minorHAnsi" w:cstheme="minorBidi"/>
                <w:szCs w:val="22"/>
                <w:lang w:eastAsia="en-IE"/>
              </w:rPr>
              <w:tab/>
            </w:r>
            <w:r w:rsidR="00D12627" w:rsidRPr="001439FC">
              <w:rPr>
                <w:rStyle w:val="Hyperlink"/>
              </w:rPr>
              <w:t>PC.A4.9 Pumped Storage</w:t>
            </w:r>
            <w:r w:rsidR="00D12627">
              <w:rPr>
                <w:webHidden/>
              </w:rPr>
              <w:tab/>
            </w:r>
            <w:r w:rsidR="00D12627">
              <w:rPr>
                <w:webHidden/>
              </w:rPr>
              <w:fldChar w:fldCharType="begin"/>
            </w:r>
            <w:r w:rsidR="00D12627">
              <w:rPr>
                <w:webHidden/>
              </w:rPr>
              <w:instrText xml:space="preserve"> PAGEREF _Toc2607115 \h </w:instrText>
            </w:r>
            <w:r w:rsidR="00D12627">
              <w:rPr>
                <w:webHidden/>
              </w:rPr>
            </w:r>
            <w:r w:rsidR="00D12627">
              <w:rPr>
                <w:webHidden/>
              </w:rPr>
              <w:fldChar w:fldCharType="separate"/>
            </w:r>
            <w:r w:rsidR="00D12627">
              <w:rPr>
                <w:webHidden/>
              </w:rPr>
              <w:t>11</w:t>
            </w:r>
            <w:r w:rsidR="00D12627">
              <w:rPr>
                <w:webHidden/>
              </w:rPr>
              <w:fldChar w:fldCharType="end"/>
            </w:r>
          </w:hyperlink>
        </w:p>
        <w:p w14:paraId="5F36A085" w14:textId="77777777" w:rsidR="00D12627" w:rsidRDefault="0038052A">
          <w:pPr>
            <w:pStyle w:val="TOC2"/>
            <w:rPr>
              <w:rFonts w:asciiTheme="minorHAnsi" w:eastAsiaTheme="minorEastAsia" w:hAnsiTheme="minorHAnsi" w:cstheme="minorBidi"/>
              <w:szCs w:val="22"/>
              <w:lang w:eastAsia="en-IE"/>
            </w:rPr>
          </w:pPr>
          <w:hyperlink w:anchor="_Toc2607116" w:history="1">
            <w:r w:rsidR="00D12627" w:rsidRPr="001439FC">
              <w:rPr>
                <w:rStyle w:val="Hyperlink"/>
              </w:rPr>
              <w:t>6.9</w:t>
            </w:r>
            <w:r w:rsidR="00D12627">
              <w:rPr>
                <w:rFonts w:asciiTheme="minorHAnsi" w:eastAsiaTheme="minorEastAsia" w:hAnsiTheme="minorHAnsi" w:cstheme="minorBidi"/>
                <w:szCs w:val="22"/>
                <w:lang w:eastAsia="en-IE"/>
              </w:rPr>
              <w:tab/>
            </w:r>
            <w:r w:rsidR="00D12627" w:rsidRPr="001439FC">
              <w:rPr>
                <w:rStyle w:val="Hyperlink"/>
              </w:rPr>
              <w:t>PC.A4.11 Generator Transformer</w:t>
            </w:r>
            <w:r w:rsidR="00D12627">
              <w:rPr>
                <w:webHidden/>
              </w:rPr>
              <w:tab/>
            </w:r>
            <w:r w:rsidR="00D12627">
              <w:rPr>
                <w:webHidden/>
              </w:rPr>
              <w:fldChar w:fldCharType="begin"/>
            </w:r>
            <w:r w:rsidR="00D12627">
              <w:rPr>
                <w:webHidden/>
              </w:rPr>
              <w:instrText xml:space="preserve"> PAGEREF _Toc2607116 \h </w:instrText>
            </w:r>
            <w:r w:rsidR="00D12627">
              <w:rPr>
                <w:webHidden/>
              </w:rPr>
            </w:r>
            <w:r w:rsidR="00D12627">
              <w:rPr>
                <w:webHidden/>
              </w:rPr>
              <w:fldChar w:fldCharType="separate"/>
            </w:r>
            <w:r w:rsidR="00D12627">
              <w:rPr>
                <w:webHidden/>
              </w:rPr>
              <w:t>11</w:t>
            </w:r>
            <w:r w:rsidR="00D12627">
              <w:rPr>
                <w:webHidden/>
              </w:rPr>
              <w:fldChar w:fldCharType="end"/>
            </w:r>
          </w:hyperlink>
        </w:p>
        <w:p w14:paraId="4DB8E741" w14:textId="77777777" w:rsidR="00D12627" w:rsidRDefault="0038052A">
          <w:pPr>
            <w:pStyle w:val="TOC2"/>
            <w:rPr>
              <w:rFonts w:asciiTheme="minorHAnsi" w:eastAsiaTheme="minorEastAsia" w:hAnsiTheme="minorHAnsi" w:cstheme="minorBidi"/>
              <w:szCs w:val="22"/>
              <w:lang w:eastAsia="en-IE"/>
            </w:rPr>
          </w:pPr>
          <w:hyperlink w:anchor="_Toc2607117" w:history="1">
            <w:r w:rsidR="00D12627" w:rsidRPr="001439FC">
              <w:rPr>
                <w:rStyle w:val="Hyperlink"/>
              </w:rPr>
              <w:t>6.10</w:t>
            </w:r>
            <w:r w:rsidR="00D12627">
              <w:rPr>
                <w:rFonts w:asciiTheme="minorHAnsi" w:eastAsiaTheme="minorEastAsia" w:hAnsiTheme="minorHAnsi" w:cstheme="minorBidi"/>
                <w:szCs w:val="22"/>
                <w:lang w:eastAsia="en-IE"/>
              </w:rPr>
              <w:tab/>
            </w:r>
            <w:r w:rsidR="00D12627" w:rsidRPr="001439FC">
              <w:rPr>
                <w:rStyle w:val="Hyperlink"/>
              </w:rPr>
              <w:t>PC.A4.12 Generator Forecast Data</w:t>
            </w:r>
            <w:r w:rsidR="00D12627">
              <w:rPr>
                <w:webHidden/>
              </w:rPr>
              <w:tab/>
            </w:r>
            <w:r w:rsidR="00D12627">
              <w:rPr>
                <w:webHidden/>
              </w:rPr>
              <w:fldChar w:fldCharType="begin"/>
            </w:r>
            <w:r w:rsidR="00D12627">
              <w:rPr>
                <w:webHidden/>
              </w:rPr>
              <w:instrText xml:space="preserve"> PAGEREF _Toc2607117 \h </w:instrText>
            </w:r>
            <w:r w:rsidR="00D12627">
              <w:rPr>
                <w:webHidden/>
              </w:rPr>
            </w:r>
            <w:r w:rsidR="00D12627">
              <w:rPr>
                <w:webHidden/>
              </w:rPr>
              <w:fldChar w:fldCharType="separate"/>
            </w:r>
            <w:r w:rsidR="00D12627">
              <w:rPr>
                <w:webHidden/>
              </w:rPr>
              <w:t>12</w:t>
            </w:r>
            <w:r w:rsidR="00D12627">
              <w:rPr>
                <w:webHidden/>
              </w:rPr>
              <w:fldChar w:fldCharType="end"/>
            </w:r>
          </w:hyperlink>
        </w:p>
        <w:p w14:paraId="498C99C1" w14:textId="77777777" w:rsidR="00D12627" w:rsidRDefault="0038052A">
          <w:pPr>
            <w:pStyle w:val="TOC3"/>
            <w:rPr>
              <w:rFonts w:asciiTheme="minorHAnsi" w:eastAsiaTheme="minorEastAsia" w:hAnsiTheme="minorHAnsi" w:cstheme="minorBidi"/>
              <w:noProof/>
              <w:szCs w:val="22"/>
              <w:lang w:eastAsia="en-IE"/>
            </w:rPr>
          </w:pPr>
          <w:hyperlink w:anchor="_Toc2607118" w:history="1">
            <w:r w:rsidR="00D12627" w:rsidRPr="001439FC">
              <w:rPr>
                <w:rStyle w:val="Hyperlink"/>
                <w:noProof/>
              </w:rPr>
              <w:t>6.10.1</w:t>
            </w:r>
            <w:r w:rsidR="00D12627">
              <w:rPr>
                <w:rFonts w:asciiTheme="minorHAnsi" w:eastAsiaTheme="minorEastAsia" w:hAnsiTheme="minorHAnsi" w:cstheme="minorBidi"/>
                <w:noProof/>
                <w:szCs w:val="22"/>
                <w:lang w:eastAsia="en-IE"/>
              </w:rPr>
              <w:tab/>
            </w:r>
            <w:r w:rsidR="00D12627" w:rsidRPr="001439FC">
              <w:rPr>
                <w:rStyle w:val="Hyperlink"/>
                <w:noProof/>
              </w:rPr>
              <w:t>PC.A4.12.1 Expected Maintenance Requirements</w:t>
            </w:r>
            <w:r w:rsidR="00D12627">
              <w:rPr>
                <w:noProof/>
                <w:webHidden/>
              </w:rPr>
              <w:tab/>
            </w:r>
            <w:r w:rsidR="00D12627">
              <w:rPr>
                <w:noProof/>
                <w:webHidden/>
              </w:rPr>
              <w:fldChar w:fldCharType="begin"/>
            </w:r>
            <w:r w:rsidR="00D12627">
              <w:rPr>
                <w:noProof/>
                <w:webHidden/>
              </w:rPr>
              <w:instrText xml:space="preserve"> PAGEREF _Toc2607118 \h </w:instrText>
            </w:r>
            <w:r w:rsidR="00D12627">
              <w:rPr>
                <w:noProof/>
                <w:webHidden/>
              </w:rPr>
            </w:r>
            <w:r w:rsidR="00D12627">
              <w:rPr>
                <w:noProof/>
                <w:webHidden/>
              </w:rPr>
              <w:fldChar w:fldCharType="separate"/>
            </w:r>
            <w:r w:rsidR="00D12627">
              <w:rPr>
                <w:noProof/>
                <w:webHidden/>
              </w:rPr>
              <w:t>12</w:t>
            </w:r>
            <w:r w:rsidR="00D12627">
              <w:rPr>
                <w:noProof/>
                <w:webHidden/>
              </w:rPr>
              <w:fldChar w:fldCharType="end"/>
            </w:r>
          </w:hyperlink>
        </w:p>
        <w:p w14:paraId="31F36598" w14:textId="77777777" w:rsidR="00D12627" w:rsidRDefault="0038052A">
          <w:pPr>
            <w:pStyle w:val="TOC3"/>
            <w:rPr>
              <w:rFonts w:asciiTheme="minorHAnsi" w:eastAsiaTheme="minorEastAsia" w:hAnsiTheme="minorHAnsi" w:cstheme="minorBidi"/>
              <w:noProof/>
              <w:szCs w:val="22"/>
              <w:lang w:eastAsia="en-IE"/>
            </w:rPr>
          </w:pPr>
          <w:hyperlink w:anchor="_Toc2607119" w:history="1">
            <w:r w:rsidR="00D12627" w:rsidRPr="001439FC">
              <w:rPr>
                <w:rStyle w:val="Hyperlink"/>
                <w:noProof/>
              </w:rPr>
              <w:t>6.10.2</w:t>
            </w:r>
            <w:r w:rsidR="00D12627">
              <w:rPr>
                <w:rFonts w:asciiTheme="minorHAnsi" w:eastAsiaTheme="minorEastAsia" w:hAnsiTheme="minorHAnsi" w:cstheme="minorBidi"/>
                <w:noProof/>
                <w:szCs w:val="22"/>
                <w:lang w:eastAsia="en-IE"/>
              </w:rPr>
              <w:tab/>
            </w:r>
            <w:r w:rsidR="00D12627" w:rsidRPr="001439FC">
              <w:rPr>
                <w:rStyle w:val="Hyperlink"/>
                <w:noProof/>
              </w:rPr>
              <w:t>PC.A4.12.2 Forecast Availability of Registered Capacity</w:t>
            </w:r>
            <w:r w:rsidR="00D12627">
              <w:rPr>
                <w:noProof/>
                <w:webHidden/>
              </w:rPr>
              <w:tab/>
            </w:r>
            <w:r w:rsidR="00D12627">
              <w:rPr>
                <w:noProof/>
                <w:webHidden/>
              </w:rPr>
              <w:fldChar w:fldCharType="begin"/>
            </w:r>
            <w:r w:rsidR="00D12627">
              <w:rPr>
                <w:noProof/>
                <w:webHidden/>
              </w:rPr>
              <w:instrText xml:space="preserve"> PAGEREF _Toc2607119 \h </w:instrText>
            </w:r>
            <w:r w:rsidR="00D12627">
              <w:rPr>
                <w:noProof/>
                <w:webHidden/>
              </w:rPr>
            </w:r>
            <w:r w:rsidR="00D12627">
              <w:rPr>
                <w:noProof/>
                <w:webHidden/>
              </w:rPr>
              <w:fldChar w:fldCharType="separate"/>
            </w:r>
            <w:r w:rsidR="00D12627">
              <w:rPr>
                <w:noProof/>
                <w:webHidden/>
              </w:rPr>
              <w:t>12</w:t>
            </w:r>
            <w:r w:rsidR="00D12627">
              <w:rPr>
                <w:noProof/>
                <w:webHidden/>
              </w:rPr>
              <w:fldChar w:fldCharType="end"/>
            </w:r>
          </w:hyperlink>
        </w:p>
        <w:p w14:paraId="618D41F2" w14:textId="77777777" w:rsidR="00D12627" w:rsidRDefault="0038052A">
          <w:pPr>
            <w:pStyle w:val="TOC3"/>
            <w:rPr>
              <w:rFonts w:asciiTheme="minorHAnsi" w:eastAsiaTheme="minorEastAsia" w:hAnsiTheme="minorHAnsi" w:cstheme="minorBidi"/>
              <w:noProof/>
              <w:szCs w:val="22"/>
              <w:lang w:eastAsia="en-IE"/>
            </w:rPr>
          </w:pPr>
          <w:hyperlink w:anchor="_Toc2607120" w:history="1">
            <w:r w:rsidR="00D12627" w:rsidRPr="001439FC">
              <w:rPr>
                <w:rStyle w:val="Hyperlink"/>
                <w:noProof/>
              </w:rPr>
              <w:t>6.10.3</w:t>
            </w:r>
            <w:r w:rsidR="00D12627">
              <w:rPr>
                <w:rFonts w:asciiTheme="minorHAnsi" w:eastAsiaTheme="minorEastAsia" w:hAnsiTheme="minorHAnsi" w:cstheme="minorBidi"/>
                <w:noProof/>
                <w:szCs w:val="22"/>
                <w:lang w:eastAsia="en-IE"/>
              </w:rPr>
              <w:tab/>
            </w:r>
            <w:r w:rsidR="00D12627" w:rsidRPr="001439FC">
              <w:rPr>
                <w:rStyle w:val="Hyperlink"/>
                <w:noProof/>
              </w:rPr>
              <w:t>PC.A4.12.3 Energy Limitations</w:t>
            </w:r>
            <w:r w:rsidR="00D12627">
              <w:rPr>
                <w:noProof/>
                <w:webHidden/>
              </w:rPr>
              <w:tab/>
            </w:r>
            <w:r w:rsidR="00D12627">
              <w:rPr>
                <w:noProof/>
                <w:webHidden/>
              </w:rPr>
              <w:fldChar w:fldCharType="begin"/>
            </w:r>
            <w:r w:rsidR="00D12627">
              <w:rPr>
                <w:noProof/>
                <w:webHidden/>
              </w:rPr>
              <w:instrText xml:space="preserve"> PAGEREF _Toc2607120 \h </w:instrText>
            </w:r>
            <w:r w:rsidR="00D12627">
              <w:rPr>
                <w:noProof/>
                <w:webHidden/>
              </w:rPr>
            </w:r>
            <w:r w:rsidR="00D12627">
              <w:rPr>
                <w:noProof/>
                <w:webHidden/>
              </w:rPr>
              <w:fldChar w:fldCharType="separate"/>
            </w:r>
            <w:r w:rsidR="00D12627">
              <w:rPr>
                <w:noProof/>
                <w:webHidden/>
              </w:rPr>
              <w:t>13</w:t>
            </w:r>
            <w:r w:rsidR="00D12627">
              <w:rPr>
                <w:noProof/>
                <w:webHidden/>
              </w:rPr>
              <w:fldChar w:fldCharType="end"/>
            </w:r>
          </w:hyperlink>
        </w:p>
        <w:p w14:paraId="0327D6EE" w14:textId="77777777" w:rsidR="00D12627" w:rsidRDefault="0038052A">
          <w:pPr>
            <w:pStyle w:val="TOC3"/>
            <w:rPr>
              <w:rFonts w:asciiTheme="minorHAnsi" w:eastAsiaTheme="minorEastAsia" w:hAnsiTheme="minorHAnsi" w:cstheme="minorBidi"/>
              <w:noProof/>
              <w:szCs w:val="22"/>
              <w:lang w:eastAsia="en-IE"/>
            </w:rPr>
          </w:pPr>
          <w:hyperlink w:anchor="_Toc2607121" w:history="1">
            <w:r w:rsidR="00D12627" w:rsidRPr="001439FC">
              <w:rPr>
                <w:rStyle w:val="Hyperlink"/>
                <w:noProof/>
              </w:rPr>
              <w:t>6.10.4</w:t>
            </w:r>
            <w:r w:rsidR="00D12627">
              <w:rPr>
                <w:rFonts w:asciiTheme="minorHAnsi" w:eastAsiaTheme="minorEastAsia" w:hAnsiTheme="minorHAnsi" w:cstheme="minorBidi"/>
                <w:noProof/>
                <w:szCs w:val="22"/>
                <w:lang w:eastAsia="en-IE"/>
              </w:rPr>
              <w:tab/>
            </w:r>
            <w:r w:rsidR="00D12627" w:rsidRPr="001439FC">
              <w:rPr>
                <w:rStyle w:val="Hyperlink"/>
                <w:noProof/>
              </w:rPr>
              <w:t>PC.A4.12.4 Hydro Expected Monthly GWh</w:t>
            </w:r>
            <w:r w:rsidR="00D12627">
              <w:rPr>
                <w:noProof/>
                <w:webHidden/>
              </w:rPr>
              <w:tab/>
            </w:r>
            <w:r w:rsidR="00D12627">
              <w:rPr>
                <w:noProof/>
                <w:webHidden/>
              </w:rPr>
              <w:fldChar w:fldCharType="begin"/>
            </w:r>
            <w:r w:rsidR="00D12627">
              <w:rPr>
                <w:noProof/>
                <w:webHidden/>
              </w:rPr>
              <w:instrText xml:space="preserve"> PAGEREF _Toc2607121 \h </w:instrText>
            </w:r>
            <w:r w:rsidR="00D12627">
              <w:rPr>
                <w:noProof/>
                <w:webHidden/>
              </w:rPr>
            </w:r>
            <w:r w:rsidR="00D12627">
              <w:rPr>
                <w:noProof/>
                <w:webHidden/>
              </w:rPr>
              <w:fldChar w:fldCharType="separate"/>
            </w:r>
            <w:r w:rsidR="00D12627">
              <w:rPr>
                <w:noProof/>
                <w:webHidden/>
              </w:rPr>
              <w:t>13</w:t>
            </w:r>
            <w:r w:rsidR="00D12627">
              <w:rPr>
                <w:noProof/>
                <w:webHidden/>
              </w:rPr>
              <w:fldChar w:fldCharType="end"/>
            </w:r>
          </w:hyperlink>
        </w:p>
        <w:p w14:paraId="2A6D1F29" w14:textId="77777777" w:rsidR="00D12627" w:rsidRDefault="0038052A">
          <w:pPr>
            <w:pStyle w:val="TOC1"/>
            <w:rPr>
              <w:rFonts w:asciiTheme="minorHAnsi" w:eastAsiaTheme="minorEastAsia" w:hAnsiTheme="minorHAnsi" w:cstheme="minorBidi"/>
              <w:b w:val="0"/>
              <w:caps w:val="0"/>
              <w:color w:val="auto"/>
              <w:szCs w:val="22"/>
              <w:lang w:eastAsia="en-IE"/>
            </w:rPr>
          </w:pPr>
          <w:hyperlink w:anchor="_Toc2607122" w:history="1">
            <w:r w:rsidR="00D12627" w:rsidRPr="001439FC">
              <w:rPr>
                <w:rStyle w:val="Hyperlink"/>
              </w:rPr>
              <w:t>7</w:t>
            </w:r>
            <w:r w:rsidR="00D12627">
              <w:rPr>
                <w:rFonts w:asciiTheme="minorHAnsi" w:eastAsiaTheme="minorEastAsia" w:hAnsiTheme="minorHAnsi" w:cstheme="minorBidi"/>
                <w:b w:val="0"/>
                <w:caps w:val="0"/>
                <w:color w:val="auto"/>
                <w:szCs w:val="22"/>
                <w:lang w:eastAsia="en-IE"/>
              </w:rPr>
              <w:tab/>
            </w:r>
            <w:r w:rsidR="00D12627" w:rsidRPr="001439FC">
              <w:rPr>
                <w:rStyle w:val="Hyperlink"/>
              </w:rPr>
              <w:t>appendix</w:t>
            </w:r>
            <w:r w:rsidR="00D12627">
              <w:rPr>
                <w:webHidden/>
              </w:rPr>
              <w:tab/>
            </w:r>
            <w:r w:rsidR="00D12627">
              <w:rPr>
                <w:webHidden/>
              </w:rPr>
              <w:fldChar w:fldCharType="begin"/>
            </w:r>
            <w:r w:rsidR="00D12627">
              <w:rPr>
                <w:webHidden/>
              </w:rPr>
              <w:instrText xml:space="preserve"> PAGEREF _Toc2607122 \h </w:instrText>
            </w:r>
            <w:r w:rsidR="00D12627">
              <w:rPr>
                <w:webHidden/>
              </w:rPr>
            </w:r>
            <w:r w:rsidR="00D12627">
              <w:rPr>
                <w:webHidden/>
              </w:rPr>
              <w:fldChar w:fldCharType="separate"/>
            </w:r>
            <w:r w:rsidR="00D12627">
              <w:rPr>
                <w:webHidden/>
              </w:rPr>
              <w:t>14</w:t>
            </w:r>
            <w:r w:rsidR="00D12627">
              <w:rPr>
                <w:webHidden/>
              </w:rPr>
              <w:fldChar w:fldCharType="end"/>
            </w:r>
          </w:hyperlink>
        </w:p>
        <w:p w14:paraId="17E20ADA" w14:textId="77777777" w:rsidR="00B72AEE" w:rsidRDefault="00B72AEE" w:rsidP="00B72AEE">
          <w:pPr>
            <w:rPr>
              <w:noProof/>
              <w:color w:val="000000" w:themeColor="text1"/>
            </w:rPr>
          </w:pPr>
          <w:r w:rsidRPr="0067483F">
            <w:rPr>
              <w:b/>
              <w:sz w:val="20"/>
            </w:rPr>
            <w:fldChar w:fldCharType="end"/>
          </w:r>
        </w:p>
      </w:sdtContent>
    </w:sdt>
    <w:p w14:paraId="59A2461C" w14:textId="11076E74" w:rsidR="00B72AEE" w:rsidRDefault="00B72AEE" w:rsidP="00B15A0D">
      <w:pPr>
        <w:rPr>
          <w:sz w:val="20"/>
        </w:rPr>
      </w:pPr>
    </w:p>
    <w:p w14:paraId="2D3C52CF" w14:textId="77777777" w:rsidR="00B72AEE" w:rsidRDefault="00B72AEE" w:rsidP="00B72AEE">
      <w:pPr>
        <w:pStyle w:val="Footer"/>
        <w:jc w:val="both"/>
        <w:rPr>
          <w:lang w:val="en-AU"/>
        </w:rPr>
      </w:pPr>
      <w:r>
        <w:rPr>
          <w:lang w:val="en-AU"/>
        </w:rPr>
        <w:t xml:space="preserve">DISCLAIMER: </w:t>
      </w:r>
    </w:p>
    <w:p w14:paraId="7E419E78" w14:textId="77777777" w:rsidR="00B72AEE" w:rsidRDefault="00B72AEE" w:rsidP="00B72AEE">
      <w:pPr>
        <w:pStyle w:val="Footer"/>
        <w:jc w:val="both"/>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0EEC0EFB" w14:textId="3669688A" w:rsidR="00B72AEE" w:rsidRDefault="00B72AEE" w:rsidP="00B72AEE">
      <w:pPr>
        <w:rPr>
          <w:sz w:val="20"/>
        </w:rPr>
      </w:pPr>
      <w:r>
        <w:rPr>
          <w:lang w:val="en-AU"/>
        </w:rPr>
        <w:t xml:space="preserve">Further information can be found at: </w:t>
      </w:r>
      <w:hyperlink r:id="rId14" w:history="1">
        <w:r w:rsidRPr="00317C94">
          <w:rPr>
            <w:rStyle w:val="Hyperlink"/>
            <w:sz w:val="16"/>
            <w:szCs w:val="16"/>
          </w:rPr>
          <w:t>http://www.eirgridgroup.com/legal/</w:t>
        </w:r>
      </w:hyperlink>
    </w:p>
    <w:p w14:paraId="34A49C0C" w14:textId="77777777" w:rsidR="00B72AEE" w:rsidRDefault="00B72AEE" w:rsidP="00B15A0D">
      <w:pPr>
        <w:rPr>
          <w:sz w:val="20"/>
        </w:rPr>
      </w:pPr>
    </w:p>
    <w:p w14:paraId="2079DC73" w14:textId="77777777" w:rsidR="00B72AEE" w:rsidRDefault="00B72AEE" w:rsidP="00B15A0D">
      <w:pPr>
        <w:rPr>
          <w:sz w:val="20"/>
        </w:rPr>
      </w:pPr>
    </w:p>
    <w:p w14:paraId="7E0AFDDE" w14:textId="77777777" w:rsidR="00B72AEE" w:rsidRDefault="00B72AEE" w:rsidP="00B15A0D">
      <w:pPr>
        <w:rPr>
          <w:sz w:val="20"/>
        </w:rPr>
      </w:pPr>
    </w:p>
    <w:p w14:paraId="06BA228A" w14:textId="77777777" w:rsidR="00B72AEE" w:rsidRDefault="00B72AEE" w:rsidP="00B15A0D">
      <w:pPr>
        <w:rPr>
          <w:sz w:val="20"/>
        </w:rPr>
      </w:pPr>
    </w:p>
    <w:p w14:paraId="2DCBC966" w14:textId="77777777" w:rsidR="00B72AEE" w:rsidRDefault="00B72AEE" w:rsidP="00B15A0D">
      <w:pPr>
        <w:rPr>
          <w:sz w:val="20"/>
        </w:rPr>
      </w:pPr>
    </w:p>
    <w:p w14:paraId="7DFA098B" w14:textId="77777777" w:rsidR="00B72AEE" w:rsidRDefault="00B72AEE" w:rsidP="00B15A0D">
      <w:pPr>
        <w:rPr>
          <w:sz w:val="20"/>
        </w:rPr>
      </w:pPr>
    </w:p>
    <w:p w14:paraId="7C4D223D" w14:textId="77777777" w:rsidR="00B72AEE" w:rsidRDefault="00B72AEE" w:rsidP="00B15A0D">
      <w:pPr>
        <w:rPr>
          <w:sz w:val="20"/>
        </w:rPr>
      </w:pPr>
    </w:p>
    <w:p w14:paraId="36276B08" w14:textId="77777777" w:rsidR="00B72AEE" w:rsidRDefault="00B72AEE" w:rsidP="00B15A0D">
      <w:pPr>
        <w:rPr>
          <w:sz w:val="20"/>
        </w:rPr>
      </w:pPr>
    </w:p>
    <w:p w14:paraId="7DFDDEB6" w14:textId="77777777" w:rsidR="00B72AEE" w:rsidRDefault="00B72AEE" w:rsidP="00B15A0D">
      <w:pPr>
        <w:rPr>
          <w:sz w:val="20"/>
        </w:rPr>
      </w:pPr>
    </w:p>
    <w:p w14:paraId="6042E413" w14:textId="6D6A57D1" w:rsidR="004303B9" w:rsidRDefault="004303B9" w:rsidP="00B15A0D">
      <w:pPr>
        <w:rPr>
          <w:sz w:val="20"/>
        </w:rPr>
      </w:pPr>
    </w:p>
    <w:p w14:paraId="4B288B07" w14:textId="77777777" w:rsidR="004303B9" w:rsidRDefault="004303B9" w:rsidP="00B15A0D">
      <w:pPr>
        <w:rPr>
          <w:sz w:val="20"/>
        </w:rPr>
      </w:pPr>
    </w:p>
    <w:p w14:paraId="1A90C01A" w14:textId="2D597D44" w:rsidR="00B15A0D" w:rsidRDefault="004303B9" w:rsidP="00B15A0D">
      <w:pPr>
        <w:pStyle w:val="Heading1"/>
        <w:jc w:val="both"/>
      </w:pPr>
      <w:bookmarkStart w:id="1" w:name="_Toc2607102"/>
      <w:r>
        <w:lastRenderedPageBreak/>
        <w:t>IPP TEST PROCEDURE VERSION</w:t>
      </w:r>
      <w:r w:rsidR="00B15A0D">
        <w:t xml:space="preserve"> 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B72AEE" w:rsidRPr="00756C0B" w14:paraId="5C773C1E" w14:textId="77777777" w:rsidTr="001D77D7">
        <w:tc>
          <w:tcPr>
            <w:tcW w:w="8774" w:type="dxa"/>
            <w:gridSpan w:val="5"/>
          </w:tcPr>
          <w:p w14:paraId="460F853C" w14:textId="0D48650E" w:rsidR="00B72AEE" w:rsidRDefault="00B72AEE" w:rsidP="001D77D7">
            <w:pPr>
              <w:tabs>
                <w:tab w:val="center" w:pos="5245"/>
                <w:tab w:val="left" w:pos="8218"/>
                <w:tab w:val="right" w:pos="9923"/>
              </w:tabs>
              <w:jc w:val="center"/>
              <w:rPr>
                <w:b/>
                <w:sz w:val="20"/>
              </w:rPr>
            </w:pPr>
            <w:r w:rsidRPr="00756C0B">
              <w:rPr>
                <w:b/>
                <w:sz w:val="20"/>
              </w:rPr>
              <w:t xml:space="preserve">Document </w:t>
            </w:r>
            <w:r>
              <w:rPr>
                <w:b/>
                <w:sz w:val="20"/>
              </w:rPr>
              <w:t>Revsion</w:t>
            </w:r>
            <w:r w:rsidRPr="00756C0B">
              <w:rPr>
                <w:b/>
                <w:sz w:val="20"/>
              </w:rPr>
              <w:t xml:space="preserve"> History</w:t>
            </w:r>
          </w:p>
        </w:tc>
      </w:tr>
      <w:tr w:rsidR="00B72AEE" w:rsidRPr="00756C0B" w14:paraId="063C9854" w14:textId="77777777" w:rsidTr="001D77D7">
        <w:tc>
          <w:tcPr>
            <w:tcW w:w="1148" w:type="dxa"/>
          </w:tcPr>
          <w:p w14:paraId="654A2543" w14:textId="77777777" w:rsidR="00B72AEE" w:rsidRPr="00756C0B" w:rsidRDefault="00B72AEE" w:rsidP="001D77D7">
            <w:pPr>
              <w:tabs>
                <w:tab w:val="center" w:pos="5245"/>
                <w:tab w:val="left" w:pos="8218"/>
                <w:tab w:val="right" w:pos="9923"/>
              </w:tabs>
              <w:jc w:val="center"/>
              <w:rPr>
                <w:b/>
                <w:sz w:val="20"/>
              </w:rPr>
            </w:pPr>
            <w:r>
              <w:rPr>
                <w:b/>
                <w:sz w:val="20"/>
              </w:rPr>
              <w:t xml:space="preserve">Revision </w:t>
            </w:r>
          </w:p>
        </w:tc>
        <w:tc>
          <w:tcPr>
            <w:tcW w:w="1283" w:type="dxa"/>
          </w:tcPr>
          <w:p w14:paraId="6884576D" w14:textId="77777777" w:rsidR="00B72AEE" w:rsidRPr="00756C0B" w:rsidRDefault="00B72AEE" w:rsidP="001D77D7">
            <w:pPr>
              <w:tabs>
                <w:tab w:val="center" w:pos="5245"/>
                <w:tab w:val="left" w:pos="8218"/>
                <w:tab w:val="right" w:pos="9923"/>
              </w:tabs>
              <w:jc w:val="center"/>
              <w:rPr>
                <w:b/>
                <w:sz w:val="20"/>
              </w:rPr>
            </w:pPr>
            <w:r w:rsidRPr="00756C0B">
              <w:rPr>
                <w:b/>
                <w:sz w:val="20"/>
              </w:rPr>
              <w:t>Date</w:t>
            </w:r>
          </w:p>
        </w:tc>
        <w:tc>
          <w:tcPr>
            <w:tcW w:w="2394" w:type="dxa"/>
          </w:tcPr>
          <w:p w14:paraId="381AD381" w14:textId="77777777" w:rsidR="00B72AEE" w:rsidRPr="00756C0B" w:rsidRDefault="00B72AEE" w:rsidP="001D77D7">
            <w:pPr>
              <w:tabs>
                <w:tab w:val="center" w:pos="5245"/>
                <w:tab w:val="left" w:pos="8218"/>
                <w:tab w:val="right" w:pos="9923"/>
              </w:tabs>
              <w:jc w:val="center"/>
              <w:rPr>
                <w:b/>
                <w:sz w:val="20"/>
              </w:rPr>
            </w:pPr>
            <w:r w:rsidRPr="00756C0B">
              <w:rPr>
                <w:b/>
                <w:sz w:val="20"/>
              </w:rPr>
              <w:t>Comment</w:t>
            </w:r>
          </w:p>
        </w:tc>
        <w:tc>
          <w:tcPr>
            <w:tcW w:w="2139" w:type="dxa"/>
          </w:tcPr>
          <w:p w14:paraId="7830CCB5" w14:textId="77777777" w:rsidR="00B72AEE" w:rsidRPr="00756C0B" w:rsidRDefault="00B72AEE" w:rsidP="001D77D7">
            <w:pPr>
              <w:tabs>
                <w:tab w:val="center" w:pos="5245"/>
                <w:tab w:val="left" w:pos="8218"/>
                <w:tab w:val="right" w:pos="9923"/>
              </w:tabs>
              <w:jc w:val="center"/>
              <w:rPr>
                <w:b/>
                <w:sz w:val="20"/>
              </w:rPr>
            </w:pPr>
            <w:r>
              <w:rPr>
                <w:b/>
                <w:sz w:val="20"/>
              </w:rPr>
              <w:t>Name</w:t>
            </w:r>
          </w:p>
        </w:tc>
        <w:tc>
          <w:tcPr>
            <w:tcW w:w="1810" w:type="dxa"/>
          </w:tcPr>
          <w:p w14:paraId="032A3B96" w14:textId="77777777" w:rsidR="00B72AEE" w:rsidRPr="00756C0B" w:rsidRDefault="00B72AEE" w:rsidP="001D77D7">
            <w:pPr>
              <w:tabs>
                <w:tab w:val="center" w:pos="5245"/>
                <w:tab w:val="left" w:pos="8218"/>
                <w:tab w:val="right" w:pos="9923"/>
              </w:tabs>
              <w:jc w:val="center"/>
              <w:rPr>
                <w:b/>
                <w:sz w:val="20"/>
              </w:rPr>
            </w:pPr>
            <w:r>
              <w:rPr>
                <w:b/>
                <w:sz w:val="20"/>
              </w:rPr>
              <w:t>Company</w:t>
            </w:r>
          </w:p>
        </w:tc>
      </w:tr>
      <w:tr w:rsidR="00B72AEE" w:rsidRPr="00756C0B" w14:paraId="6EF33CAB" w14:textId="77777777" w:rsidTr="001D77D7">
        <w:tc>
          <w:tcPr>
            <w:tcW w:w="1148" w:type="dxa"/>
            <w:vAlign w:val="center"/>
          </w:tcPr>
          <w:p w14:paraId="5DAC6FC9" w14:textId="77777777" w:rsidR="00B72AEE" w:rsidRPr="00756C0B" w:rsidRDefault="00B72AEE" w:rsidP="001D77D7">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3B49555F" w14:textId="77777777" w:rsidR="00B72AEE" w:rsidRPr="001D77D7" w:rsidRDefault="00B72AEE" w:rsidP="001D77D7">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075CEA2B" w14:textId="77777777" w:rsidR="00B72AEE" w:rsidRPr="001D77D7" w:rsidRDefault="00B72AEE" w:rsidP="001D77D7">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12902022" w14:textId="77777777" w:rsidR="00B72AEE" w:rsidRPr="001D77D7" w:rsidRDefault="00B72AEE" w:rsidP="001D77D7">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3E2D67C8" w14:textId="77777777" w:rsidR="00B72AEE" w:rsidRPr="001D77D7" w:rsidRDefault="00B72AEE" w:rsidP="001D77D7">
            <w:pPr>
              <w:tabs>
                <w:tab w:val="center" w:pos="5245"/>
                <w:tab w:val="left" w:pos="8218"/>
                <w:tab w:val="right" w:pos="9923"/>
              </w:tabs>
              <w:jc w:val="center"/>
              <w:rPr>
                <w:b/>
                <w:sz w:val="20"/>
                <w:highlight w:val="yellow"/>
              </w:rPr>
            </w:pPr>
            <w:r w:rsidRPr="00E02ABA">
              <w:rPr>
                <w:sz w:val="20"/>
                <w:highlight w:val="yellow"/>
              </w:rPr>
              <w:t>User</w:t>
            </w:r>
          </w:p>
        </w:tc>
      </w:tr>
      <w:tr w:rsidR="00B72AEE" w:rsidRPr="00756C0B" w14:paraId="0742CF52" w14:textId="77777777" w:rsidTr="001D77D7">
        <w:tc>
          <w:tcPr>
            <w:tcW w:w="1148" w:type="dxa"/>
          </w:tcPr>
          <w:p w14:paraId="046B643C" w14:textId="77777777" w:rsidR="00B72AEE" w:rsidRPr="00756C0B" w:rsidRDefault="00B72AEE" w:rsidP="001D77D7">
            <w:pPr>
              <w:tabs>
                <w:tab w:val="center" w:pos="5245"/>
                <w:tab w:val="left" w:pos="8218"/>
                <w:tab w:val="right" w:pos="9923"/>
              </w:tabs>
              <w:jc w:val="center"/>
              <w:rPr>
                <w:b/>
                <w:sz w:val="20"/>
              </w:rPr>
            </w:pPr>
          </w:p>
        </w:tc>
        <w:tc>
          <w:tcPr>
            <w:tcW w:w="1283" w:type="dxa"/>
          </w:tcPr>
          <w:p w14:paraId="26F10BDE" w14:textId="77777777" w:rsidR="00B72AEE" w:rsidRPr="00756C0B" w:rsidRDefault="00B72AEE" w:rsidP="001D77D7">
            <w:pPr>
              <w:tabs>
                <w:tab w:val="center" w:pos="5245"/>
                <w:tab w:val="left" w:pos="8218"/>
                <w:tab w:val="right" w:pos="9923"/>
              </w:tabs>
              <w:jc w:val="center"/>
              <w:rPr>
                <w:b/>
                <w:sz w:val="20"/>
              </w:rPr>
            </w:pPr>
          </w:p>
        </w:tc>
        <w:tc>
          <w:tcPr>
            <w:tcW w:w="2394" w:type="dxa"/>
          </w:tcPr>
          <w:p w14:paraId="086114B9" w14:textId="77777777" w:rsidR="00B72AEE" w:rsidRPr="00756C0B" w:rsidRDefault="00B72AEE" w:rsidP="001D77D7">
            <w:pPr>
              <w:tabs>
                <w:tab w:val="center" w:pos="5245"/>
                <w:tab w:val="left" w:pos="8218"/>
                <w:tab w:val="right" w:pos="9923"/>
              </w:tabs>
              <w:jc w:val="center"/>
              <w:rPr>
                <w:b/>
                <w:sz w:val="20"/>
              </w:rPr>
            </w:pPr>
          </w:p>
        </w:tc>
        <w:tc>
          <w:tcPr>
            <w:tcW w:w="2139" w:type="dxa"/>
          </w:tcPr>
          <w:p w14:paraId="0F64C537" w14:textId="77777777" w:rsidR="00B72AEE" w:rsidRPr="00756C0B" w:rsidRDefault="00B72AEE" w:rsidP="001D77D7">
            <w:pPr>
              <w:tabs>
                <w:tab w:val="center" w:pos="5245"/>
                <w:tab w:val="left" w:pos="8218"/>
                <w:tab w:val="right" w:pos="9923"/>
              </w:tabs>
              <w:jc w:val="center"/>
              <w:rPr>
                <w:b/>
                <w:sz w:val="20"/>
              </w:rPr>
            </w:pPr>
          </w:p>
        </w:tc>
        <w:tc>
          <w:tcPr>
            <w:tcW w:w="1810" w:type="dxa"/>
          </w:tcPr>
          <w:p w14:paraId="27EE97D0" w14:textId="77777777" w:rsidR="00B72AEE" w:rsidRPr="00756C0B" w:rsidRDefault="00B72AEE" w:rsidP="001D77D7">
            <w:pPr>
              <w:tabs>
                <w:tab w:val="center" w:pos="5245"/>
                <w:tab w:val="left" w:pos="8218"/>
                <w:tab w:val="right" w:pos="9923"/>
              </w:tabs>
              <w:jc w:val="center"/>
              <w:rPr>
                <w:b/>
                <w:sz w:val="20"/>
              </w:rPr>
            </w:pPr>
          </w:p>
        </w:tc>
      </w:tr>
      <w:tr w:rsidR="00B72AEE" w:rsidRPr="00756C0B" w14:paraId="42B67F17" w14:textId="77777777" w:rsidTr="001D77D7">
        <w:tc>
          <w:tcPr>
            <w:tcW w:w="1148" w:type="dxa"/>
            <w:vAlign w:val="center"/>
          </w:tcPr>
          <w:p w14:paraId="29183E94" w14:textId="77777777" w:rsidR="00B72AEE" w:rsidRPr="00756C0B" w:rsidRDefault="00B72AEE" w:rsidP="001D77D7">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222579AD" w14:textId="77777777" w:rsidR="00B72AEE" w:rsidRPr="00756C0B" w:rsidRDefault="00B72AEE" w:rsidP="001D77D7">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12B9A762" w14:textId="77777777" w:rsidR="00B72AEE" w:rsidRPr="00756C0B" w:rsidRDefault="00B72AEE" w:rsidP="001D77D7">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775723A7" w14:textId="77777777" w:rsidR="00B72AEE" w:rsidRPr="00756C0B" w:rsidRDefault="00B72AEE" w:rsidP="001D77D7">
            <w:pPr>
              <w:tabs>
                <w:tab w:val="center" w:pos="5245"/>
                <w:tab w:val="left" w:pos="8218"/>
                <w:tab w:val="right" w:pos="9923"/>
              </w:tabs>
              <w:jc w:val="center"/>
              <w:rPr>
                <w:b/>
                <w:sz w:val="20"/>
              </w:rPr>
            </w:pPr>
          </w:p>
        </w:tc>
        <w:tc>
          <w:tcPr>
            <w:tcW w:w="1810" w:type="dxa"/>
            <w:vAlign w:val="center"/>
          </w:tcPr>
          <w:p w14:paraId="64FFC1B1" w14:textId="77777777" w:rsidR="00B72AEE" w:rsidRPr="00756C0B" w:rsidRDefault="00B72AEE" w:rsidP="001D77D7">
            <w:pPr>
              <w:tabs>
                <w:tab w:val="center" w:pos="5245"/>
                <w:tab w:val="left" w:pos="8218"/>
                <w:tab w:val="right" w:pos="9923"/>
              </w:tabs>
              <w:jc w:val="center"/>
              <w:rPr>
                <w:b/>
                <w:sz w:val="20"/>
              </w:rPr>
            </w:pPr>
            <w:r w:rsidRPr="00E02ABA">
              <w:rPr>
                <w:sz w:val="20"/>
                <w:highlight w:val="yellow"/>
              </w:rPr>
              <w:t>EirGrid</w:t>
            </w:r>
          </w:p>
        </w:tc>
      </w:tr>
    </w:tbl>
    <w:p w14:paraId="2141E8E6" w14:textId="1082867C" w:rsidR="00B72AEE" w:rsidRDefault="00B72AEE" w:rsidP="004303B9">
      <w:pPr>
        <w:pStyle w:val="BodyText"/>
      </w:pPr>
    </w:p>
    <w:p w14:paraId="41BD26B3" w14:textId="77777777" w:rsidR="00B72AEE" w:rsidRPr="00B72AEE" w:rsidRDefault="00B72AEE" w:rsidP="004303B9">
      <w:pPr>
        <w:pStyle w:val="BodyText"/>
      </w:pPr>
    </w:p>
    <w:p w14:paraId="03125F62" w14:textId="77777777" w:rsidR="000B561E" w:rsidRDefault="000B561E" w:rsidP="002A1351">
      <w:pPr>
        <w:pStyle w:val="BodyText"/>
        <w:spacing w:line="300" w:lineRule="auto"/>
        <w:rPr>
          <w:sz w:val="20"/>
        </w:rPr>
      </w:pPr>
    </w:p>
    <w:p w14:paraId="72E1E7DF" w14:textId="77777777" w:rsidR="000B561E" w:rsidRDefault="000B561E" w:rsidP="002A1351">
      <w:pPr>
        <w:pStyle w:val="BodyText"/>
        <w:spacing w:line="300" w:lineRule="auto"/>
        <w:rPr>
          <w:sz w:val="20"/>
        </w:rPr>
      </w:pPr>
    </w:p>
    <w:p w14:paraId="0607B297" w14:textId="77777777" w:rsidR="000B561E" w:rsidRDefault="000B561E" w:rsidP="002A1351">
      <w:pPr>
        <w:pStyle w:val="BodyText"/>
        <w:spacing w:line="300" w:lineRule="auto"/>
        <w:rPr>
          <w:sz w:val="20"/>
        </w:rPr>
      </w:pPr>
    </w:p>
    <w:p w14:paraId="705B03A6" w14:textId="77777777" w:rsidR="000B561E" w:rsidRDefault="000B561E" w:rsidP="002A1351">
      <w:pPr>
        <w:pStyle w:val="BodyText"/>
        <w:spacing w:line="300" w:lineRule="auto"/>
        <w:rPr>
          <w:sz w:val="20"/>
        </w:rPr>
      </w:pPr>
    </w:p>
    <w:p w14:paraId="6EA7EB5E" w14:textId="77777777" w:rsidR="000B561E" w:rsidRDefault="000B561E" w:rsidP="002A1351">
      <w:pPr>
        <w:pStyle w:val="BodyText"/>
        <w:spacing w:line="300" w:lineRule="auto"/>
        <w:rPr>
          <w:sz w:val="20"/>
        </w:rPr>
      </w:pPr>
    </w:p>
    <w:p w14:paraId="3AFD5CED" w14:textId="77777777" w:rsidR="000B561E" w:rsidRDefault="000B561E" w:rsidP="002A1351">
      <w:pPr>
        <w:pStyle w:val="BodyText"/>
        <w:spacing w:line="300" w:lineRule="auto"/>
        <w:rPr>
          <w:sz w:val="20"/>
        </w:rPr>
      </w:pPr>
    </w:p>
    <w:p w14:paraId="24E2B99B" w14:textId="77777777" w:rsidR="000B561E" w:rsidRDefault="000B561E" w:rsidP="002A1351">
      <w:pPr>
        <w:pStyle w:val="BodyText"/>
        <w:spacing w:line="300" w:lineRule="auto"/>
        <w:rPr>
          <w:sz w:val="20"/>
        </w:rPr>
      </w:pPr>
    </w:p>
    <w:p w14:paraId="69B9DFFA" w14:textId="77777777" w:rsidR="00B15A0D" w:rsidRDefault="00B15A0D" w:rsidP="002A1351">
      <w:pPr>
        <w:pStyle w:val="Footer"/>
        <w:tabs>
          <w:tab w:val="left" w:pos="8218"/>
        </w:tabs>
        <w:rPr>
          <w:sz w:val="20"/>
        </w:rPr>
      </w:pPr>
    </w:p>
    <w:p w14:paraId="1AD2759B" w14:textId="77777777" w:rsidR="00B15A0D" w:rsidRDefault="00B15A0D" w:rsidP="002A1351">
      <w:pPr>
        <w:pStyle w:val="Footer"/>
        <w:tabs>
          <w:tab w:val="left" w:pos="8218"/>
        </w:tabs>
        <w:rPr>
          <w:sz w:val="20"/>
        </w:rPr>
      </w:pPr>
    </w:p>
    <w:p w14:paraId="16F6717C" w14:textId="77777777" w:rsidR="00B15A0D" w:rsidRDefault="00B15A0D" w:rsidP="002A1351">
      <w:pPr>
        <w:pStyle w:val="Footer"/>
        <w:tabs>
          <w:tab w:val="left" w:pos="8218"/>
        </w:tabs>
        <w:rPr>
          <w:sz w:val="20"/>
        </w:rPr>
      </w:pPr>
    </w:p>
    <w:p w14:paraId="076C620A" w14:textId="77777777" w:rsidR="00B15A0D" w:rsidRDefault="00B15A0D" w:rsidP="002A1351">
      <w:pPr>
        <w:pStyle w:val="Footer"/>
        <w:tabs>
          <w:tab w:val="left" w:pos="8218"/>
        </w:tabs>
        <w:rPr>
          <w:sz w:val="20"/>
        </w:rPr>
      </w:pPr>
    </w:p>
    <w:p w14:paraId="63F9D1C1" w14:textId="77777777" w:rsidR="00B15A0D" w:rsidRDefault="00B15A0D" w:rsidP="002A1351">
      <w:pPr>
        <w:pStyle w:val="Footer"/>
        <w:tabs>
          <w:tab w:val="left" w:pos="8218"/>
        </w:tabs>
        <w:rPr>
          <w:sz w:val="20"/>
        </w:rPr>
      </w:pPr>
    </w:p>
    <w:p w14:paraId="01F0B4D4" w14:textId="77777777" w:rsidR="00B15A0D" w:rsidRDefault="00B15A0D" w:rsidP="002A1351">
      <w:pPr>
        <w:pStyle w:val="Footer"/>
        <w:tabs>
          <w:tab w:val="left" w:pos="8218"/>
        </w:tabs>
        <w:rPr>
          <w:sz w:val="20"/>
        </w:rPr>
      </w:pPr>
    </w:p>
    <w:p w14:paraId="0A55E915" w14:textId="77777777" w:rsidR="00B15A0D" w:rsidRDefault="00B15A0D" w:rsidP="002A1351">
      <w:pPr>
        <w:pStyle w:val="Footer"/>
        <w:tabs>
          <w:tab w:val="left" w:pos="8218"/>
        </w:tabs>
        <w:rPr>
          <w:sz w:val="20"/>
        </w:rPr>
      </w:pPr>
    </w:p>
    <w:p w14:paraId="1CDB89B9" w14:textId="77777777" w:rsidR="00B15A0D" w:rsidRDefault="00B15A0D" w:rsidP="002A1351">
      <w:pPr>
        <w:pStyle w:val="Footer"/>
        <w:tabs>
          <w:tab w:val="left" w:pos="8218"/>
        </w:tabs>
        <w:rPr>
          <w:sz w:val="20"/>
        </w:rPr>
      </w:pPr>
    </w:p>
    <w:p w14:paraId="2D3F466E" w14:textId="77777777" w:rsidR="00B15A0D" w:rsidRDefault="00B15A0D" w:rsidP="002A1351">
      <w:pPr>
        <w:pStyle w:val="Footer"/>
        <w:tabs>
          <w:tab w:val="left" w:pos="8218"/>
        </w:tabs>
        <w:rPr>
          <w:sz w:val="20"/>
        </w:rPr>
      </w:pPr>
    </w:p>
    <w:p w14:paraId="6F7DB872" w14:textId="77777777" w:rsidR="00B15A0D" w:rsidRDefault="00B15A0D" w:rsidP="002A1351">
      <w:pPr>
        <w:pStyle w:val="Footer"/>
        <w:tabs>
          <w:tab w:val="left" w:pos="8218"/>
        </w:tabs>
        <w:rPr>
          <w:sz w:val="20"/>
        </w:rPr>
      </w:pPr>
    </w:p>
    <w:p w14:paraId="366D510E" w14:textId="77777777" w:rsidR="00B15A0D" w:rsidRDefault="00B15A0D" w:rsidP="00221035">
      <w:pPr>
        <w:pStyle w:val="Footer"/>
        <w:jc w:val="both"/>
        <w:rPr>
          <w:lang w:val="en-AU"/>
        </w:rPr>
      </w:pPr>
    </w:p>
    <w:p w14:paraId="1ACB4CD2" w14:textId="77777777" w:rsidR="00B15A0D" w:rsidRDefault="00B15A0D" w:rsidP="00221035">
      <w:pPr>
        <w:pStyle w:val="Footer"/>
        <w:jc w:val="both"/>
        <w:rPr>
          <w:lang w:val="en-AU"/>
        </w:rPr>
      </w:pPr>
    </w:p>
    <w:p w14:paraId="60045CD6" w14:textId="77777777" w:rsidR="00B15A0D" w:rsidRDefault="00B15A0D" w:rsidP="00221035">
      <w:pPr>
        <w:pStyle w:val="Footer"/>
        <w:jc w:val="both"/>
        <w:rPr>
          <w:lang w:val="en-AU"/>
        </w:rPr>
      </w:pPr>
    </w:p>
    <w:p w14:paraId="226A5F87" w14:textId="77777777" w:rsidR="00B15A0D" w:rsidRDefault="00B15A0D" w:rsidP="00221035">
      <w:pPr>
        <w:pStyle w:val="Footer"/>
        <w:jc w:val="both"/>
        <w:rPr>
          <w:lang w:val="en-AU"/>
        </w:rPr>
      </w:pPr>
    </w:p>
    <w:p w14:paraId="65DF7317" w14:textId="77777777" w:rsidR="00B15A0D" w:rsidRDefault="00B15A0D" w:rsidP="00221035">
      <w:pPr>
        <w:pStyle w:val="Footer"/>
        <w:jc w:val="both"/>
        <w:rPr>
          <w:lang w:val="en-AU"/>
        </w:rPr>
      </w:pPr>
    </w:p>
    <w:p w14:paraId="484F2A46" w14:textId="77777777" w:rsidR="00B15A0D" w:rsidRDefault="00B15A0D" w:rsidP="00221035">
      <w:pPr>
        <w:pStyle w:val="Footer"/>
        <w:jc w:val="both"/>
        <w:rPr>
          <w:lang w:val="en-AU"/>
        </w:rPr>
      </w:pPr>
    </w:p>
    <w:p w14:paraId="20158F01" w14:textId="77777777" w:rsidR="00B15A0D" w:rsidRDefault="00B15A0D" w:rsidP="00221035">
      <w:pPr>
        <w:pStyle w:val="Footer"/>
        <w:jc w:val="both"/>
        <w:rPr>
          <w:lang w:val="en-AU"/>
        </w:rPr>
      </w:pPr>
    </w:p>
    <w:p w14:paraId="761BEF74" w14:textId="77777777" w:rsidR="00B15A0D" w:rsidRDefault="00B15A0D" w:rsidP="00221035">
      <w:pPr>
        <w:pStyle w:val="Footer"/>
        <w:jc w:val="both"/>
        <w:rPr>
          <w:lang w:val="en-AU"/>
        </w:rPr>
      </w:pPr>
    </w:p>
    <w:p w14:paraId="28BE2A08" w14:textId="77777777" w:rsidR="00B15A0D" w:rsidRDefault="00B15A0D" w:rsidP="00221035">
      <w:pPr>
        <w:pStyle w:val="Footer"/>
        <w:jc w:val="both"/>
        <w:rPr>
          <w:lang w:val="en-AU"/>
        </w:rPr>
      </w:pPr>
    </w:p>
    <w:p w14:paraId="225F362C" w14:textId="77777777" w:rsidR="00B15A0D" w:rsidRDefault="00B15A0D" w:rsidP="00221035">
      <w:pPr>
        <w:pStyle w:val="Footer"/>
        <w:jc w:val="both"/>
        <w:rPr>
          <w:lang w:val="en-AU"/>
        </w:rPr>
      </w:pPr>
    </w:p>
    <w:p w14:paraId="273133C0" w14:textId="37570B6C" w:rsidR="000B561E" w:rsidRDefault="000B561E" w:rsidP="00397CBB">
      <w:pPr>
        <w:pStyle w:val="Footer"/>
        <w:jc w:val="both"/>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5B3EB107" w14:textId="77777777" w:rsidR="00C4795D" w:rsidRPr="008640E1" w:rsidRDefault="00C4795D" w:rsidP="00C4795D">
      <w:pPr>
        <w:keepNext/>
        <w:numPr>
          <w:ilvl w:val="0"/>
          <w:numId w:val="1"/>
        </w:numPr>
        <w:pBdr>
          <w:top w:val="single" w:sz="18" w:space="1" w:color="000000" w:themeColor="text1"/>
        </w:pBdr>
        <w:spacing w:before="360" w:after="120"/>
        <w:jc w:val="both"/>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2" w:name="_Toc2607103"/>
      <w:r w:rsidRPr="008640E1">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lastRenderedPageBreak/>
        <w:t>Introduction</w:t>
      </w:r>
      <w:bookmarkEnd w:id="2"/>
    </w:p>
    <w:p w14:paraId="1D521A41" w14:textId="77777777" w:rsidR="00585A78" w:rsidRDefault="00C4795D" w:rsidP="00C4795D">
      <w:pPr>
        <w:pStyle w:val="BodyText"/>
        <w:spacing w:after="120"/>
        <w:rPr>
          <w:sz w:val="20"/>
        </w:rPr>
      </w:pPr>
      <w:r w:rsidRPr="00076248">
        <w:rPr>
          <w:sz w:val="20"/>
        </w:rPr>
        <w:t xml:space="preserve">The </w:t>
      </w:r>
      <w:r w:rsidR="00251D08">
        <w:rPr>
          <w:sz w:val="20"/>
        </w:rPr>
        <w:t xml:space="preserve">Unit </w:t>
      </w:r>
      <w:r w:rsidRPr="00076248">
        <w:rPr>
          <w:sz w:val="20"/>
        </w:rPr>
        <w:t xml:space="preserve">must submit the latest version of this test procedure </w:t>
      </w:r>
      <w:r>
        <w:rPr>
          <w:sz w:val="20"/>
        </w:rPr>
        <w:t>as published on</w:t>
      </w:r>
      <w:r w:rsidRPr="00076248">
        <w:rPr>
          <w:sz w:val="20"/>
        </w:rPr>
        <w:t xml:space="preserve"> the EirGrid website</w:t>
      </w:r>
      <w:r>
        <w:rPr>
          <w:rStyle w:val="FootnoteReference"/>
          <w:sz w:val="20"/>
        </w:rPr>
        <w:footnoteReference w:id="1"/>
      </w:r>
      <w:r>
        <w:rPr>
          <w:sz w:val="20"/>
        </w:rPr>
        <w:t>.</w:t>
      </w:r>
    </w:p>
    <w:p w14:paraId="79D38E4D" w14:textId="37764B30" w:rsidR="00760A4E" w:rsidRPr="004303B9" w:rsidRDefault="00B72AEE" w:rsidP="00585A78">
      <w:pPr>
        <w:pStyle w:val="BodyText"/>
        <w:spacing w:after="120"/>
        <w:jc w:val="both"/>
        <w:rPr>
          <w:sz w:val="20"/>
        </w:rPr>
      </w:pPr>
      <w:r>
        <w:rPr>
          <w:sz w:val="20"/>
        </w:rPr>
        <w:t>This test</w:t>
      </w:r>
      <w:r w:rsidR="00585A78">
        <w:rPr>
          <w:sz w:val="20"/>
        </w:rPr>
        <w:t xml:space="preserve"> forms an appendix to the Operational Certificate for which a generator is obliged to update the connection agreement as appropriate based on tested values. </w:t>
      </w:r>
      <w:r w:rsidR="00585A78" w:rsidRPr="00013D2D">
        <w:rPr>
          <w:sz w:val="20"/>
        </w:rPr>
        <w:t xml:space="preserve">If any requirements are unclear, or if there is an issue please contact </w:t>
      </w:r>
      <w:hyperlink r:id="rId15" w:history="1">
        <w:r w:rsidR="00585A78" w:rsidRPr="004303B9">
          <w:rPr>
            <w:rStyle w:val="Hyperlink"/>
            <w:sz w:val="20"/>
            <w:u w:val="none"/>
          </w:rPr>
          <w:t>generator_testing@eirgrid.com</w:t>
        </w:r>
      </w:hyperlink>
      <w:r w:rsidR="00585A78" w:rsidRPr="004303B9">
        <w:rPr>
          <w:sz w:val="20"/>
        </w:rPr>
        <w:t>.</w:t>
      </w:r>
    </w:p>
    <w:p w14:paraId="39C89F5A" w14:textId="216DF39D" w:rsidR="00D620D1" w:rsidRDefault="009773C1" w:rsidP="00585A78">
      <w:pPr>
        <w:pStyle w:val="BodyText"/>
        <w:spacing w:after="120"/>
        <w:jc w:val="both"/>
        <w:rPr>
          <w:sz w:val="20"/>
        </w:rPr>
      </w:pPr>
      <w:r>
        <w:rPr>
          <w:sz w:val="20"/>
        </w:rPr>
        <w:t>It is expected that the Generator provides</w:t>
      </w:r>
      <w:r w:rsidR="00F0342D">
        <w:rPr>
          <w:sz w:val="20"/>
        </w:rPr>
        <w:t xml:space="preserve"> </w:t>
      </w:r>
      <w:r w:rsidR="00D620D1">
        <w:rPr>
          <w:sz w:val="20"/>
        </w:rPr>
        <w:t>Diagrams and Graphs w</w:t>
      </w:r>
      <w:r w:rsidR="00F0342D">
        <w:rPr>
          <w:sz w:val="20"/>
        </w:rPr>
        <w:t>ith clear legend and formatting and updated models as required.</w:t>
      </w:r>
      <w:r w:rsidR="003A0041">
        <w:rPr>
          <w:sz w:val="20"/>
        </w:rPr>
        <w:t xml:space="preserve"> </w:t>
      </w:r>
      <w:r w:rsidR="005873A3">
        <w:rPr>
          <w:sz w:val="20"/>
        </w:rPr>
        <w:t>Such information shall be included within the appendix to this document.</w:t>
      </w:r>
      <w:r w:rsidR="003A0041">
        <w:rPr>
          <w:sz w:val="20"/>
        </w:rPr>
        <w:t xml:space="preserve"> </w:t>
      </w:r>
    </w:p>
    <w:p w14:paraId="5B3EB10B" w14:textId="77777777" w:rsidR="00F61DC5" w:rsidRDefault="00F61DC5" w:rsidP="002A1351">
      <w:pPr>
        <w:pStyle w:val="Heading1"/>
        <w:jc w:val="both"/>
      </w:pPr>
      <w:bookmarkStart w:id="3" w:name="_Toc2607104"/>
      <w:r>
        <w:t>Abbreviations</w:t>
      </w:r>
      <w:bookmarkEnd w:id="3"/>
    </w:p>
    <w:p w14:paraId="5B3EB10C" w14:textId="77777777" w:rsidR="00865352" w:rsidRDefault="00865352" w:rsidP="002A1351">
      <w:pPr>
        <w:pStyle w:val="BodyText"/>
        <w:jc w:val="both"/>
        <w:rPr>
          <w:sz w:val="20"/>
        </w:rPr>
      </w:pPr>
      <w:r>
        <w:rPr>
          <w:sz w:val="20"/>
        </w:rPr>
        <w:t>AGC</w:t>
      </w:r>
      <w:r>
        <w:rPr>
          <w:sz w:val="20"/>
        </w:rPr>
        <w:tab/>
      </w:r>
      <w:r>
        <w:rPr>
          <w:sz w:val="20"/>
        </w:rPr>
        <w:tab/>
        <w:t>Automatic Generator Control</w:t>
      </w:r>
    </w:p>
    <w:p w14:paraId="5B3EB10D" w14:textId="77777777" w:rsidR="00C41C48" w:rsidRDefault="00C41C48" w:rsidP="002A1351">
      <w:pPr>
        <w:pStyle w:val="BodyText"/>
        <w:jc w:val="both"/>
        <w:rPr>
          <w:sz w:val="20"/>
        </w:rPr>
      </w:pPr>
      <w:r>
        <w:rPr>
          <w:sz w:val="20"/>
        </w:rPr>
        <w:t>HV</w:t>
      </w:r>
      <w:r>
        <w:rPr>
          <w:sz w:val="20"/>
        </w:rPr>
        <w:tab/>
      </w:r>
      <w:r>
        <w:rPr>
          <w:sz w:val="20"/>
        </w:rPr>
        <w:tab/>
        <w:t>High Voltage</w:t>
      </w:r>
    </w:p>
    <w:p w14:paraId="5B3EB10E" w14:textId="77777777" w:rsidR="00C41C48" w:rsidRDefault="00C41C48" w:rsidP="002A1351">
      <w:pPr>
        <w:pStyle w:val="BodyText"/>
        <w:jc w:val="both"/>
        <w:rPr>
          <w:sz w:val="20"/>
        </w:rPr>
      </w:pPr>
      <w:r>
        <w:rPr>
          <w:sz w:val="20"/>
        </w:rPr>
        <w:t>LV</w:t>
      </w:r>
      <w:r>
        <w:rPr>
          <w:sz w:val="20"/>
        </w:rPr>
        <w:tab/>
      </w:r>
      <w:r>
        <w:rPr>
          <w:sz w:val="20"/>
        </w:rPr>
        <w:tab/>
        <w:t>Low Voltage</w:t>
      </w:r>
    </w:p>
    <w:p w14:paraId="5B3EB10F" w14:textId="77777777" w:rsidR="00B83437" w:rsidRDefault="0099279A" w:rsidP="002A1351">
      <w:pPr>
        <w:pStyle w:val="BodyText"/>
        <w:jc w:val="both"/>
        <w:rPr>
          <w:sz w:val="20"/>
        </w:rPr>
      </w:pPr>
      <w:r>
        <w:rPr>
          <w:sz w:val="20"/>
        </w:rPr>
        <w:t>Mva</w:t>
      </w:r>
      <w:r w:rsidR="00B83437">
        <w:rPr>
          <w:sz w:val="20"/>
        </w:rPr>
        <w:t>r</w:t>
      </w:r>
      <w:r w:rsidR="00B83437">
        <w:rPr>
          <w:sz w:val="20"/>
        </w:rPr>
        <w:tab/>
      </w:r>
      <w:r w:rsidR="00B83437">
        <w:rPr>
          <w:sz w:val="20"/>
        </w:rPr>
        <w:tab/>
        <w:t>Mega Volt Ampere – reactive</w:t>
      </w:r>
    </w:p>
    <w:p w14:paraId="5B3EB110"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5B3EB111" w14:textId="77777777" w:rsidR="00B83437" w:rsidRDefault="00B83437" w:rsidP="002A1351">
      <w:pPr>
        <w:pStyle w:val="BodyText"/>
        <w:jc w:val="both"/>
        <w:rPr>
          <w:sz w:val="20"/>
        </w:rPr>
      </w:pPr>
      <w:r>
        <w:rPr>
          <w:sz w:val="20"/>
        </w:rPr>
        <w:t>NCC</w:t>
      </w:r>
      <w:r>
        <w:rPr>
          <w:sz w:val="20"/>
        </w:rPr>
        <w:tab/>
      </w:r>
      <w:r>
        <w:rPr>
          <w:sz w:val="20"/>
        </w:rPr>
        <w:tab/>
        <w:t>National Control Centre</w:t>
      </w:r>
    </w:p>
    <w:p w14:paraId="5B3EB113" w14:textId="44FE1989" w:rsidR="00B83437" w:rsidRPr="00341A3D" w:rsidRDefault="00B83437" w:rsidP="002A1351">
      <w:pPr>
        <w:pStyle w:val="BodyText"/>
        <w:jc w:val="both"/>
        <w:rPr>
          <w:sz w:val="20"/>
        </w:rPr>
      </w:pPr>
      <w:r>
        <w:rPr>
          <w:sz w:val="20"/>
        </w:rPr>
        <w:t>TSO</w:t>
      </w:r>
      <w:r>
        <w:rPr>
          <w:sz w:val="20"/>
        </w:rPr>
        <w:tab/>
      </w:r>
      <w:r>
        <w:rPr>
          <w:sz w:val="20"/>
        </w:rPr>
        <w:tab/>
        <w:t>Transmission System Operator</w:t>
      </w:r>
    </w:p>
    <w:p w14:paraId="5B3EB114" w14:textId="77777777" w:rsidR="0057304F" w:rsidRPr="00DB0F47" w:rsidRDefault="008747FB" w:rsidP="00DB0F47">
      <w:pPr>
        <w:pStyle w:val="Heading1"/>
        <w:spacing w:before="120"/>
        <w:jc w:val="both"/>
      </w:pPr>
      <w:bookmarkStart w:id="4" w:name="_Toc2607105"/>
      <w:r w:rsidRPr="00DB0F47">
        <w:t>Unit</w:t>
      </w:r>
      <w:r w:rsidR="00F703C2" w:rsidRPr="00DB0F47">
        <w:t xml:space="preserve"> DATA</w:t>
      </w:r>
      <w:bookmarkEnd w:id="4"/>
    </w:p>
    <w:tbl>
      <w:tblPr>
        <w:tblStyle w:val="TableGrid"/>
        <w:tblW w:w="0" w:type="auto"/>
        <w:tblLook w:val="04A0" w:firstRow="1" w:lastRow="0" w:firstColumn="1" w:lastColumn="0" w:noHBand="0" w:noVBand="1"/>
      </w:tblPr>
      <w:tblGrid>
        <w:gridCol w:w="5637"/>
        <w:gridCol w:w="3042"/>
      </w:tblGrid>
      <w:tr w:rsidR="00A85677" w:rsidRPr="00341A3D" w14:paraId="5B3EB117" w14:textId="77777777" w:rsidTr="00AB1C5C">
        <w:tc>
          <w:tcPr>
            <w:tcW w:w="5637" w:type="dxa"/>
          </w:tcPr>
          <w:p w14:paraId="5B3EB115" w14:textId="77777777" w:rsidR="00A85677" w:rsidRPr="00341A3D" w:rsidRDefault="008747FB" w:rsidP="00DB0F47">
            <w:pPr>
              <w:pStyle w:val="BodyText"/>
              <w:spacing w:before="120" w:after="120"/>
              <w:jc w:val="both"/>
              <w:rPr>
                <w:sz w:val="20"/>
              </w:rPr>
            </w:pPr>
            <w:r>
              <w:rPr>
                <w:sz w:val="20"/>
              </w:rPr>
              <w:t>Unit</w:t>
            </w:r>
            <w:r w:rsidR="00A85677" w:rsidRPr="00341A3D">
              <w:rPr>
                <w:sz w:val="20"/>
              </w:rPr>
              <w:t xml:space="preserve"> </w:t>
            </w:r>
            <w:r w:rsidR="003955B9">
              <w:rPr>
                <w:sz w:val="20"/>
              </w:rPr>
              <w:t>n</w:t>
            </w:r>
            <w:r w:rsidR="00A85677" w:rsidRPr="00341A3D">
              <w:rPr>
                <w:sz w:val="20"/>
              </w:rPr>
              <w:t>ame</w:t>
            </w:r>
          </w:p>
        </w:tc>
        <w:tc>
          <w:tcPr>
            <w:tcW w:w="3042" w:type="dxa"/>
            <w:shd w:val="clear" w:color="auto" w:fill="D9D9D9" w:themeFill="background1" w:themeFillShade="D9"/>
          </w:tcPr>
          <w:p w14:paraId="5B3EB116" w14:textId="77777777" w:rsidR="00A85677" w:rsidRPr="00341A3D" w:rsidRDefault="00312C19" w:rsidP="00DB0F47">
            <w:pPr>
              <w:pStyle w:val="BodyText"/>
              <w:spacing w:before="120" w:after="120"/>
              <w:jc w:val="both"/>
              <w:rPr>
                <w:sz w:val="20"/>
              </w:rPr>
            </w:pPr>
            <w:r>
              <w:rPr>
                <w:sz w:val="20"/>
                <w:highlight w:val="yellow"/>
              </w:rPr>
              <w:t xml:space="preserve">Unit </w:t>
            </w:r>
            <w:r w:rsidR="0099279A" w:rsidRPr="0099279A">
              <w:rPr>
                <w:sz w:val="20"/>
                <w:highlight w:val="yellow"/>
              </w:rPr>
              <w:t>to Specify</w:t>
            </w:r>
          </w:p>
        </w:tc>
      </w:tr>
      <w:tr w:rsidR="005F1E8F" w:rsidRPr="00341A3D" w14:paraId="6F64AF94" w14:textId="77777777" w:rsidTr="00AB1C5C">
        <w:tc>
          <w:tcPr>
            <w:tcW w:w="5637" w:type="dxa"/>
          </w:tcPr>
          <w:p w14:paraId="590F8715" w14:textId="08A8C498" w:rsidR="005F1E8F" w:rsidRDefault="005F1E8F" w:rsidP="00DB0F47">
            <w:pPr>
              <w:pStyle w:val="BodyText"/>
              <w:spacing w:before="120" w:after="120"/>
              <w:jc w:val="both"/>
              <w:rPr>
                <w:sz w:val="20"/>
              </w:rPr>
            </w:pPr>
            <w:r>
              <w:rPr>
                <w:sz w:val="20"/>
              </w:rPr>
              <w:t>Associated 110 kV Station</w:t>
            </w:r>
          </w:p>
        </w:tc>
        <w:tc>
          <w:tcPr>
            <w:tcW w:w="3042" w:type="dxa"/>
            <w:shd w:val="clear" w:color="auto" w:fill="D9D9D9" w:themeFill="background1" w:themeFillShade="D9"/>
          </w:tcPr>
          <w:p w14:paraId="43BE1CD3" w14:textId="4213B237" w:rsidR="005F1E8F" w:rsidRDefault="005F1E8F" w:rsidP="00DB0F47">
            <w:pPr>
              <w:pStyle w:val="BodyText"/>
              <w:spacing w:before="120" w:after="120"/>
              <w:jc w:val="both"/>
              <w:rPr>
                <w:sz w:val="20"/>
                <w:highlight w:val="yellow"/>
              </w:rPr>
            </w:pPr>
            <w:r>
              <w:rPr>
                <w:sz w:val="20"/>
                <w:highlight w:val="yellow"/>
              </w:rPr>
              <w:t>Unit to Specify</w:t>
            </w:r>
          </w:p>
        </w:tc>
      </w:tr>
      <w:tr w:rsidR="005F1E8F" w:rsidRPr="00341A3D" w14:paraId="5B3EB11A" w14:textId="77777777" w:rsidTr="00AB1C5C">
        <w:tc>
          <w:tcPr>
            <w:tcW w:w="5637" w:type="dxa"/>
          </w:tcPr>
          <w:p w14:paraId="5B3EB118" w14:textId="77777777" w:rsidR="005F1E8F" w:rsidRPr="00341A3D" w:rsidRDefault="005F1E8F" w:rsidP="00DB0F47">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0C1A9F99" w14:textId="77777777" w:rsidR="005F1E8F" w:rsidRDefault="005F1E8F" w:rsidP="00DB0F47">
            <w:pPr>
              <w:pStyle w:val="BodyText"/>
              <w:spacing w:before="120" w:after="120"/>
              <w:jc w:val="both"/>
              <w:rPr>
                <w:sz w:val="20"/>
              </w:rPr>
            </w:pPr>
            <w:r>
              <w:rPr>
                <w:sz w:val="20"/>
                <w:highlight w:val="yellow"/>
              </w:rPr>
              <w:t>Unit</w:t>
            </w:r>
            <w:r w:rsidRPr="0099279A">
              <w:rPr>
                <w:sz w:val="20"/>
                <w:highlight w:val="yellow"/>
              </w:rPr>
              <w:t xml:space="preserve"> to Specify</w:t>
            </w:r>
          </w:p>
          <w:p w14:paraId="5B3EB119" w14:textId="74696CAC" w:rsidR="005F1E8F" w:rsidRPr="00341A3D" w:rsidRDefault="005F1E8F" w:rsidP="00DB0F47">
            <w:pPr>
              <w:pStyle w:val="BodyText"/>
              <w:spacing w:before="120" w:after="120"/>
              <w:jc w:val="both"/>
              <w:rPr>
                <w:sz w:val="20"/>
              </w:rPr>
            </w:pPr>
            <w:r w:rsidRPr="00524E1F">
              <w:rPr>
                <w:sz w:val="20"/>
                <w:highlight w:val="yellow"/>
              </w:rPr>
              <w:t>(</w:t>
            </w:r>
            <w:r w:rsidRPr="00524E1F">
              <w:rPr>
                <w:i/>
                <w:sz w:val="20"/>
                <w:highlight w:val="yellow"/>
              </w:rPr>
              <w:t>i.e.</w:t>
            </w:r>
            <w:r w:rsidRPr="00524E1F">
              <w:rPr>
                <w:sz w:val="20"/>
                <w:highlight w:val="yellow"/>
              </w:rPr>
              <w:t xml:space="preserve"> T121 HV bushings)</w:t>
            </w:r>
          </w:p>
        </w:tc>
      </w:tr>
      <w:tr w:rsidR="005F1E8F" w:rsidRPr="00341A3D" w14:paraId="5B3EB11D" w14:textId="77777777" w:rsidTr="00AB1C5C">
        <w:tc>
          <w:tcPr>
            <w:tcW w:w="5637" w:type="dxa"/>
          </w:tcPr>
          <w:p w14:paraId="5B3EB11B" w14:textId="77777777" w:rsidR="005F1E8F" w:rsidRPr="00341A3D" w:rsidRDefault="005F1E8F" w:rsidP="00DB0F47">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5B3EB11C" w14:textId="77777777" w:rsidR="005F1E8F" w:rsidRDefault="005F1E8F" w:rsidP="00DB0F47">
            <w:pPr>
              <w:spacing w:before="120" w:after="120"/>
            </w:pPr>
            <w:r>
              <w:rPr>
                <w:sz w:val="20"/>
                <w:highlight w:val="yellow"/>
              </w:rPr>
              <w:t xml:space="preserve">Unit </w:t>
            </w:r>
            <w:r w:rsidRPr="00C93B1C">
              <w:rPr>
                <w:sz w:val="20"/>
                <w:highlight w:val="yellow"/>
              </w:rPr>
              <w:t>to Specify</w:t>
            </w:r>
          </w:p>
        </w:tc>
      </w:tr>
      <w:tr w:rsidR="005F1E8F" w:rsidRPr="00341A3D" w14:paraId="5B3EB120" w14:textId="77777777" w:rsidTr="00AB1C5C">
        <w:tc>
          <w:tcPr>
            <w:tcW w:w="5637" w:type="dxa"/>
          </w:tcPr>
          <w:p w14:paraId="5B3EB11E" w14:textId="77777777" w:rsidR="005F1E8F" w:rsidRPr="00341A3D" w:rsidRDefault="005F1E8F" w:rsidP="00DB0F47">
            <w:pPr>
              <w:pStyle w:val="BodyText"/>
              <w:spacing w:before="120" w:after="120"/>
              <w:jc w:val="both"/>
              <w:rPr>
                <w:sz w:val="20"/>
              </w:rPr>
            </w:pPr>
            <w:r>
              <w:rPr>
                <w:sz w:val="20"/>
              </w:rPr>
              <w:t>Registered Capacity</w:t>
            </w:r>
          </w:p>
        </w:tc>
        <w:tc>
          <w:tcPr>
            <w:tcW w:w="3042" w:type="dxa"/>
            <w:shd w:val="clear" w:color="auto" w:fill="D9D9D9" w:themeFill="background1" w:themeFillShade="D9"/>
          </w:tcPr>
          <w:p w14:paraId="5B3EB11F" w14:textId="77777777" w:rsidR="005F1E8F" w:rsidRDefault="005F1E8F" w:rsidP="00DB0F47">
            <w:pPr>
              <w:spacing w:before="120" w:after="120"/>
            </w:pPr>
            <w:r>
              <w:rPr>
                <w:sz w:val="20"/>
                <w:highlight w:val="yellow"/>
              </w:rPr>
              <w:t xml:space="preserve">Unit </w:t>
            </w:r>
            <w:r w:rsidRPr="00C93B1C">
              <w:rPr>
                <w:sz w:val="20"/>
                <w:highlight w:val="yellow"/>
              </w:rPr>
              <w:t>to Specify</w:t>
            </w:r>
          </w:p>
        </w:tc>
      </w:tr>
      <w:tr w:rsidR="005F1E8F" w:rsidRPr="00341A3D" w14:paraId="5B3EB123" w14:textId="77777777" w:rsidTr="00AB1C5C">
        <w:tc>
          <w:tcPr>
            <w:tcW w:w="5637" w:type="dxa"/>
          </w:tcPr>
          <w:p w14:paraId="5B3EB121" w14:textId="77777777" w:rsidR="005F1E8F" w:rsidRPr="00341A3D" w:rsidRDefault="005F1E8F" w:rsidP="00DB0F47">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5B3EB122" w14:textId="77777777" w:rsidR="005F1E8F" w:rsidRDefault="005F1E8F" w:rsidP="00DB0F47">
            <w:pPr>
              <w:spacing w:before="120" w:after="120"/>
            </w:pPr>
            <w:r>
              <w:rPr>
                <w:sz w:val="20"/>
                <w:highlight w:val="yellow"/>
              </w:rPr>
              <w:t>Unit</w:t>
            </w:r>
            <w:r w:rsidRPr="00C93B1C">
              <w:rPr>
                <w:sz w:val="20"/>
                <w:highlight w:val="yellow"/>
              </w:rPr>
              <w:t xml:space="preserve"> to Specify</w:t>
            </w:r>
          </w:p>
        </w:tc>
      </w:tr>
      <w:tr w:rsidR="005F1E8F" w:rsidRPr="00341A3D" w14:paraId="5B3EB126" w14:textId="77777777" w:rsidTr="00AB1C5C">
        <w:tc>
          <w:tcPr>
            <w:tcW w:w="5637" w:type="dxa"/>
          </w:tcPr>
          <w:p w14:paraId="5B3EB124" w14:textId="77777777" w:rsidR="005F1E8F" w:rsidRPr="00341A3D" w:rsidRDefault="005F1E8F" w:rsidP="00DB0F47">
            <w:pPr>
              <w:pStyle w:val="BodyText"/>
              <w:spacing w:before="120" w:after="120"/>
              <w:jc w:val="both"/>
              <w:rPr>
                <w:sz w:val="20"/>
              </w:rPr>
            </w:pPr>
            <w:r>
              <w:rPr>
                <w:sz w:val="20"/>
              </w:rPr>
              <w:t>Installed Plant</w:t>
            </w:r>
          </w:p>
        </w:tc>
        <w:tc>
          <w:tcPr>
            <w:tcW w:w="3042" w:type="dxa"/>
            <w:shd w:val="clear" w:color="auto" w:fill="D9D9D9" w:themeFill="background1" w:themeFillShade="D9"/>
          </w:tcPr>
          <w:p w14:paraId="5B3EB125" w14:textId="77777777" w:rsidR="005F1E8F" w:rsidRDefault="005F1E8F" w:rsidP="00DB0F47">
            <w:pPr>
              <w:spacing w:before="120" w:after="120"/>
            </w:pPr>
            <w:r>
              <w:rPr>
                <w:sz w:val="20"/>
                <w:highlight w:val="yellow"/>
              </w:rPr>
              <w:t xml:space="preserve">Unit </w:t>
            </w:r>
            <w:r w:rsidRPr="00C93B1C">
              <w:rPr>
                <w:sz w:val="20"/>
                <w:highlight w:val="yellow"/>
              </w:rPr>
              <w:t>to Specify</w:t>
            </w:r>
          </w:p>
        </w:tc>
      </w:tr>
      <w:tr w:rsidR="005F1E8F" w:rsidRPr="00341A3D" w14:paraId="5B3EB129" w14:textId="77777777" w:rsidTr="00AB1C5C">
        <w:tc>
          <w:tcPr>
            <w:tcW w:w="5637" w:type="dxa"/>
          </w:tcPr>
          <w:p w14:paraId="5B3EB127" w14:textId="77777777" w:rsidR="005F1E8F" w:rsidRPr="00341A3D" w:rsidRDefault="005F1E8F" w:rsidP="00DB0F47">
            <w:pPr>
              <w:pStyle w:val="BodyText"/>
              <w:tabs>
                <w:tab w:val="center" w:pos="2710"/>
              </w:tabs>
              <w:spacing w:before="120" w:after="120"/>
              <w:jc w:val="both"/>
              <w:rPr>
                <w:sz w:val="20"/>
              </w:rPr>
            </w:pPr>
            <w:r>
              <w:rPr>
                <w:sz w:val="20"/>
              </w:rPr>
              <w:t>Primary Fuel Type</w:t>
            </w:r>
          </w:p>
        </w:tc>
        <w:tc>
          <w:tcPr>
            <w:tcW w:w="3042" w:type="dxa"/>
            <w:shd w:val="clear" w:color="auto" w:fill="D9D9D9" w:themeFill="background1" w:themeFillShade="D9"/>
          </w:tcPr>
          <w:p w14:paraId="5B3EB128" w14:textId="77777777" w:rsidR="005F1E8F" w:rsidRDefault="005F1E8F" w:rsidP="00DB0F47">
            <w:pPr>
              <w:spacing w:before="120" w:after="120"/>
            </w:pPr>
            <w:r>
              <w:rPr>
                <w:sz w:val="20"/>
                <w:highlight w:val="yellow"/>
              </w:rPr>
              <w:t>Unit</w:t>
            </w:r>
            <w:r w:rsidRPr="00C93B1C">
              <w:rPr>
                <w:sz w:val="20"/>
                <w:highlight w:val="yellow"/>
              </w:rPr>
              <w:t xml:space="preserve"> to Specify</w:t>
            </w:r>
          </w:p>
        </w:tc>
      </w:tr>
      <w:tr w:rsidR="005F1E8F" w:rsidRPr="00341A3D" w14:paraId="5B3EB12C" w14:textId="77777777" w:rsidTr="00AB1C5C">
        <w:tc>
          <w:tcPr>
            <w:tcW w:w="5637" w:type="dxa"/>
          </w:tcPr>
          <w:p w14:paraId="5B3EB12A" w14:textId="77777777" w:rsidR="005F1E8F" w:rsidRDefault="005F1E8F" w:rsidP="00DB0F47">
            <w:pPr>
              <w:pStyle w:val="BodyText"/>
              <w:tabs>
                <w:tab w:val="center" w:pos="2710"/>
              </w:tabs>
              <w:spacing w:before="120" w:after="120"/>
              <w:jc w:val="both"/>
              <w:rPr>
                <w:sz w:val="20"/>
              </w:rPr>
            </w:pPr>
            <w:r>
              <w:rPr>
                <w:sz w:val="20"/>
              </w:rPr>
              <w:t>Secondary Fuel Type</w:t>
            </w:r>
          </w:p>
        </w:tc>
        <w:tc>
          <w:tcPr>
            <w:tcW w:w="3042" w:type="dxa"/>
            <w:shd w:val="clear" w:color="auto" w:fill="D9D9D9" w:themeFill="background1" w:themeFillShade="D9"/>
          </w:tcPr>
          <w:p w14:paraId="5B3EB12B" w14:textId="77777777" w:rsidR="005F1E8F" w:rsidRDefault="005F1E8F" w:rsidP="00DB0F47">
            <w:pPr>
              <w:spacing w:before="120" w:after="120"/>
              <w:rPr>
                <w:sz w:val="20"/>
                <w:highlight w:val="yellow"/>
              </w:rPr>
            </w:pPr>
            <w:r>
              <w:rPr>
                <w:sz w:val="20"/>
                <w:highlight w:val="yellow"/>
              </w:rPr>
              <w:t>Unit to Specify</w:t>
            </w:r>
          </w:p>
        </w:tc>
      </w:tr>
    </w:tbl>
    <w:p w14:paraId="5B3EB12E" w14:textId="77777777" w:rsidR="00E0436A" w:rsidRPr="00BA6D67" w:rsidRDefault="00E0436A" w:rsidP="002A1351">
      <w:pPr>
        <w:jc w:val="both"/>
        <w:rPr>
          <w:rFonts w:ascii="Arial Bold" w:hAnsi="Arial Bold" w:cs="Arial"/>
          <w:b/>
          <w:bCs/>
          <w:caps/>
          <w:color w:val="000000" w:themeColor="text1"/>
          <w:kern w:val="32"/>
          <w:sz w:val="28"/>
          <w:szCs w:val="32"/>
        </w:rPr>
      </w:pPr>
      <w:r>
        <w:br w:type="page"/>
      </w:r>
    </w:p>
    <w:p w14:paraId="5B3EB131" w14:textId="77777777" w:rsidR="0086525A" w:rsidRPr="0086525A" w:rsidRDefault="0086525A" w:rsidP="006B7452">
      <w:pPr>
        <w:pStyle w:val="Heading1"/>
        <w:rPr>
          <w:lang w:eastAsia="en-IE"/>
        </w:rPr>
      </w:pPr>
      <w:bookmarkStart w:id="5" w:name="_Toc2607106"/>
      <w:r w:rsidRPr="0086525A">
        <w:rPr>
          <w:lang w:eastAsia="en-IE"/>
        </w:rPr>
        <w:lastRenderedPageBreak/>
        <w:t>Grid Code References</w:t>
      </w:r>
      <w:bookmarkEnd w:id="5"/>
    </w:p>
    <w:p w14:paraId="5B3EB133" w14:textId="77777777" w:rsidR="00D5112F" w:rsidRPr="00D5112F" w:rsidRDefault="00392A5A" w:rsidP="00392A5A">
      <w:pPr>
        <w:autoSpaceDE w:val="0"/>
        <w:autoSpaceDN w:val="0"/>
        <w:adjustRightInd w:val="0"/>
        <w:spacing w:line="300" w:lineRule="auto"/>
        <w:ind w:firstLine="142"/>
        <w:rPr>
          <w:sz w:val="20"/>
        </w:rPr>
      </w:pPr>
      <w:r>
        <w:rPr>
          <w:sz w:val="20"/>
        </w:rPr>
        <w:t>PC.A4:</w:t>
      </w:r>
      <w:r>
        <w:rPr>
          <w:sz w:val="20"/>
        </w:rPr>
        <w:tab/>
      </w:r>
      <w:r w:rsidR="003B5D00">
        <w:rPr>
          <w:sz w:val="20"/>
        </w:rPr>
        <w:t>Generator Data Requirements</w:t>
      </w:r>
    </w:p>
    <w:p w14:paraId="5B3EB135" w14:textId="65FBF629" w:rsidR="00525DAF" w:rsidRDefault="003B5D00" w:rsidP="003955B9">
      <w:pPr>
        <w:pStyle w:val="BodyText"/>
        <w:rPr>
          <w:sz w:val="20"/>
        </w:rPr>
      </w:pPr>
      <w:r>
        <w:rPr>
          <w:sz w:val="20"/>
        </w:rPr>
        <w:tab/>
        <w:t>PC.A4.1</w:t>
      </w:r>
      <w:r>
        <w:rPr>
          <w:sz w:val="20"/>
        </w:rPr>
        <w:tab/>
        <w:t>General Details</w:t>
      </w:r>
    </w:p>
    <w:p w14:paraId="5B3EB136" w14:textId="0E1F7071" w:rsidR="003B5D00" w:rsidRDefault="003B5D00" w:rsidP="003955B9">
      <w:pPr>
        <w:pStyle w:val="BodyText"/>
        <w:rPr>
          <w:sz w:val="20"/>
        </w:rPr>
      </w:pPr>
      <w:r>
        <w:rPr>
          <w:sz w:val="20"/>
        </w:rPr>
        <w:tab/>
        <w:t>PC.</w:t>
      </w:r>
      <w:r w:rsidR="00930412">
        <w:rPr>
          <w:sz w:val="20"/>
        </w:rPr>
        <w:t>A4.3</w:t>
      </w:r>
      <w:r w:rsidR="00930412">
        <w:rPr>
          <w:sz w:val="20"/>
        </w:rPr>
        <w:tab/>
        <w:t>Generator Operating Characteristics and Registered Data</w:t>
      </w:r>
    </w:p>
    <w:p w14:paraId="5B3EB137" w14:textId="672967F4" w:rsidR="00930412" w:rsidRDefault="00930412" w:rsidP="003955B9">
      <w:pPr>
        <w:pStyle w:val="BodyText"/>
        <w:rPr>
          <w:sz w:val="20"/>
        </w:rPr>
      </w:pPr>
      <w:r>
        <w:rPr>
          <w:sz w:val="20"/>
        </w:rPr>
        <w:tab/>
        <w:t>PC.A4.4</w:t>
      </w:r>
      <w:r>
        <w:rPr>
          <w:sz w:val="20"/>
        </w:rPr>
        <w:tab/>
        <w:t>Generator Parameters</w:t>
      </w:r>
    </w:p>
    <w:p w14:paraId="5B3EB138" w14:textId="3A85F1BA" w:rsidR="00930412" w:rsidRDefault="00930412" w:rsidP="003955B9">
      <w:pPr>
        <w:pStyle w:val="BodyText"/>
        <w:rPr>
          <w:sz w:val="20"/>
        </w:rPr>
      </w:pPr>
      <w:r>
        <w:rPr>
          <w:sz w:val="20"/>
        </w:rPr>
        <w:tab/>
        <w:t>PC.A4.5</w:t>
      </w:r>
      <w:r>
        <w:rPr>
          <w:sz w:val="20"/>
        </w:rPr>
        <w:tab/>
        <w:t>Excitation System</w:t>
      </w:r>
    </w:p>
    <w:p w14:paraId="1D559B73" w14:textId="77777777" w:rsidR="006B7452" w:rsidRDefault="00930412" w:rsidP="006B7452">
      <w:pPr>
        <w:pStyle w:val="BodyText"/>
        <w:rPr>
          <w:sz w:val="20"/>
        </w:rPr>
      </w:pPr>
      <w:r>
        <w:rPr>
          <w:sz w:val="20"/>
        </w:rPr>
        <w:tab/>
        <w:t>PC.A4.6</w:t>
      </w:r>
      <w:r>
        <w:rPr>
          <w:sz w:val="20"/>
        </w:rPr>
        <w:tab/>
        <w:t>Speed Governor System</w:t>
      </w:r>
    </w:p>
    <w:p w14:paraId="5B3EB13A" w14:textId="78393F39" w:rsidR="00930412" w:rsidRDefault="00930412" w:rsidP="006B7452">
      <w:pPr>
        <w:pStyle w:val="BodyText"/>
        <w:ind w:firstLine="720"/>
        <w:rPr>
          <w:sz w:val="20"/>
        </w:rPr>
      </w:pPr>
      <w:r>
        <w:rPr>
          <w:sz w:val="20"/>
        </w:rPr>
        <w:t>PC.A4.7</w:t>
      </w:r>
      <w:r>
        <w:rPr>
          <w:sz w:val="20"/>
        </w:rPr>
        <w:tab/>
        <w:t>Control Devices (including Power System Stabilisers) and Protection Relays</w:t>
      </w:r>
    </w:p>
    <w:p w14:paraId="5B3EB13B" w14:textId="473B739B" w:rsidR="00930412" w:rsidRDefault="00930412" w:rsidP="003955B9">
      <w:pPr>
        <w:pStyle w:val="BodyText"/>
        <w:rPr>
          <w:sz w:val="20"/>
        </w:rPr>
      </w:pPr>
      <w:r>
        <w:rPr>
          <w:sz w:val="20"/>
        </w:rPr>
        <w:tab/>
        <w:t>PC.A4.8</w:t>
      </w:r>
      <w:r>
        <w:rPr>
          <w:sz w:val="20"/>
        </w:rPr>
        <w:tab/>
        <w:t>Environmental Impact</w:t>
      </w:r>
    </w:p>
    <w:p w14:paraId="5B3EB13C" w14:textId="4ECECB90" w:rsidR="00930412" w:rsidRDefault="00930412" w:rsidP="003955B9">
      <w:pPr>
        <w:pStyle w:val="BodyText"/>
        <w:rPr>
          <w:sz w:val="20"/>
        </w:rPr>
      </w:pPr>
      <w:r>
        <w:rPr>
          <w:sz w:val="20"/>
        </w:rPr>
        <w:tab/>
        <w:t>PC.A4.9</w:t>
      </w:r>
      <w:r>
        <w:rPr>
          <w:sz w:val="20"/>
        </w:rPr>
        <w:tab/>
        <w:t>Pumped Storage</w:t>
      </w:r>
    </w:p>
    <w:p w14:paraId="5B3EB13D" w14:textId="6E642D60" w:rsidR="00930412" w:rsidRDefault="00221035" w:rsidP="003955B9">
      <w:pPr>
        <w:pStyle w:val="BodyText"/>
        <w:rPr>
          <w:sz w:val="20"/>
        </w:rPr>
      </w:pPr>
      <w:r>
        <w:rPr>
          <w:sz w:val="20"/>
        </w:rPr>
        <w:tab/>
        <w:t>PC.A4.11</w:t>
      </w:r>
      <w:r>
        <w:rPr>
          <w:sz w:val="20"/>
        </w:rPr>
        <w:tab/>
        <w:t>Generator Transformer</w:t>
      </w:r>
    </w:p>
    <w:p w14:paraId="5B3EB13E" w14:textId="142DA274" w:rsidR="00221035" w:rsidRDefault="00221035" w:rsidP="00DA3506">
      <w:pPr>
        <w:pStyle w:val="BodyText"/>
        <w:spacing w:after="120"/>
        <w:rPr>
          <w:sz w:val="20"/>
        </w:rPr>
      </w:pPr>
      <w:r>
        <w:rPr>
          <w:sz w:val="20"/>
        </w:rPr>
        <w:tab/>
        <w:t>PC.A4.12</w:t>
      </w:r>
      <w:r>
        <w:rPr>
          <w:sz w:val="20"/>
        </w:rPr>
        <w:tab/>
        <w:t>Generator Forecast Data</w:t>
      </w:r>
    </w:p>
    <w:p w14:paraId="5B3EB140" w14:textId="77777777" w:rsidR="0099279A" w:rsidRPr="00447538" w:rsidRDefault="00447538" w:rsidP="00447538">
      <w:pPr>
        <w:pStyle w:val="Heading1"/>
        <w:jc w:val="both"/>
      </w:pPr>
      <w:bookmarkStart w:id="6" w:name="_Toc2607107"/>
      <w:r>
        <w:t>Requirements</w:t>
      </w:r>
      <w:bookmarkEnd w:id="6"/>
    </w:p>
    <w:p w14:paraId="5B3EB142" w14:textId="77777777" w:rsidR="00B72CCB" w:rsidRDefault="00085BFB" w:rsidP="002A1351">
      <w:pPr>
        <w:pStyle w:val="Heading2"/>
        <w:jc w:val="both"/>
        <w:rPr>
          <w:color w:val="auto"/>
        </w:rPr>
      </w:pPr>
      <w:bookmarkStart w:id="7" w:name="_Toc2607108"/>
      <w:r>
        <w:rPr>
          <w:color w:val="auto"/>
        </w:rPr>
        <w:t>PC.A4.1</w:t>
      </w:r>
      <w:r>
        <w:rPr>
          <w:color w:val="auto"/>
        </w:rPr>
        <w:tab/>
      </w:r>
      <w:r w:rsidR="00447538">
        <w:rPr>
          <w:color w:val="auto"/>
        </w:rPr>
        <w:t>General Details</w:t>
      </w:r>
      <w:bookmarkEnd w:id="7"/>
    </w:p>
    <w:p w14:paraId="5B3EB145" w14:textId="05F67464" w:rsidR="00447538" w:rsidRPr="00447538" w:rsidRDefault="00392A5A" w:rsidP="006743C1">
      <w:pPr>
        <w:pStyle w:val="BodyText"/>
        <w:spacing w:after="120"/>
      </w:pPr>
      <w:r w:rsidRPr="004B72EA">
        <w:rPr>
          <w:sz w:val="20"/>
        </w:rPr>
        <w:t>Each Generator shall submit to EirGrid detailed information as required to plan, design, construct and operate the Transmission System.</w:t>
      </w:r>
    </w:p>
    <w:tbl>
      <w:tblPr>
        <w:tblStyle w:val="TableGrid"/>
        <w:tblW w:w="0" w:type="auto"/>
        <w:jc w:val="center"/>
        <w:tblLook w:val="04A0" w:firstRow="1" w:lastRow="0" w:firstColumn="1" w:lastColumn="0" w:noHBand="0" w:noVBand="1"/>
      </w:tblPr>
      <w:tblGrid>
        <w:gridCol w:w="7616"/>
        <w:gridCol w:w="1661"/>
      </w:tblGrid>
      <w:tr w:rsidR="006A49FF" w:rsidRPr="00AE24EE" w14:paraId="5B3EB148" w14:textId="77777777" w:rsidTr="00C456D9">
        <w:trPr>
          <w:jc w:val="center"/>
        </w:trPr>
        <w:tc>
          <w:tcPr>
            <w:tcW w:w="7616" w:type="dxa"/>
            <w:shd w:val="clear" w:color="auto" w:fill="FFFFFF" w:themeFill="background1"/>
            <w:vAlign w:val="center"/>
          </w:tcPr>
          <w:p w14:paraId="5B3EB146" w14:textId="77777777" w:rsidR="006A49FF" w:rsidRPr="00392A5A" w:rsidRDefault="006A49FF" w:rsidP="002867DF">
            <w:pPr>
              <w:pStyle w:val="BodyText"/>
              <w:spacing w:before="120" w:after="120"/>
              <w:rPr>
                <w:sz w:val="20"/>
              </w:rPr>
            </w:pPr>
            <w:r w:rsidRPr="00392A5A">
              <w:rPr>
                <w:sz w:val="20"/>
              </w:rPr>
              <w:t>Station Name</w:t>
            </w:r>
          </w:p>
        </w:tc>
        <w:tc>
          <w:tcPr>
            <w:tcW w:w="1661" w:type="dxa"/>
            <w:shd w:val="clear" w:color="auto" w:fill="D9D9D9" w:themeFill="background1" w:themeFillShade="D9"/>
          </w:tcPr>
          <w:p w14:paraId="5B3EB147" w14:textId="6B2F2560" w:rsidR="006A49FF" w:rsidRPr="00AE24EE" w:rsidRDefault="006A49FF" w:rsidP="002867DF">
            <w:pPr>
              <w:pStyle w:val="BodyText"/>
              <w:spacing w:before="120" w:after="120"/>
              <w:rPr>
                <w:b/>
                <w:sz w:val="20"/>
              </w:rPr>
            </w:pPr>
            <w:r w:rsidRPr="00C9102D">
              <w:rPr>
                <w:sz w:val="20"/>
                <w:highlight w:val="yellow"/>
              </w:rPr>
              <w:t>Unit to Specify</w:t>
            </w:r>
          </w:p>
        </w:tc>
      </w:tr>
      <w:tr w:rsidR="006A49FF" w14:paraId="5B3EB14B" w14:textId="77777777" w:rsidTr="00C456D9">
        <w:trPr>
          <w:jc w:val="center"/>
        </w:trPr>
        <w:tc>
          <w:tcPr>
            <w:tcW w:w="7616" w:type="dxa"/>
            <w:vAlign w:val="center"/>
          </w:tcPr>
          <w:p w14:paraId="5B3EB149" w14:textId="77777777" w:rsidR="006A49FF" w:rsidRDefault="006A49FF" w:rsidP="00392A5A">
            <w:pPr>
              <w:pStyle w:val="BodyText"/>
              <w:spacing w:before="120" w:after="120"/>
              <w:rPr>
                <w:sz w:val="20"/>
              </w:rPr>
            </w:pPr>
            <w:r>
              <w:rPr>
                <w:sz w:val="20"/>
              </w:rPr>
              <w:t>Number of Generating units</w:t>
            </w:r>
          </w:p>
        </w:tc>
        <w:tc>
          <w:tcPr>
            <w:tcW w:w="1661" w:type="dxa"/>
            <w:shd w:val="clear" w:color="auto" w:fill="D9D9D9" w:themeFill="background1" w:themeFillShade="D9"/>
          </w:tcPr>
          <w:p w14:paraId="5B3EB14A" w14:textId="0AB9B403" w:rsidR="006A49FF" w:rsidRDefault="006A49FF" w:rsidP="002867DF">
            <w:pPr>
              <w:pStyle w:val="BodyText"/>
              <w:spacing w:before="120" w:after="120"/>
              <w:rPr>
                <w:sz w:val="20"/>
              </w:rPr>
            </w:pPr>
            <w:r w:rsidRPr="00C9102D">
              <w:rPr>
                <w:sz w:val="20"/>
                <w:highlight w:val="yellow"/>
              </w:rPr>
              <w:t>Unit to Specify</w:t>
            </w:r>
          </w:p>
        </w:tc>
      </w:tr>
      <w:tr w:rsidR="006A49FF" w14:paraId="5B3EB14E" w14:textId="77777777" w:rsidTr="00C456D9">
        <w:trPr>
          <w:jc w:val="center"/>
        </w:trPr>
        <w:tc>
          <w:tcPr>
            <w:tcW w:w="7616" w:type="dxa"/>
            <w:vAlign w:val="center"/>
          </w:tcPr>
          <w:p w14:paraId="5B3EB14C" w14:textId="77777777" w:rsidR="006A49FF" w:rsidRDefault="006A49FF" w:rsidP="002867DF">
            <w:pPr>
              <w:pStyle w:val="BodyText"/>
              <w:spacing w:before="120" w:after="120"/>
              <w:rPr>
                <w:sz w:val="20"/>
              </w:rPr>
            </w:pPr>
            <w:r>
              <w:rPr>
                <w:sz w:val="20"/>
              </w:rPr>
              <w:t>Primary Fuel Type / Prime Mover (e.g. gas, hydro etc.)</w:t>
            </w:r>
          </w:p>
        </w:tc>
        <w:tc>
          <w:tcPr>
            <w:tcW w:w="1661" w:type="dxa"/>
            <w:shd w:val="clear" w:color="auto" w:fill="D9D9D9" w:themeFill="background1" w:themeFillShade="D9"/>
          </w:tcPr>
          <w:p w14:paraId="5B3EB14D" w14:textId="113B8C5E" w:rsidR="006A49FF" w:rsidRDefault="006A49FF" w:rsidP="002867DF">
            <w:pPr>
              <w:pStyle w:val="BodyText"/>
              <w:spacing w:before="120" w:after="120"/>
              <w:rPr>
                <w:sz w:val="20"/>
              </w:rPr>
            </w:pPr>
            <w:r w:rsidRPr="00C9102D">
              <w:rPr>
                <w:sz w:val="20"/>
                <w:highlight w:val="yellow"/>
              </w:rPr>
              <w:t>Unit to Specify</w:t>
            </w:r>
          </w:p>
        </w:tc>
      </w:tr>
      <w:tr w:rsidR="006A49FF" w14:paraId="5B3EB151" w14:textId="77777777" w:rsidTr="00C456D9">
        <w:trPr>
          <w:jc w:val="center"/>
        </w:trPr>
        <w:tc>
          <w:tcPr>
            <w:tcW w:w="7616" w:type="dxa"/>
            <w:vAlign w:val="center"/>
          </w:tcPr>
          <w:p w14:paraId="5B3EB14F" w14:textId="77777777" w:rsidR="006A49FF" w:rsidRDefault="006A49FF" w:rsidP="00392A5A">
            <w:pPr>
              <w:pStyle w:val="BodyText"/>
              <w:spacing w:before="120" w:after="120"/>
              <w:rPr>
                <w:noProof/>
                <w:sz w:val="20"/>
                <w:lang w:eastAsia="en-IE"/>
              </w:rPr>
            </w:pPr>
            <w:r>
              <w:rPr>
                <w:noProof/>
                <w:sz w:val="20"/>
                <w:lang w:eastAsia="en-IE"/>
              </w:rPr>
              <w:t>Secondary Fuel Type (e.g. oil)</w:t>
            </w:r>
          </w:p>
        </w:tc>
        <w:tc>
          <w:tcPr>
            <w:tcW w:w="1661" w:type="dxa"/>
            <w:shd w:val="clear" w:color="auto" w:fill="D9D9D9" w:themeFill="background1" w:themeFillShade="D9"/>
          </w:tcPr>
          <w:p w14:paraId="5B3EB150" w14:textId="3484AB3F" w:rsidR="006A49FF" w:rsidRDefault="006A49FF" w:rsidP="002867DF">
            <w:pPr>
              <w:pStyle w:val="BodyText"/>
              <w:spacing w:before="120" w:after="120"/>
              <w:rPr>
                <w:sz w:val="20"/>
              </w:rPr>
            </w:pPr>
            <w:r w:rsidRPr="00C9102D">
              <w:rPr>
                <w:sz w:val="20"/>
                <w:highlight w:val="yellow"/>
              </w:rPr>
              <w:t>Unit to Specify</w:t>
            </w:r>
          </w:p>
        </w:tc>
      </w:tr>
      <w:tr w:rsidR="006A49FF" w14:paraId="5B3EB154" w14:textId="77777777" w:rsidTr="00C456D9">
        <w:trPr>
          <w:jc w:val="center"/>
        </w:trPr>
        <w:tc>
          <w:tcPr>
            <w:tcW w:w="7616" w:type="dxa"/>
            <w:vAlign w:val="center"/>
          </w:tcPr>
          <w:p w14:paraId="5B3EB152" w14:textId="77777777" w:rsidR="006A49FF" w:rsidRDefault="006A49FF" w:rsidP="002867DF">
            <w:pPr>
              <w:pStyle w:val="BodyText"/>
              <w:spacing w:before="120" w:after="120"/>
              <w:rPr>
                <w:noProof/>
                <w:sz w:val="20"/>
                <w:lang w:eastAsia="en-IE"/>
              </w:rPr>
            </w:pPr>
            <w:r>
              <w:rPr>
                <w:noProof/>
                <w:sz w:val="20"/>
                <w:lang w:eastAsia="en-IE"/>
              </w:rPr>
              <w:t>Generation Export Connection Capacity Required (MW)</w:t>
            </w:r>
          </w:p>
        </w:tc>
        <w:tc>
          <w:tcPr>
            <w:tcW w:w="1661" w:type="dxa"/>
            <w:shd w:val="clear" w:color="auto" w:fill="D9D9D9" w:themeFill="background1" w:themeFillShade="D9"/>
          </w:tcPr>
          <w:p w14:paraId="5B3EB153" w14:textId="60AA5319" w:rsidR="006A49FF" w:rsidRDefault="006A49FF" w:rsidP="002867DF">
            <w:pPr>
              <w:pStyle w:val="BodyText"/>
              <w:spacing w:before="120" w:after="120"/>
              <w:rPr>
                <w:sz w:val="20"/>
              </w:rPr>
            </w:pPr>
            <w:r w:rsidRPr="00C9102D">
              <w:rPr>
                <w:sz w:val="20"/>
                <w:highlight w:val="yellow"/>
              </w:rPr>
              <w:t>Unit to Specify</w:t>
            </w:r>
          </w:p>
        </w:tc>
      </w:tr>
    </w:tbl>
    <w:p w14:paraId="5B3EB15A" w14:textId="77777777" w:rsidR="00E0436A" w:rsidRDefault="00085BFB" w:rsidP="002A1351">
      <w:pPr>
        <w:pStyle w:val="Heading2"/>
        <w:jc w:val="both"/>
        <w:rPr>
          <w:color w:val="auto"/>
        </w:rPr>
      </w:pPr>
      <w:bookmarkStart w:id="8" w:name="_Toc2607109"/>
      <w:r>
        <w:rPr>
          <w:color w:val="auto"/>
        </w:rPr>
        <w:t>PC.A4.3</w:t>
      </w:r>
      <w:r>
        <w:rPr>
          <w:color w:val="auto"/>
        </w:rPr>
        <w:tab/>
      </w:r>
      <w:r w:rsidR="00392A5A">
        <w:rPr>
          <w:color w:val="auto"/>
        </w:rPr>
        <w:t>Generator Operating Characteristics and Registered Data</w:t>
      </w:r>
      <w:bookmarkEnd w:id="8"/>
    </w:p>
    <w:p w14:paraId="5B3EB15D" w14:textId="7D7AAD8E" w:rsidR="004B72EA" w:rsidRDefault="004B72EA" w:rsidP="006743C1">
      <w:pPr>
        <w:spacing w:line="360" w:lineRule="auto"/>
        <w:jc w:val="both"/>
      </w:pPr>
      <w:r w:rsidRPr="004B72EA">
        <w:rPr>
          <w:sz w:val="20"/>
        </w:rPr>
        <w:t xml:space="preserve">Minimum requirements for generator operating conditions are specified in the </w:t>
      </w:r>
      <w:r w:rsidRPr="004B72EA">
        <w:rPr>
          <w:b/>
          <w:sz w:val="20"/>
        </w:rPr>
        <w:t>Connection Conditions</w:t>
      </w:r>
      <w:r w:rsidR="009773C1">
        <w:rPr>
          <w:b/>
          <w:sz w:val="20"/>
        </w:rPr>
        <w:t xml:space="preserve">. </w:t>
      </w:r>
    </w:p>
    <w:tbl>
      <w:tblPr>
        <w:tblStyle w:val="TableGrid"/>
        <w:tblW w:w="0" w:type="auto"/>
        <w:jc w:val="center"/>
        <w:tblInd w:w="-692" w:type="dxa"/>
        <w:tblLook w:val="04A0" w:firstRow="1" w:lastRow="0" w:firstColumn="1" w:lastColumn="0" w:noHBand="0" w:noVBand="1"/>
      </w:tblPr>
      <w:tblGrid>
        <w:gridCol w:w="7188"/>
        <w:gridCol w:w="1083"/>
        <w:gridCol w:w="1072"/>
      </w:tblGrid>
      <w:tr w:rsidR="00D2517B" w:rsidRPr="00341A3D" w14:paraId="5B3EB161" w14:textId="77777777" w:rsidTr="00C456D9">
        <w:trPr>
          <w:jc w:val="center"/>
        </w:trPr>
        <w:tc>
          <w:tcPr>
            <w:tcW w:w="7188" w:type="dxa"/>
            <w:shd w:val="clear" w:color="auto" w:fill="D9D9D9" w:themeFill="background1" w:themeFillShade="D9"/>
            <w:vAlign w:val="center"/>
          </w:tcPr>
          <w:p w14:paraId="5B3EB15E" w14:textId="77777777" w:rsidR="00D2517B" w:rsidRPr="00D2517B" w:rsidRDefault="00D2517B" w:rsidP="002867DF">
            <w:pPr>
              <w:pStyle w:val="BodyText"/>
              <w:spacing w:before="120" w:after="120"/>
              <w:rPr>
                <w:b/>
                <w:sz w:val="20"/>
              </w:rPr>
            </w:pPr>
            <w:r w:rsidRPr="00D2517B">
              <w:rPr>
                <w:b/>
                <w:sz w:val="20"/>
              </w:rPr>
              <w:t>Description</w:t>
            </w:r>
          </w:p>
        </w:tc>
        <w:tc>
          <w:tcPr>
            <w:tcW w:w="1083" w:type="dxa"/>
            <w:shd w:val="clear" w:color="auto" w:fill="D9D9D9" w:themeFill="background1" w:themeFillShade="D9"/>
          </w:tcPr>
          <w:p w14:paraId="5B3EB15F" w14:textId="77777777" w:rsidR="00D2517B" w:rsidRPr="00D2517B" w:rsidRDefault="00D2517B" w:rsidP="002867DF">
            <w:pPr>
              <w:pStyle w:val="BodyText"/>
              <w:spacing w:before="120" w:after="120"/>
              <w:rPr>
                <w:b/>
                <w:sz w:val="20"/>
              </w:rPr>
            </w:pPr>
            <w:r>
              <w:rPr>
                <w:b/>
                <w:sz w:val="20"/>
              </w:rPr>
              <w:t>Type</w:t>
            </w:r>
          </w:p>
        </w:tc>
        <w:tc>
          <w:tcPr>
            <w:tcW w:w="1072" w:type="dxa"/>
            <w:tcBorders>
              <w:bottom w:val="single" w:sz="4" w:space="0" w:color="auto"/>
            </w:tcBorders>
            <w:shd w:val="clear" w:color="auto" w:fill="D9D9D9" w:themeFill="background1" w:themeFillShade="D9"/>
            <w:vAlign w:val="center"/>
          </w:tcPr>
          <w:p w14:paraId="5B3EB160" w14:textId="77777777" w:rsidR="00D2517B" w:rsidRPr="00D2517B" w:rsidRDefault="00D2517B" w:rsidP="002867DF">
            <w:pPr>
              <w:pStyle w:val="BodyText"/>
              <w:spacing w:before="120" w:after="120"/>
              <w:rPr>
                <w:b/>
                <w:sz w:val="20"/>
              </w:rPr>
            </w:pPr>
            <w:r w:rsidRPr="00D2517B">
              <w:rPr>
                <w:b/>
                <w:sz w:val="20"/>
              </w:rPr>
              <w:t>Provided</w:t>
            </w:r>
          </w:p>
        </w:tc>
      </w:tr>
      <w:tr w:rsidR="00D2517B" w:rsidRPr="00341A3D" w14:paraId="5B3EB165" w14:textId="77777777" w:rsidTr="00C456D9">
        <w:trPr>
          <w:jc w:val="center"/>
        </w:trPr>
        <w:tc>
          <w:tcPr>
            <w:tcW w:w="7188" w:type="dxa"/>
            <w:shd w:val="clear" w:color="auto" w:fill="FFFFFF" w:themeFill="background1"/>
            <w:vAlign w:val="center"/>
          </w:tcPr>
          <w:p w14:paraId="5B3EB162" w14:textId="77777777" w:rsidR="00D2517B" w:rsidRPr="00AE24EE" w:rsidRDefault="00D2517B" w:rsidP="002867DF">
            <w:pPr>
              <w:pStyle w:val="BodyText"/>
              <w:spacing w:before="120" w:after="120"/>
              <w:rPr>
                <w:b/>
                <w:sz w:val="20"/>
              </w:rPr>
            </w:pPr>
            <w:r w:rsidRPr="004B72EA">
              <w:rPr>
                <w:sz w:val="20"/>
              </w:rPr>
              <w:t xml:space="preserve">For thermal plant, provide a functional block diagram of the main plant components, showing boilers, alternators, any heat or steam </w:t>
            </w:r>
            <w:r>
              <w:rPr>
                <w:sz w:val="20"/>
              </w:rPr>
              <w:t>supplies to other processes etc.</w:t>
            </w:r>
            <w:r w:rsidRPr="004B72EA">
              <w:rPr>
                <w:sz w:val="20"/>
              </w:rPr>
              <w:t xml:space="preserve">  Indicate whether single shaft or separate shaft.</w:t>
            </w:r>
          </w:p>
        </w:tc>
        <w:tc>
          <w:tcPr>
            <w:tcW w:w="1083" w:type="dxa"/>
            <w:shd w:val="clear" w:color="auto" w:fill="FFFFFF" w:themeFill="background1"/>
            <w:vAlign w:val="center"/>
          </w:tcPr>
          <w:p w14:paraId="5B3EB163" w14:textId="77777777" w:rsidR="00D2517B" w:rsidRPr="004B72EA" w:rsidRDefault="00D2517B" w:rsidP="003C4F0E">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164"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69" w14:textId="77777777" w:rsidTr="00C456D9">
        <w:trPr>
          <w:jc w:val="center"/>
        </w:trPr>
        <w:tc>
          <w:tcPr>
            <w:tcW w:w="7188" w:type="dxa"/>
            <w:shd w:val="clear" w:color="auto" w:fill="FFFFFF" w:themeFill="background1"/>
            <w:vAlign w:val="center"/>
          </w:tcPr>
          <w:p w14:paraId="5B3EB166" w14:textId="77777777" w:rsidR="00D2517B" w:rsidRPr="004B72EA" w:rsidRDefault="00D2517B" w:rsidP="002867DF">
            <w:pPr>
              <w:pStyle w:val="BodyText"/>
              <w:spacing w:before="120" w:after="120"/>
              <w:rPr>
                <w:sz w:val="20"/>
              </w:rPr>
            </w:pPr>
            <w:r>
              <w:rPr>
                <w:sz w:val="20"/>
              </w:rPr>
              <w:t>Capability Chart showing full range of operating capability of the generator including thermal and excitation limits</w:t>
            </w:r>
          </w:p>
        </w:tc>
        <w:tc>
          <w:tcPr>
            <w:tcW w:w="1083" w:type="dxa"/>
            <w:shd w:val="clear" w:color="auto" w:fill="FFFFFF" w:themeFill="background1"/>
          </w:tcPr>
          <w:p w14:paraId="5B3EB167" w14:textId="77777777" w:rsidR="00D2517B" w:rsidRPr="004B72EA" w:rsidRDefault="00D2517B" w:rsidP="002867DF">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168"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6D" w14:textId="77777777" w:rsidTr="00C456D9">
        <w:trPr>
          <w:jc w:val="center"/>
        </w:trPr>
        <w:tc>
          <w:tcPr>
            <w:tcW w:w="7188" w:type="dxa"/>
            <w:shd w:val="clear" w:color="auto" w:fill="FFFFFF" w:themeFill="background1"/>
            <w:vAlign w:val="center"/>
          </w:tcPr>
          <w:p w14:paraId="5B3EB16A" w14:textId="77777777" w:rsidR="00D2517B" w:rsidRPr="004B72EA" w:rsidRDefault="00D2517B" w:rsidP="002867DF">
            <w:pPr>
              <w:pStyle w:val="BodyText"/>
              <w:spacing w:before="120" w:after="120"/>
              <w:rPr>
                <w:sz w:val="20"/>
              </w:rPr>
            </w:pPr>
            <w:r w:rsidRPr="00193921">
              <w:rPr>
                <w:sz w:val="20"/>
              </w:rPr>
              <w:t>Open Circuit Magnetisation Curves</w:t>
            </w:r>
          </w:p>
        </w:tc>
        <w:tc>
          <w:tcPr>
            <w:tcW w:w="1083" w:type="dxa"/>
            <w:shd w:val="clear" w:color="auto" w:fill="FFFFFF" w:themeFill="background1"/>
          </w:tcPr>
          <w:p w14:paraId="5B3EB16B" w14:textId="77777777" w:rsidR="00D2517B" w:rsidRPr="004B72EA" w:rsidRDefault="00D2517B" w:rsidP="002867DF">
            <w:pPr>
              <w:pStyle w:val="BodyText"/>
              <w:spacing w:before="120" w:after="120"/>
              <w:rPr>
                <w:sz w:val="20"/>
              </w:rPr>
            </w:pPr>
            <w:r>
              <w:rPr>
                <w:sz w:val="20"/>
              </w:rPr>
              <w:t>Graph</w:t>
            </w:r>
          </w:p>
        </w:tc>
        <w:tc>
          <w:tcPr>
            <w:tcW w:w="1072" w:type="dxa"/>
            <w:shd w:val="clear" w:color="auto" w:fill="D9D9D9" w:themeFill="background1" w:themeFillShade="D9"/>
            <w:vAlign w:val="center"/>
          </w:tcPr>
          <w:p w14:paraId="5B3EB16C"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71" w14:textId="77777777" w:rsidTr="00C456D9">
        <w:trPr>
          <w:jc w:val="center"/>
        </w:trPr>
        <w:tc>
          <w:tcPr>
            <w:tcW w:w="7188" w:type="dxa"/>
            <w:shd w:val="clear" w:color="auto" w:fill="FFFFFF" w:themeFill="background1"/>
            <w:vAlign w:val="center"/>
          </w:tcPr>
          <w:p w14:paraId="5B3EB16E" w14:textId="77777777" w:rsidR="00D2517B" w:rsidRPr="004B72EA" w:rsidRDefault="00D2517B" w:rsidP="002867DF">
            <w:pPr>
              <w:pStyle w:val="BodyText"/>
              <w:spacing w:before="120" w:after="120"/>
              <w:rPr>
                <w:sz w:val="20"/>
              </w:rPr>
            </w:pPr>
            <w:r w:rsidRPr="00193921">
              <w:rPr>
                <w:sz w:val="20"/>
              </w:rPr>
              <w:t>Short Circuit characteristic</w:t>
            </w:r>
          </w:p>
        </w:tc>
        <w:tc>
          <w:tcPr>
            <w:tcW w:w="1083" w:type="dxa"/>
            <w:shd w:val="clear" w:color="auto" w:fill="FFFFFF" w:themeFill="background1"/>
          </w:tcPr>
          <w:p w14:paraId="5B3EB16F" w14:textId="77777777" w:rsidR="00D2517B" w:rsidRPr="004B72EA" w:rsidRDefault="00D2517B" w:rsidP="002867DF">
            <w:pPr>
              <w:pStyle w:val="BodyText"/>
              <w:spacing w:before="120" w:after="120"/>
              <w:rPr>
                <w:sz w:val="20"/>
              </w:rPr>
            </w:pPr>
            <w:r>
              <w:rPr>
                <w:sz w:val="20"/>
              </w:rPr>
              <w:t>Graph</w:t>
            </w:r>
          </w:p>
        </w:tc>
        <w:tc>
          <w:tcPr>
            <w:tcW w:w="1072" w:type="dxa"/>
            <w:shd w:val="clear" w:color="auto" w:fill="D9D9D9" w:themeFill="background1" w:themeFillShade="D9"/>
            <w:vAlign w:val="center"/>
          </w:tcPr>
          <w:p w14:paraId="5B3EB170"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75" w14:textId="77777777" w:rsidTr="00C456D9">
        <w:trPr>
          <w:jc w:val="center"/>
        </w:trPr>
        <w:tc>
          <w:tcPr>
            <w:tcW w:w="7188" w:type="dxa"/>
            <w:shd w:val="clear" w:color="auto" w:fill="FFFFFF" w:themeFill="background1"/>
            <w:vAlign w:val="center"/>
          </w:tcPr>
          <w:p w14:paraId="5B3EB172" w14:textId="77777777" w:rsidR="00D2517B" w:rsidRPr="004B72EA" w:rsidRDefault="00D2517B" w:rsidP="002867DF">
            <w:pPr>
              <w:pStyle w:val="BodyText"/>
              <w:spacing w:before="120" w:after="120"/>
              <w:rPr>
                <w:sz w:val="20"/>
              </w:rPr>
            </w:pPr>
            <w:r w:rsidRPr="00193921">
              <w:rPr>
                <w:sz w:val="20"/>
              </w:rPr>
              <w:t>Zero power factor curve</w:t>
            </w:r>
          </w:p>
        </w:tc>
        <w:tc>
          <w:tcPr>
            <w:tcW w:w="1083" w:type="dxa"/>
            <w:shd w:val="clear" w:color="auto" w:fill="FFFFFF" w:themeFill="background1"/>
          </w:tcPr>
          <w:p w14:paraId="5B3EB173" w14:textId="77777777" w:rsidR="00D2517B" w:rsidRPr="004B72EA" w:rsidRDefault="00D2517B" w:rsidP="002867DF">
            <w:pPr>
              <w:pStyle w:val="BodyText"/>
              <w:spacing w:before="120" w:after="120"/>
              <w:rPr>
                <w:sz w:val="20"/>
              </w:rPr>
            </w:pPr>
            <w:r>
              <w:rPr>
                <w:sz w:val="20"/>
              </w:rPr>
              <w:t>Graph</w:t>
            </w:r>
          </w:p>
        </w:tc>
        <w:tc>
          <w:tcPr>
            <w:tcW w:w="1072" w:type="dxa"/>
            <w:shd w:val="clear" w:color="auto" w:fill="D9D9D9" w:themeFill="background1" w:themeFillShade="D9"/>
            <w:vAlign w:val="center"/>
          </w:tcPr>
          <w:p w14:paraId="5B3EB174"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79" w14:textId="77777777" w:rsidTr="00C456D9">
        <w:trPr>
          <w:jc w:val="center"/>
        </w:trPr>
        <w:tc>
          <w:tcPr>
            <w:tcW w:w="7188" w:type="dxa"/>
            <w:shd w:val="clear" w:color="auto" w:fill="FFFFFF" w:themeFill="background1"/>
            <w:vAlign w:val="center"/>
          </w:tcPr>
          <w:p w14:paraId="5B3EB176" w14:textId="77777777" w:rsidR="00D2517B" w:rsidRPr="004B72EA" w:rsidRDefault="00D2517B" w:rsidP="002867DF">
            <w:pPr>
              <w:pStyle w:val="BodyText"/>
              <w:spacing w:before="120" w:after="120"/>
              <w:rPr>
                <w:sz w:val="20"/>
              </w:rPr>
            </w:pPr>
            <w:r w:rsidRPr="00193921">
              <w:rPr>
                <w:sz w:val="20"/>
              </w:rPr>
              <w:t>V curves</w:t>
            </w:r>
          </w:p>
        </w:tc>
        <w:tc>
          <w:tcPr>
            <w:tcW w:w="1083" w:type="dxa"/>
            <w:shd w:val="clear" w:color="auto" w:fill="FFFFFF" w:themeFill="background1"/>
          </w:tcPr>
          <w:p w14:paraId="5B3EB177" w14:textId="77777777" w:rsidR="00D2517B" w:rsidRPr="004B72EA" w:rsidRDefault="00D2517B" w:rsidP="002867DF">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178"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bl>
    <w:p w14:paraId="5B3EB17E" w14:textId="74F5801C" w:rsidR="004B72EA" w:rsidRPr="004B72EA" w:rsidRDefault="004B72EA" w:rsidP="006743C1">
      <w:pPr>
        <w:pStyle w:val="BodyText"/>
        <w:spacing w:before="120" w:after="120"/>
      </w:pPr>
      <w:r>
        <w:rPr>
          <w:sz w:val="20"/>
        </w:rPr>
        <w:t>For each individual unit, on Primary Fuel and on Secondary Fuel where applicable, fill in the following:</w:t>
      </w:r>
    </w:p>
    <w:tbl>
      <w:tblPr>
        <w:tblStyle w:val="TableGrid"/>
        <w:tblW w:w="0" w:type="auto"/>
        <w:jc w:val="center"/>
        <w:tblInd w:w="-353" w:type="dxa"/>
        <w:tblLook w:val="04A0" w:firstRow="1" w:lastRow="0" w:firstColumn="1" w:lastColumn="0" w:noHBand="0" w:noVBand="1"/>
      </w:tblPr>
      <w:tblGrid>
        <w:gridCol w:w="7419"/>
        <w:gridCol w:w="1907"/>
      </w:tblGrid>
      <w:tr w:rsidR="004B72EA" w:rsidRPr="00341A3D" w14:paraId="5B3EB181" w14:textId="77777777" w:rsidTr="00B9291D">
        <w:trPr>
          <w:jc w:val="center"/>
        </w:trPr>
        <w:tc>
          <w:tcPr>
            <w:tcW w:w="7419" w:type="dxa"/>
            <w:shd w:val="clear" w:color="auto" w:fill="FFFFFF" w:themeFill="background1"/>
            <w:vAlign w:val="center"/>
          </w:tcPr>
          <w:p w14:paraId="5B3EB17F" w14:textId="77777777" w:rsidR="004B72EA" w:rsidRPr="00D2517B" w:rsidRDefault="004B72EA" w:rsidP="002867DF">
            <w:pPr>
              <w:pStyle w:val="BodyText"/>
              <w:spacing w:before="120" w:after="120"/>
              <w:rPr>
                <w:sz w:val="20"/>
              </w:rPr>
            </w:pPr>
            <w:r w:rsidRPr="00D2517B">
              <w:rPr>
                <w:sz w:val="20"/>
              </w:rPr>
              <w:t>Unit Number</w:t>
            </w:r>
          </w:p>
        </w:tc>
        <w:tc>
          <w:tcPr>
            <w:tcW w:w="1907" w:type="dxa"/>
            <w:shd w:val="clear" w:color="auto" w:fill="D9D9D9" w:themeFill="background1" w:themeFillShade="D9"/>
            <w:vAlign w:val="center"/>
          </w:tcPr>
          <w:p w14:paraId="5B3EB180" w14:textId="6ECA5FAF" w:rsidR="004B72EA" w:rsidRPr="004B72EA" w:rsidRDefault="006743C1" w:rsidP="002867DF">
            <w:pPr>
              <w:pStyle w:val="BodyText"/>
              <w:spacing w:before="120" w:after="120"/>
              <w:rPr>
                <w:sz w:val="20"/>
              </w:rPr>
            </w:pPr>
            <w:r w:rsidRPr="00C9102D">
              <w:rPr>
                <w:sz w:val="20"/>
                <w:highlight w:val="yellow"/>
              </w:rPr>
              <w:t>Unit to Specify</w:t>
            </w:r>
            <w:r>
              <w:rPr>
                <w:sz w:val="20"/>
              </w:rPr>
              <w:t xml:space="preserve"> </w:t>
            </w:r>
          </w:p>
        </w:tc>
      </w:tr>
      <w:tr w:rsidR="004B72EA" w:rsidRPr="00341A3D" w14:paraId="5B3EB184" w14:textId="77777777" w:rsidTr="00B9291D">
        <w:trPr>
          <w:jc w:val="center"/>
        </w:trPr>
        <w:tc>
          <w:tcPr>
            <w:tcW w:w="7419" w:type="dxa"/>
            <w:vAlign w:val="center"/>
          </w:tcPr>
          <w:p w14:paraId="5B3EB182" w14:textId="77777777" w:rsidR="004B72EA" w:rsidRDefault="004B72EA" w:rsidP="002867DF">
            <w:pPr>
              <w:pStyle w:val="BodyText"/>
              <w:spacing w:before="120" w:after="120"/>
              <w:rPr>
                <w:sz w:val="20"/>
              </w:rPr>
            </w:pPr>
            <w:r>
              <w:rPr>
                <w:sz w:val="20"/>
              </w:rPr>
              <w:lastRenderedPageBreak/>
              <w:t>Registered Capacity (MW)</w:t>
            </w:r>
          </w:p>
        </w:tc>
        <w:tc>
          <w:tcPr>
            <w:tcW w:w="1907" w:type="dxa"/>
            <w:shd w:val="clear" w:color="auto" w:fill="D9D9D9" w:themeFill="background1" w:themeFillShade="D9"/>
            <w:vAlign w:val="center"/>
          </w:tcPr>
          <w:p w14:paraId="5B3EB183" w14:textId="47C47033" w:rsidR="004B72EA" w:rsidRDefault="006743C1" w:rsidP="002867DF">
            <w:pPr>
              <w:pStyle w:val="BodyText"/>
              <w:spacing w:before="120" w:after="120"/>
              <w:rPr>
                <w:sz w:val="20"/>
              </w:rPr>
            </w:pPr>
            <w:r w:rsidRPr="00C9102D">
              <w:rPr>
                <w:sz w:val="20"/>
                <w:highlight w:val="yellow"/>
              </w:rPr>
              <w:t>Unit to Specify</w:t>
            </w:r>
          </w:p>
        </w:tc>
      </w:tr>
      <w:tr w:rsidR="004B72EA" w:rsidRPr="00341A3D" w14:paraId="5B3EB187" w14:textId="77777777" w:rsidTr="00B9291D">
        <w:trPr>
          <w:jc w:val="center"/>
        </w:trPr>
        <w:tc>
          <w:tcPr>
            <w:tcW w:w="7419" w:type="dxa"/>
            <w:vAlign w:val="center"/>
          </w:tcPr>
          <w:p w14:paraId="5B3EB185" w14:textId="77777777" w:rsidR="004B72EA" w:rsidRDefault="004B72EA" w:rsidP="002867DF">
            <w:pPr>
              <w:pStyle w:val="BodyText"/>
              <w:spacing w:before="120" w:after="120"/>
              <w:rPr>
                <w:sz w:val="20"/>
              </w:rPr>
            </w:pPr>
            <w:r>
              <w:rPr>
                <w:sz w:val="20"/>
              </w:rPr>
              <w:t xml:space="preserve">Fuel </w:t>
            </w:r>
          </w:p>
        </w:tc>
        <w:tc>
          <w:tcPr>
            <w:tcW w:w="1907" w:type="dxa"/>
            <w:shd w:val="clear" w:color="auto" w:fill="D9D9D9" w:themeFill="background1" w:themeFillShade="D9"/>
            <w:vAlign w:val="center"/>
          </w:tcPr>
          <w:p w14:paraId="5B3EB186" w14:textId="56113FD3" w:rsidR="004B72EA" w:rsidRDefault="006743C1" w:rsidP="002867DF">
            <w:pPr>
              <w:pStyle w:val="BodyText"/>
              <w:spacing w:before="120" w:after="120"/>
              <w:rPr>
                <w:sz w:val="20"/>
              </w:rPr>
            </w:pPr>
            <w:r w:rsidRPr="00C9102D">
              <w:rPr>
                <w:sz w:val="20"/>
                <w:highlight w:val="yellow"/>
              </w:rPr>
              <w:t>Unit to Specify</w:t>
            </w:r>
          </w:p>
        </w:tc>
      </w:tr>
    </w:tbl>
    <w:p w14:paraId="6906C2C9" w14:textId="7BF240B7" w:rsidR="009773C1" w:rsidRDefault="009773C1">
      <w:pPr>
        <w:rPr>
          <w:sz w:val="20"/>
        </w:rPr>
      </w:pPr>
    </w:p>
    <w:tbl>
      <w:tblPr>
        <w:tblStyle w:val="TableGrid"/>
        <w:tblW w:w="0" w:type="auto"/>
        <w:jc w:val="center"/>
        <w:tblInd w:w="-1526" w:type="dxa"/>
        <w:tblLook w:val="04A0" w:firstRow="1" w:lastRow="0" w:firstColumn="1" w:lastColumn="0" w:noHBand="0" w:noVBand="1"/>
      </w:tblPr>
      <w:tblGrid>
        <w:gridCol w:w="6526"/>
        <w:gridCol w:w="950"/>
        <w:gridCol w:w="1930"/>
      </w:tblGrid>
      <w:tr w:rsidR="00C456D9" w:rsidRPr="00341A3D" w14:paraId="5B3EB18D" w14:textId="77777777" w:rsidTr="005B2B1B">
        <w:trPr>
          <w:jc w:val="center"/>
        </w:trPr>
        <w:tc>
          <w:tcPr>
            <w:tcW w:w="6526" w:type="dxa"/>
            <w:shd w:val="clear" w:color="auto" w:fill="D9D9D9" w:themeFill="background1" w:themeFillShade="D9"/>
            <w:vAlign w:val="center"/>
          </w:tcPr>
          <w:p w14:paraId="5B3EB189" w14:textId="77777777" w:rsidR="00C456D9" w:rsidRPr="00AE24EE" w:rsidRDefault="00C456D9" w:rsidP="002867DF">
            <w:pPr>
              <w:pStyle w:val="BodyText"/>
              <w:spacing w:before="120" w:after="120"/>
              <w:rPr>
                <w:b/>
                <w:sz w:val="20"/>
              </w:rPr>
            </w:pPr>
            <w:r>
              <w:rPr>
                <w:b/>
                <w:sz w:val="20"/>
              </w:rPr>
              <w:t>Operating Characteristics</w:t>
            </w:r>
          </w:p>
        </w:tc>
        <w:tc>
          <w:tcPr>
            <w:tcW w:w="950" w:type="dxa"/>
            <w:shd w:val="clear" w:color="auto" w:fill="D9D9D9" w:themeFill="background1" w:themeFillShade="D9"/>
          </w:tcPr>
          <w:p w14:paraId="5B3EB18A" w14:textId="77777777" w:rsidR="00C456D9" w:rsidRPr="00AE24EE" w:rsidRDefault="00C456D9" w:rsidP="002867DF">
            <w:pPr>
              <w:pStyle w:val="BodyText"/>
              <w:spacing w:before="120" w:after="120"/>
              <w:rPr>
                <w:b/>
                <w:sz w:val="20"/>
              </w:rPr>
            </w:pPr>
            <w:r>
              <w:rPr>
                <w:b/>
                <w:sz w:val="20"/>
              </w:rPr>
              <w:t>Units</w:t>
            </w:r>
          </w:p>
        </w:tc>
        <w:tc>
          <w:tcPr>
            <w:tcW w:w="1930" w:type="dxa"/>
            <w:shd w:val="clear" w:color="auto" w:fill="D9D9D9" w:themeFill="background1" w:themeFillShade="D9"/>
          </w:tcPr>
          <w:p w14:paraId="5B3EB18C" w14:textId="77777777" w:rsidR="00C456D9" w:rsidRPr="00AE24EE" w:rsidRDefault="00C456D9" w:rsidP="002867DF">
            <w:pPr>
              <w:pStyle w:val="BodyText"/>
              <w:spacing w:before="120" w:after="120"/>
              <w:rPr>
                <w:b/>
                <w:sz w:val="20"/>
              </w:rPr>
            </w:pPr>
            <w:r>
              <w:rPr>
                <w:b/>
                <w:sz w:val="20"/>
              </w:rPr>
              <w:t>Actual</w:t>
            </w:r>
          </w:p>
        </w:tc>
      </w:tr>
      <w:tr w:rsidR="00C456D9" w:rsidRPr="00341A3D" w14:paraId="5B3EB192" w14:textId="77777777" w:rsidTr="005B2B1B">
        <w:trPr>
          <w:jc w:val="center"/>
        </w:trPr>
        <w:tc>
          <w:tcPr>
            <w:tcW w:w="6526" w:type="dxa"/>
            <w:vAlign w:val="center"/>
          </w:tcPr>
          <w:p w14:paraId="5B3EB18E" w14:textId="3317B136" w:rsidR="00C456D9" w:rsidRDefault="00C456D9" w:rsidP="002867DF">
            <w:pPr>
              <w:pStyle w:val="BodyText"/>
              <w:spacing w:before="120" w:after="120"/>
              <w:rPr>
                <w:sz w:val="20"/>
              </w:rPr>
            </w:pPr>
            <w:r>
              <w:rPr>
                <w:sz w:val="20"/>
              </w:rPr>
              <w:t>Normal Maximum Continuous Generation Capacity</w:t>
            </w:r>
            <w:r w:rsidR="005B2B1B">
              <w:rPr>
                <w:sz w:val="20"/>
              </w:rPr>
              <w:t xml:space="preserve"> (per Registered Capacity test)</w:t>
            </w:r>
          </w:p>
        </w:tc>
        <w:tc>
          <w:tcPr>
            <w:tcW w:w="950" w:type="dxa"/>
            <w:shd w:val="clear" w:color="auto" w:fill="FFFFFF" w:themeFill="background1"/>
          </w:tcPr>
          <w:p w14:paraId="5B3EB18F"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91" w14:textId="6C696B50"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97" w14:textId="77777777" w:rsidTr="005B2B1B">
        <w:trPr>
          <w:jc w:val="center"/>
        </w:trPr>
        <w:tc>
          <w:tcPr>
            <w:tcW w:w="6526" w:type="dxa"/>
            <w:vAlign w:val="center"/>
          </w:tcPr>
          <w:p w14:paraId="5B3EB193" w14:textId="764D1A09" w:rsidR="00C456D9" w:rsidRDefault="00C456D9" w:rsidP="002867DF">
            <w:pPr>
              <w:pStyle w:val="BodyText"/>
              <w:spacing w:before="120" w:after="120"/>
              <w:rPr>
                <w:sz w:val="20"/>
              </w:rPr>
            </w:pPr>
            <w:r>
              <w:rPr>
                <w:sz w:val="20"/>
              </w:rPr>
              <w:t>Normal Maximum Continuous Export Capacity</w:t>
            </w:r>
            <w:r w:rsidR="005B2B1B">
              <w:rPr>
                <w:sz w:val="20"/>
              </w:rPr>
              <w:t xml:space="preserve"> (per Registered Capacity test)</w:t>
            </w:r>
          </w:p>
        </w:tc>
        <w:tc>
          <w:tcPr>
            <w:tcW w:w="950" w:type="dxa"/>
            <w:shd w:val="clear" w:color="auto" w:fill="FFFFFF" w:themeFill="background1"/>
          </w:tcPr>
          <w:p w14:paraId="5B3EB194"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96" w14:textId="2346D1C7"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9C" w14:textId="77777777" w:rsidTr="005B2B1B">
        <w:trPr>
          <w:jc w:val="center"/>
        </w:trPr>
        <w:tc>
          <w:tcPr>
            <w:tcW w:w="6526" w:type="dxa"/>
            <w:vAlign w:val="center"/>
          </w:tcPr>
          <w:p w14:paraId="5B3EB198" w14:textId="77777777" w:rsidR="00C456D9" w:rsidRDefault="00C456D9" w:rsidP="00142343">
            <w:pPr>
              <w:pStyle w:val="BodyText"/>
              <w:spacing w:before="120" w:after="120"/>
              <w:rPr>
                <w:noProof/>
                <w:sz w:val="20"/>
                <w:lang w:eastAsia="en-IE"/>
              </w:rPr>
            </w:pPr>
            <w:r>
              <w:rPr>
                <w:noProof/>
                <w:sz w:val="20"/>
                <w:lang w:eastAsia="en-IE"/>
              </w:rPr>
              <w:t>Primary Fuel Switchover Output</w:t>
            </w:r>
          </w:p>
        </w:tc>
        <w:tc>
          <w:tcPr>
            <w:tcW w:w="950" w:type="dxa"/>
            <w:shd w:val="clear" w:color="auto" w:fill="FFFFFF" w:themeFill="background1"/>
          </w:tcPr>
          <w:p w14:paraId="5B3EB199"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9B" w14:textId="6EEA808E"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A1" w14:textId="77777777" w:rsidTr="005B2B1B">
        <w:trPr>
          <w:jc w:val="center"/>
        </w:trPr>
        <w:tc>
          <w:tcPr>
            <w:tcW w:w="6526" w:type="dxa"/>
            <w:vAlign w:val="center"/>
          </w:tcPr>
          <w:p w14:paraId="5B3EB19D" w14:textId="77777777" w:rsidR="00C456D9" w:rsidRDefault="00C456D9" w:rsidP="00142343">
            <w:pPr>
              <w:pStyle w:val="BodyText"/>
              <w:spacing w:before="120" w:after="120"/>
              <w:rPr>
                <w:noProof/>
                <w:sz w:val="20"/>
                <w:lang w:eastAsia="en-IE"/>
              </w:rPr>
            </w:pPr>
            <w:r>
              <w:rPr>
                <w:noProof/>
                <w:sz w:val="20"/>
                <w:lang w:eastAsia="en-IE"/>
              </w:rPr>
              <w:t>Secondary Fuel Switchover Output</w:t>
            </w:r>
          </w:p>
        </w:tc>
        <w:tc>
          <w:tcPr>
            <w:tcW w:w="950" w:type="dxa"/>
            <w:shd w:val="clear" w:color="auto" w:fill="FFFFFF" w:themeFill="background1"/>
          </w:tcPr>
          <w:p w14:paraId="5B3EB19E"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A0" w14:textId="3552A97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A6" w14:textId="77777777" w:rsidTr="005B2B1B">
        <w:trPr>
          <w:jc w:val="center"/>
        </w:trPr>
        <w:tc>
          <w:tcPr>
            <w:tcW w:w="6526" w:type="dxa"/>
            <w:vAlign w:val="center"/>
          </w:tcPr>
          <w:p w14:paraId="5B3EB1A2" w14:textId="0BAAC66F" w:rsidR="00C456D9" w:rsidRDefault="00C456D9" w:rsidP="00142343">
            <w:pPr>
              <w:pStyle w:val="BodyText"/>
              <w:spacing w:before="120" w:after="120"/>
              <w:rPr>
                <w:sz w:val="20"/>
              </w:rPr>
            </w:pPr>
            <w:r>
              <w:rPr>
                <w:sz w:val="20"/>
              </w:rPr>
              <w:t>Power Station auxiliary load</w:t>
            </w:r>
            <w:r w:rsidR="005B2B1B">
              <w:rPr>
                <w:sz w:val="20"/>
              </w:rPr>
              <w:t xml:space="preserve"> (per Registered Capacity test)</w:t>
            </w:r>
          </w:p>
        </w:tc>
        <w:tc>
          <w:tcPr>
            <w:tcW w:w="950" w:type="dxa"/>
            <w:shd w:val="clear" w:color="auto" w:fill="FFFFFF" w:themeFill="background1"/>
          </w:tcPr>
          <w:p w14:paraId="5B3EB1A3"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A5" w14:textId="3F3B369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AB" w14:textId="77777777" w:rsidTr="005B2B1B">
        <w:trPr>
          <w:jc w:val="center"/>
        </w:trPr>
        <w:tc>
          <w:tcPr>
            <w:tcW w:w="6526" w:type="dxa"/>
            <w:vAlign w:val="center"/>
          </w:tcPr>
          <w:p w14:paraId="5B3EB1A7" w14:textId="62984B3C" w:rsidR="00C456D9" w:rsidRDefault="00C456D9" w:rsidP="002867DF">
            <w:pPr>
              <w:pStyle w:val="BodyText"/>
              <w:spacing w:before="120" w:after="120"/>
              <w:rPr>
                <w:sz w:val="20"/>
              </w:rPr>
            </w:pPr>
            <w:r w:rsidRPr="00193921">
              <w:rPr>
                <w:sz w:val="20"/>
              </w:rPr>
              <w:t>Power Station auxiliary load</w:t>
            </w:r>
            <w:r w:rsidR="005B2B1B">
              <w:rPr>
                <w:sz w:val="20"/>
              </w:rPr>
              <w:t xml:space="preserve"> (per Registered Capacity test)</w:t>
            </w:r>
          </w:p>
        </w:tc>
        <w:tc>
          <w:tcPr>
            <w:tcW w:w="950" w:type="dxa"/>
            <w:shd w:val="clear" w:color="auto" w:fill="FFFFFF" w:themeFill="background1"/>
          </w:tcPr>
          <w:p w14:paraId="5B3EB1A8" w14:textId="77777777" w:rsidR="00C456D9" w:rsidRDefault="00C456D9" w:rsidP="002867DF">
            <w:pPr>
              <w:pStyle w:val="BodyText"/>
              <w:spacing w:before="120" w:after="120"/>
              <w:rPr>
                <w:sz w:val="20"/>
              </w:rPr>
            </w:pPr>
            <w:r>
              <w:rPr>
                <w:sz w:val="20"/>
              </w:rPr>
              <w:t>Mvar</w:t>
            </w:r>
          </w:p>
        </w:tc>
        <w:tc>
          <w:tcPr>
            <w:tcW w:w="1930" w:type="dxa"/>
            <w:shd w:val="clear" w:color="auto" w:fill="D9D9D9" w:themeFill="background1" w:themeFillShade="D9"/>
          </w:tcPr>
          <w:p w14:paraId="5B3EB1AA" w14:textId="5DA9C67F"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0" w14:textId="77777777" w:rsidTr="005B2B1B">
        <w:trPr>
          <w:jc w:val="center"/>
        </w:trPr>
        <w:tc>
          <w:tcPr>
            <w:tcW w:w="6526" w:type="dxa"/>
            <w:vAlign w:val="center"/>
          </w:tcPr>
          <w:p w14:paraId="5B3EB1AC" w14:textId="77777777" w:rsidR="00C456D9" w:rsidRDefault="00C456D9" w:rsidP="00144B61">
            <w:pPr>
              <w:spacing w:before="120" w:after="120"/>
              <w:rPr>
                <w:sz w:val="20"/>
              </w:rPr>
            </w:pPr>
            <w:r w:rsidRPr="00193921">
              <w:rPr>
                <w:sz w:val="20"/>
              </w:rPr>
              <w:t>Maximum (Peaking) Generating Capacity</w:t>
            </w:r>
          </w:p>
        </w:tc>
        <w:tc>
          <w:tcPr>
            <w:tcW w:w="950" w:type="dxa"/>
            <w:shd w:val="clear" w:color="auto" w:fill="FFFFFF" w:themeFill="background1"/>
          </w:tcPr>
          <w:p w14:paraId="5B3EB1AD"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AF" w14:textId="5530E43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5" w14:textId="77777777" w:rsidTr="005B2B1B">
        <w:trPr>
          <w:jc w:val="center"/>
        </w:trPr>
        <w:tc>
          <w:tcPr>
            <w:tcW w:w="6526" w:type="dxa"/>
            <w:vAlign w:val="center"/>
          </w:tcPr>
          <w:p w14:paraId="5B3EB1B1" w14:textId="77777777" w:rsidR="00C456D9" w:rsidRPr="00193921" w:rsidRDefault="00C456D9" w:rsidP="00144B61">
            <w:pPr>
              <w:spacing w:before="120" w:after="120"/>
              <w:rPr>
                <w:sz w:val="20"/>
              </w:rPr>
            </w:pPr>
            <w:r w:rsidRPr="00193921">
              <w:rPr>
                <w:sz w:val="20"/>
              </w:rPr>
              <w:t>Maximum (Peaking) Export Capacity</w:t>
            </w:r>
          </w:p>
        </w:tc>
        <w:tc>
          <w:tcPr>
            <w:tcW w:w="950" w:type="dxa"/>
            <w:shd w:val="clear" w:color="auto" w:fill="FFFFFF" w:themeFill="background1"/>
          </w:tcPr>
          <w:p w14:paraId="5B3EB1B2"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B4" w14:textId="4FAF9893"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A" w14:textId="77777777" w:rsidTr="005B2B1B">
        <w:trPr>
          <w:jc w:val="center"/>
        </w:trPr>
        <w:tc>
          <w:tcPr>
            <w:tcW w:w="6526" w:type="dxa"/>
            <w:vAlign w:val="center"/>
          </w:tcPr>
          <w:p w14:paraId="5B3EB1B6" w14:textId="3DBFCAB5" w:rsidR="00C456D9" w:rsidRPr="00193921" w:rsidRDefault="00C456D9" w:rsidP="005B2B1B">
            <w:pPr>
              <w:spacing w:line="360" w:lineRule="auto"/>
              <w:rPr>
                <w:sz w:val="20"/>
              </w:rPr>
            </w:pPr>
            <w:r w:rsidRPr="00193921">
              <w:rPr>
                <w:sz w:val="20"/>
              </w:rPr>
              <w:t>Normal Minimum Continuous Generating Capacity</w:t>
            </w:r>
            <w:r w:rsidR="005B2B1B">
              <w:rPr>
                <w:sz w:val="20"/>
              </w:rPr>
              <w:t xml:space="preserve"> (per Minimum Load test)</w:t>
            </w:r>
          </w:p>
        </w:tc>
        <w:tc>
          <w:tcPr>
            <w:tcW w:w="950" w:type="dxa"/>
            <w:shd w:val="clear" w:color="auto" w:fill="FFFFFF" w:themeFill="background1"/>
          </w:tcPr>
          <w:p w14:paraId="5B3EB1B7"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B9" w14:textId="1E7D18A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F" w14:textId="77777777" w:rsidTr="005B2B1B">
        <w:trPr>
          <w:jc w:val="center"/>
        </w:trPr>
        <w:tc>
          <w:tcPr>
            <w:tcW w:w="6526" w:type="dxa"/>
            <w:vAlign w:val="center"/>
          </w:tcPr>
          <w:p w14:paraId="5B3EB1BB" w14:textId="25155A63" w:rsidR="00C456D9" w:rsidRPr="00193921" w:rsidRDefault="00C456D9" w:rsidP="005B2B1B">
            <w:pPr>
              <w:spacing w:line="360" w:lineRule="auto"/>
              <w:rPr>
                <w:sz w:val="20"/>
              </w:rPr>
            </w:pPr>
            <w:r w:rsidRPr="00193921">
              <w:rPr>
                <w:sz w:val="20"/>
              </w:rPr>
              <w:t>Normal Minimum Continuous Export Capacity</w:t>
            </w:r>
            <w:r w:rsidR="005B2B1B">
              <w:rPr>
                <w:sz w:val="20"/>
              </w:rPr>
              <w:t xml:space="preserve"> (per Minimum Load test)</w:t>
            </w:r>
          </w:p>
        </w:tc>
        <w:tc>
          <w:tcPr>
            <w:tcW w:w="950" w:type="dxa"/>
            <w:shd w:val="clear" w:color="auto" w:fill="FFFFFF" w:themeFill="background1"/>
          </w:tcPr>
          <w:p w14:paraId="5B3EB1BC"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BE" w14:textId="4027323B"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C4" w14:textId="77777777" w:rsidTr="005B2B1B">
        <w:trPr>
          <w:jc w:val="center"/>
        </w:trPr>
        <w:tc>
          <w:tcPr>
            <w:tcW w:w="6526" w:type="dxa"/>
            <w:vAlign w:val="center"/>
          </w:tcPr>
          <w:p w14:paraId="5B3EB1C0" w14:textId="77777777" w:rsidR="00C456D9" w:rsidRPr="00193921" w:rsidRDefault="00C456D9" w:rsidP="00D2517B">
            <w:pPr>
              <w:spacing w:before="120" w:after="120"/>
              <w:rPr>
                <w:sz w:val="20"/>
              </w:rPr>
            </w:pPr>
            <w:r w:rsidRPr="00193921">
              <w:rPr>
                <w:sz w:val="20"/>
              </w:rPr>
              <w:t>Generator Rating</w:t>
            </w:r>
          </w:p>
        </w:tc>
        <w:tc>
          <w:tcPr>
            <w:tcW w:w="950" w:type="dxa"/>
            <w:shd w:val="clear" w:color="auto" w:fill="FFFFFF" w:themeFill="background1"/>
          </w:tcPr>
          <w:p w14:paraId="5B3EB1C1" w14:textId="77777777" w:rsidR="00C456D9" w:rsidRDefault="00C456D9" w:rsidP="002867DF">
            <w:pPr>
              <w:pStyle w:val="BodyText"/>
              <w:spacing w:before="120" w:after="120"/>
              <w:rPr>
                <w:sz w:val="20"/>
              </w:rPr>
            </w:pPr>
            <w:r>
              <w:rPr>
                <w:sz w:val="20"/>
              </w:rPr>
              <w:t>MVA</w:t>
            </w:r>
          </w:p>
        </w:tc>
        <w:tc>
          <w:tcPr>
            <w:tcW w:w="1930" w:type="dxa"/>
            <w:shd w:val="clear" w:color="auto" w:fill="D9D9D9" w:themeFill="background1" w:themeFillShade="D9"/>
          </w:tcPr>
          <w:p w14:paraId="5B3EB1C3" w14:textId="3ABED56E"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C9" w14:textId="77777777" w:rsidTr="005B2B1B">
        <w:trPr>
          <w:jc w:val="center"/>
        </w:trPr>
        <w:tc>
          <w:tcPr>
            <w:tcW w:w="6526" w:type="dxa"/>
            <w:vAlign w:val="center"/>
          </w:tcPr>
          <w:p w14:paraId="5B3EB1C5" w14:textId="77777777" w:rsidR="00C456D9" w:rsidRPr="00193921" w:rsidRDefault="00C456D9" w:rsidP="00D2517B">
            <w:pPr>
              <w:spacing w:line="360" w:lineRule="auto"/>
              <w:rPr>
                <w:sz w:val="20"/>
              </w:rPr>
            </w:pPr>
            <w:r w:rsidRPr="00193921">
              <w:rPr>
                <w:sz w:val="20"/>
              </w:rPr>
              <w:t>Normal Maximum Lagging Power Factor</w:t>
            </w:r>
          </w:p>
        </w:tc>
        <w:tc>
          <w:tcPr>
            <w:tcW w:w="950" w:type="dxa"/>
            <w:shd w:val="clear" w:color="auto" w:fill="FFFFFF" w:themeFill="background1"/>
          </w:tcPr>
          <w:p w14:paraId="5B3EB1C6" w14:textId="77777777" w:rsidR="00C456D9" w:rsidRDefault="00C456D9" w:rsidP="002867DF">
            <w:pPr>
              <w:pStyle w:val="BodyText"/>
              <w:spacing w:before="120" w:after="120"/>
              <w:rPr>
                <w:sz w:val="20"/>
              </w:rPr>
            </w:pPr>
            <w:r>
              <w:rPr>
                <w:sz w:val="20"/>
              </w:rPr>
              <w:t>Mvar</w:t>
            </w:r>
          </w:p>
        </w:tc>
        <w:tc>
          <w:tcPr>
            <w:tcW w:w="1930" w:type="dxa"/>
            <w:shd w:val="clear" w:color="auto" w:fill="D9D9D9" w:themeFill="background1" w:themeFillShade="D9"/>
          </w:tcPr>
          <w:p w14:paraId="5B3EB1C8" w14:textId="460EA830"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CE" w14:textId="77777777" w:rsidTr="005B2B1B">
        <w:trPr>
          <w:jc w:val="center"/>
        </w:trPr>
        <w:tc>
          <w:tcPr>
            <w:tcW w:w="6526" w:type="dxa"/>
            <w:vAlign w:val="center"/>
          </w:tcPr>
          <w:p w14:paraId="5B3EB1CA" w14:textId="77777777" w:rsidR="00C456D9" w:rsidRPr="00193921" w:rsidRDefault="00C456D9" w:rsidP="00D2517B">
            <w:pPr>
              <w:spacing w:line="360" w:lineRule="auto"/>
              <w:rPr>
                <w:sz w:val="20"/>
              </w:rPr>
            </w:pPr>
            <w:r w:rsidRPr="00193921">
              <w:rPr>
                <w:sz w:val="20"/>
              </w:rPr>
              <w:t>Normal Maximum Leading Power Factor</w:t>
            </w:r>
          </w:p>
        </w:tc>
        <w:tc>
          <w:tcPr>
            <w:tcW w:w="950" w:type="dxa"/>
            <w:shd w:val="clear" w:color="auto" w:fill="FFFFFF" w:themeFill="background1"/>
          </w:tcPr>
          <w:p w14:paraId="5B3EB1CB" w14:textId="77777777" w:rsidR="00C456D9" w:rsidRDefault="00C456D9" w:rsidP="002867DF">
            <w:pPr>
              <w:pStyle w:val="BodyText"/>
              <w:spacing w:before="120" w:after="120"/>
              <w:rPr>
                <w:sz w:val="20"/>
              </w:rPr>
            </w:pPr>
            <w:r>
              <w:rPr>
                <w:sz w:val="20"/>
              </w:rPr>
              <w:t>Mvar</w:t>
            </w:r>
          </w:p>
        </w:tc>
        <w:tc>
          <w:tcPr>
            <w:tcW w:w="1930" w:type="dxa"/>
            <w:shd w:val="clear" w:color="auto" w:fill="D9D9D9" w:themeFill="background1" w:themeFillShade="D9"/>
          </w:tcPr>
          <w:p w14:paraId="5B3EB1CD" w14:textId="3B57215D"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D3" w14:textId="77777777" w:rsidTr="005B2B1B">
        <w:trPr>
          <w:jc w:val="center"/>
        </w:trPr>
        <w:tc>
          <w:tcPr>
            <w:tcW w:w="6526" w:type="dxa"/>
            <w:vAlign w:val="center"/>
          </w:tcPr>
          <w:p w14:paraId="5B3EB1CF" w14:textId="77777777" w:rsidR="00C456D9" w:rsidRPr="00193921" w:rsidRDefault="00C456D9" w:rsidP="00D2517B">
            <w:pPr>
              <w:spacing w:line="360" w:lineRule="auto"/>
              <w:rPr>
                <w:sz w:val="20"/>
              </w:rPr>
            </w:pPr>
            <w:r w:rsidRPr="00193921">
              <w:rPr>
                <w:sz w:val="20"/>
              </w:rPr>
              <w:t>Governor Droop</w:t>
            </w:r>
          </w:p>
        </w:tc>
        <w:tc>
          <w:tcPr>
            <w:tcW w:w="950" w:type="dxa"/>
            <w:shd w:val="clear" w:color="auto" w:fill="FFFFFF" w:themeFill="background1"/>
          </w:tcPr>
          <w:p w14:paraId="5B3EB1D0"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1D2" w14:textId="18A7C427"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D8" w14:textId="77777777" w:rsidTr="005B2B1B">
        <w:trPr>
          <w:jc w:val="center"/>
        </w:trPr>
        <w:tc>
          <w:tcPr>
            <w:tcW w:w="6526" w:type="dxa"/>
            <w:vAlign w:val="center"/>
          </w:tcPr>
          <w:p w14:paraId="5B3EB1D4" w14:textId="77777777" w:rsidR="00C456D9" w:rsidRPr="00193921" w:rsidRDefault="00C456D9" w:rsidP="00D2517B">
            <w:pPr>
              <w:spacing w:line="360" w:lineRule="auto"/>
              <w:rPr>
                <w:sz w:val="20"/>
              </w:rPr>
            </w:pPr>
            <w:r w:rsidRPr="00193921">
              <w:rPr>
                <w:sz w:val="20"/>
              </w:rPr>
              <w:t>Forbidden zones</w:t>
            </w:r>
          </w:p>
        </w:tc>
        <w:tc>
          <w:tcPr>
            <w:tcW w:w="950" w:type="dxa"/>
            <w:shd w:val="clear" w:color="auto" w:fill="FFFFFF" w:themeFill="background1"/>
          </w:tcPr>
          <w:p w14:paraId="5B3EB1D5"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D7" w14:textId="771CDE10"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DD" w14:textId="77777777" w:rsidTr="005B2B1B">
        <w:trPr>
          <w:jc w:val="center"/>
        </w:trPr>
        <w:tc>
          <w:tcPr>
            <w:tcW w:w="6526" w:type="dxa"/>
            <w:vAlign w:val="center"/>
          </w:tcPr>
          <w:p w14:paraId="5B3EB1D9" w14:textId="77777777" w:rsidR="00C456D9" w:rsidRPr="00193921" w:rsidRDefault="00C456D9" w:rsidP="00D2517B">
            <w:pPr>
              <w:spacing w:line="360" w:lineRule="auto"/>
              <w:rPr>
                <w:sz w:val="20"/>
              </w:rPr>
            </w:pPr>
            <w:r w:rsidRPr="00193921">
              <w:rPr>
                <w:sz w:val="20"/>
              </w:rPr>
              <w:t>Terminal Voltage adjustment range</w:t>
            </w:r>
          </w:p>
        </w:tc>
        <w:tc>
          <w:tcPr>
            <w:tcW w:w="950" w:type="dxa"/>
            <w:shd w:val="clear" w:color="auto" w:fill="FFFFFF" w:themeFill="background1"/>
          </w:tcPr>
          <w:p w14:paraId="5B3EB1DA" w14:textId="77777777" w:rsidR="00C456D9" w:rsidRDefault="00C456D9" w:rsidP="002867DF">
            <w:pPr>
              <w:pStyle w:val="BodyText"/>
              <w:spacing w:before="120" w:after="120"/>
              <w:rPr>
                <w:sz w:val="20"/>
              </w:rPr>
            </w:pPr>
            <w:r>
              <w:rPr>
                <w:sz w:val="20"/>
              </w:rPr>
              <w:t>kV</w:t>
            </w:r>
          </w:p>
        </w:tc>
        <w:tc>
          <w:tcPr>
            <w:tcW w:w="1930" w:type="dxa"/>
            <w:shd w:val="clear" w:color="auto" w:fill="D9D9D9" w:themeFill="background1" w:themeFillShade="D9"/>
          </w:tcPr>
          <w:p w14:paraId="5B3EB1DC" w14:textId="297FFA1C"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E2" w14:textId="77777777" w:rsidTr="005B2B1B">
        <w:trPr>
          <w:jc w:val="center"/>
        </w:trPr>
        <w:tc>
          <w:tcPr>
            <w:tcW w:w="6526" w:type="dxa"/>
            <w:vAlign w:val="center"/>
          </w:tcPr>
          <w:p w14:paraId="5B3EB1DE" w14:textId="77777777" w:rsidR="00C456D9" w:rsidRPr="00193921" w:rsidRDefault="00C456D9" w:rsidP="00D2517B">
            <w:pPr>
              <w:spacing w:line="360" w:lineRule="auto"/>
              <w:rPr>
                <w:sz w:val="20"/>
              </w:rPr>
            </w:pPr>
            <w:r w:rsidRPr="00193921">
              <w:rPr>
                <w:sz w:val="20"/>
              </w:rPr>
              <w:t>Short Circuit Ratio</w:t>
            </w:r>
          </w:p>
        </w:tc>
        <w:tc>
          <w:tcPr>
            <w:tcW w:w="950" w:type="dxa"/>
            <w:shd w:val="clear" w:color="auto" w:fill="FFFFFF" w:themeFill="background1"/>
          </w:tcPr>
          <w:p w14:paraId="5B3EB1DF"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1E1" w14:textId="2DAAC609"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E7" w14:textId="77777777" w:rsidTr="005B2B1B">
        <w:trPr>
          <w:jc w:val="center"/>
        </w:trPr>
        <w:tc>
          <w:tcPr>
            <w:tcW w:w="6526" w:type="dxa"/>
            <w:vAlign w:val="center"/>
          </w:tcPr>
          <w:p w14:paraId="5B3EB1E3" w14:textId="77777777" w:rsidR="00C456D9" w:rsidRPr="00193921" w:rsidRDefault="00C456D9" w:rsidP="00D2517B">
            <w:pPr>
              <w:spacing w:line="360" w:lineRule="auto"/>
              <w:rPr>
                <w:sz w:val="20"/>
              </w:rPr>
            </w:pPr>
            <w:r w:rsidRPr="00193921">
              <w:rPr>
                <w:sz w:val="20"/>
              </w:rPr>
              <w:t>Rated Stator Current</w:t>
            </w:r>
          </w:p>
        </w:tc>
        <w:tc>
          <w:tcPr>
            <w:tcW w:w="950" w:type="dxa"/>
            <w:shd w:val="clear" w:color="auto" w:fill="FFFFFF" w:themeFill="background1"/>
          </w:tcPr>
          <w:p w14:paraId="5B3EB1E4" w14:textId="77777777" w:rsidR="00C456D9" w:rsidRDefault="00C456D9" w:rsidP="002867DF">
            <w:pPr>
              <w:pStyle w:val="BodyText"/>
              <w:spacing w:before="120" w:after="120"/>
              <w:rPr>
                <w:sz w:val="20"/>
              </w:rPr>
            </w:pPr>
            <w:r>
              <w:rPr>
                <w:sz w:val="20"/>
              </w:rPr>
              <w:t>Amps</w:t>
            </w:r>
          </w:p>
        </w:tc>
        <w:tc>
          <w:tcPr>
            <w:tcW w:w="1930" w:type="dxa"/>
            <w:shd w:val="clear" w:color="auto" w:fill="D9D9D9" w:themeFill="background1" w:themeFillShade="D9"/>
          </w:tcPr>
          <w:p w14:paraId="5B3EB1E6" w14:textId="0B7C1426"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EC" w14:textId="77777777" w:rsidTr="005B2B1B">
        <w:trPr>
          <w:jc w:val="center"/>
        </w:trPr>
        <w:tc>
          <w:tcPr>
            <w:tcW w:w="6526" w:type="dxa"/>
            <w:vAlign w:val="center"/>
          </w:tcPr>
          <w:p w14:paraId="5B3EB1E8" w14:textId="77777777" w:rsidR="00C456D9" w:rsidRPr="00A4475E" w:rsidRDefault="00C456D9" w:rsidP="00D2517B">
            <w:pPr>
              <w:spacing w:line="360" w:lineRule="auto"/>
              <w:rPr>
                <w:sz w:val="20"/>
              </w:rPr>
            </w:pPr>
            <w:r>
              <w:rPr>
                <w:sz w:val="20"/>
              </w:rPr>
              <w:t>Number of available hours of running at Registered Capacity from on-site fuel storage stocked to its full capacity</w:t>
            </w:r>
          </w:p>
        </w:tc>
        <w:tc>
          <w:tcPr>
            <w:tcW w:w="950" w:type="dxa"/>
            <w:shd w:val="clear" w:color="auto" w:fill="FFFFFF" w:themeFill="background1"/>
          </w:tcPr>
          <w:p w14:paraId="5B3EB1E9"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1EB" w14:textId="321DB738"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F1" w14:textId="77777777" w:rsidTr="005B2B1B">
        <w:trPr>
          <w:jc w:val="center"/>
        </w:trPr>
        <w:tc>
          <w:tcPr>
            <w:tcW w:w="6526" w:type="dxa"/>
            <w:vAlign w:val="center"/>
          </w:tcPr>
          <w:p w14:paraId="5B3EB1ED" w14:textId="77777777" w:rsidR="00C456D9" w:rsidRPr="00193921" w:rsidRDefault="00C456D9" w:rsidP="00D2517B">
            <w:pPr>
              <w:spacing w:line="360" w:lineRule="auto"/>
              <w:rPr>
                <w:sz w:val="20"/>
              </w:rPr>
            </w:pPr>
            <w:r>
              <w:rPr>
                <w:sz w:val="20"/>
              </w:rPr>
              <w:t>Time to synchronise from warm</w:t>
            </w:r>
          </w:p>
        </w:tc>
        <w:tc>
          <w:tcPr>
            <w:tcW w:w="950" w:type="dxa"/>
            <w:shd w:val="clear" w:color="auto" w:fill="FFFFFF" w:themeFill="background1"/>
          </w:tcPr>
          <w:p w14:paraId="5B3EB1EE"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0" w14:textId="390AA8C6"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F6" w14:textId="77777777" w:rsidTr="005B2B1B">
        <w:trPr>
          <w:jc w:val="center"/>
        </w:trPr>
        <w:tc>
          <w:tcPr>
            <w:tcW w:w="6526" w:type="dxa"/>
            <w:vAlign w:val="center"/>
          </w:tcPr>
          <w:p w14:paraId="5B3EB1F2" w14:textId="77777777" w:rsidR="00C456D9" w:rsidRPr="00193921" w:rsidRDefault="00C456D9" w:rsidP="00D2517B">
            <w:pPr>
              <w:spacing w:line="360" w:lineRule="auto"/>
              <w:rPr>
                <w:sz w:val="20"/>
              </w:rPr>
            </w:pPr>
            <w:r>
              <w:rPr>
                <w:sz w:val="20"/>
              </w:rPr>
              <w:t>Time to synchronise from cold</w:t>
            </w:r>
          </w:p>
        </w:tc>
        <w:tc>
          <w:tcPr>
            <w:tcW w:w="950" w:type="dxa"/>
            <w:shd w:val="clear" w:color="auto" w:fill="FFFFFF" w:themeFill="background1"/>
          </w:tcPr>
          <w:p w14:paraId="5B3EB1F3"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5" w14:textId="68F98E1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FB" w14:textId="77777777" w:rsidTr="005B2B1B">
        <w:trPr>
          <w:jc w:val="center"/>
        </w:trPr>
        <w:tc>
          <w:tcPr>
            <w:tcW w:w="6526" w:type="dxa"/>
            <w:vAlign w:val="center"/>
          </w:tcPr>
          <w:p w14:paraId="5B3EB1F7" w14:textId="77777777" w:rsidR="00C456D9" w:rsidRPr="00193921" w:rsidRDefault="00C456D9" w:rsidP="00D2517B">
            <w:pPr>
              <w:spacing w:line="360" w:lineRule="auto"/>
              <w:rPr>
                <w:sz w:val="20"/>
              </w:rPr>
            </w:pPr>
            <w:r>
              <w:rPr>
                <w:sz w:val="20"/>
              </w:rPr>
              <w:t>Minimum up-time</w:t>
            </w:r>
          </w:p>
        </w:tc>
        <w:tc>
          <w:tcPr>
            <w:tcW w:w="950" w:type="dxa"/>
            <w:shd w:val="clear" w:color="auto" w:fill="FFFFFF" w:themeFill="background1"/>
          </w:tcPr>
          <w:p w14:paraId="5B3EB1F8"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A" w14:textId="48CC0FB9"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0" w14:textId="77777777" w:rsidTr="005B2B1B">
        <w:trPr>
          <w:jc w:val="center"/>
        </w:trPr>
        <w:tc>
          <w:tcPr>
            <w:tcW w:w="6526" w:type="dxa"/>
            <w:vAlign w:val="center"/>
          </w:tcPr>
          <w:p w14:paraId="5B3EB1FC" w14:textId="77777777" w:rsidR="00C456D9" w:rsidRPr="00193921" w:rsidRDefault="00C456D9" w:rsidP="00D2517B">
            <w:pPr>
              <w:spacing w:line="360" w:lineRule="auto"/>
              <w:rPr>
                <w:sz w:val="20"/>
              </w:rPr>
            </w:pPr>
            <w:r>
              <w:rPr>
                <w:sz w:val="20"/>
              </w:rPr>
              <w:t>Minimum down-time</w:t>
            </w:r>
          </w:p>
        </w:tc>
        <w:tc>
          <w:tcPr>
            <w:tcW w:w="950" w:type="dxa"/>
            <w:shd w:val="clear" w:color="auto" w:fill="FFFFFF" w:themeFill="background1"/>
          </w:tcPr>
          <w:p w14:paraId="5B3EB1FD"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F" w14:textId="5783F51C"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5" w14:textId="77777777" w:rsidTr="005B2B1B">
        <w:trPr>
          <w:jc w:val="center"/>
        </w:trPr>
        <w:tc>
          <w:tcPr>
            <w:tcW w:w="6526" w:type="dxa"/>
            <w:vAlign w:val="center"/>
          </w:tcPr>
          <w:p w14:paraId="5B3EB201" w14:textId="77777777" w:rsidR="00C456D9" w:rsidRPr="00193921" w:rsidRDefault="00C456D9" w:rsidP="00D2517B">
            <w:pPr>
              <w:spacing w:line="360" w:lineRule="auto"/>
              <w:rPr>
                <w:sz w:val="20"/>
              </w:rPr>
            </w:pPr>
            <w:r>
              <w:rPr>
                <w:sz w:val="20"/>
              </w:rPr>
              <w:lastRenderedPageBreak/>
              <w:t>Normal loading rate</w:t>
            </w:r>
          </w:p>
        </w:tc>
        <w:tc>
          <w:tcPr>
            <w:tcW w:w="950" w:type="dxa"/>
            <w:shd w:val="clear" w:color="auto" w:fill="FFFFFF" w:themeFill="background1"/>
          </w:tcPr>
          <w:p w14:paraId="5B3EB202" w14:textId="77777777" w:rsidR="00C456D9" w:rsidRDefault="00C456D9" w:rsidP="002867DF">
            <w:pPr>
              <w:pStyle w:val="BodyText"/>
              <w:spacing w:before="120" w:after="120"/>
              <w:rPr>
                <w:sz w:val="20"/>
              </w:rPr>
            </w:pPr>
            <w:r>
              <w:rPr>
                <w:sz w:val="20"/>
              </w:rPr>
              <w:t>MW/min</w:t>
            </w:r>
          </w:p>
        </w:tc>
        <w:tc>
          <w:tcPr>
            <w:tcW w:w="1930" w:type="dxa"/>
            <w:shd w:val="clear" w:color="auto" w:fill="D9D9D9" w:themeFill="background1" w:themeFillShade="D9"/>
          </w:tcPr>
          <w:p w14:paraId="5B3EB204" w14:textId="7C5F294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A" w14:textId="77777777" w:rsidTr="005B2B1B">
        <w:trPr>
          <w:jc w:val="center"/>
        </w:trPr>
        <w:tc>
          <w:tcPr>
            <w:tcW w:w="6526" w:type="dxa"/>
            <w:vAlign w:val="center"/>
          </w:tcPr>
          <w:p w14:paraId="5B3EB206" w14:textId="77777777" w:rsidR="00C456D9" w:rsidRPr="00193921" w:rsidRDefault="00C456D9" w:rsidP="00D2517B">
            <w:pPr>
              <w:spacing w:line="360" w:lineRule="auto"/>
              <w:rPr>
                <w:sz w:val="20"/>
              </w:rPr>
            </w:pPr>
            <w:r>
              <w:rPr>
                <w:sz w:val="20"/>
              </w:rPr>
              <w:t>Normal deloading rate</w:t>
            </w:r>
          </w:p>
        </w:tc>
        <w:tc>
          <w:tcPr>
            <w:tcW w:w="950" w:type="dxa"/>
            <w:shd w:val="clear" w:color="auto" w:fill="FFFFFF" w:themeFill="background1"/>
          </w:tcPr>
          <w:p w14:paraId="5B3EB207" w14:textId="77777777" w:rsidR="00C456D9" w:rsidRDefault="00C456D9" w:rsidP="002867DF">
            <w:pPr>
              <w:pStyle w:val="BodyText"/>
              <w:spacing w:before="120" w:after="120"/>
              <w:rPr>
                <w:sz w:val="20"/>
              </w:rPr>
            </w:pPr>
            <w:r>
              <w:rPr>
                <w:sz w:val="20"/>
              </w:rPr>
              <w:t>MW/min</w:t>
            </w:r>
          </w:p>
        </w:tc>
        <w:tc>
          <w:tcPr>
            <w:tcW w:w="1930" w:type="dxa"/>
            <w:shd w:val="clear" w:color="auto" w:fill="D9D9D9" w:themeFill="background1" w:themeFillShade="D9"/>
          </w:tcPr>
          <w:p w14:paraId="5B3EB209" w14:textId="69BEAD0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F" w14:textId="77777777" w:rsidTr="005B2B1B">
        <w:trPr>
          <w:jc w:val="center"/>
        </w:trPr>
        <w:tc>
          <w:tcPr>
            <w:tcW w:w="6526" w:type="dxa"/>
            <w:vAlign w:val="center"/>
          </w:tcPr>
          <w:p w14:paraId="5B3EB20B" w14:textId="77777777" w:rsidR="00C456D9" w:rsidRPr="00193921" w:rsidRDefault="00C456D9" w:rsidP="00D2517B">
            <w:pPr>
              <w:spacing w:line="360" w:lineRule="auto"/>
              <w:rPr>
                <w:sz w:val="20"/>
              </w:rPr>
            </w:pPr>
            <w:r>
              <w:rPr>
                <w:sz w:val="20"/>
              </w:rPr>
              <w:t>Can the generator start on each fuel</w:t>
            </w:r>
          </w:p>
        </w:tc>
        <w:tc>
          <w:tcPr>
            <w:tcW w:w="950" w:type="dxa"/>
            <w:shd w:val="clear" w:color="auto" w:fill="FFFFFF" w:themeFill="background1"/>
          </w:tcPr>
          <w:p w14:paraId="5B3EB20C" w14:textId="77777777" w:rsidR="00C456D9" w:rsidRDefault="00C456D9" w:rsidP="002867DF">
            <w:pPr>
              <w:pStyle w:val="BodyText"/>
              <w:spacing w:before="120" w:after="120"/>
              <w:rPr>
                <w:sz w:val="20"/>
              </w:rPr>
            </w:pPr>
            <w:r>
              <w:rPr>
                <w:sz w:val="20"/>
              </w:rPr>
              <w:t>Yes/No</w:t>
            </w:r>
          </w:p>
        </w:tc>
        <w:tc>
          <w:tcPr>
            <w:tcW w:w="1930" w:type="dxa"/>
            <w:shd w:val="clear" w:color="auto" w:fill="D9D9D9" w:themeFill="background1" w:themeFillShade="D9"/>
          </w:tcPr>
          <w:p w14:paraId="5B3EB20E" w14:textId="52FFEC1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14" w14:textId="77777777" w:rsidTr="005B2B1B">
        <w:trPr>
          <w:jc w:val="center"/>
        </w:trPr>
        <w:tc>
          <w:tcPr>
            <w:tcW w:w="6526" w:type="dxa"/>
            <w:vAlign w:val="center"/>
          </w:tcPr>
          <w:p w14:paraId="5B3EB210" w14:textId="77777777" w:rsidR="00C456D9" w:rsidRPr="00193921" w:rsidRDefault="00C456D9" w:rsidP="00D2517B">
            <w:pPr>
              <w:spacing w:line="360" w:lineRule="auto"/>
              <w:rPr>
                <w:sz w:val="20"/>
              </w:rPr>
            </w:pPr>
            <w:r>
              <w:rPr>
                <w:sz w:val="20"/>
              </w:rPr>
              <w:t>Ability to change fuels on-load</w:t>
            </w:r>
          </w:p>
        </w:tc>
        <w:tc>
          <w:tcPr>
            <w:tcW w:w="950" w:type="dxa"/>
            <w:shd w:val="clear" w:color="auto" w:fill="FFFFFF" w:themeFill="background1"/>
          </w:tcPr>
          <w:p w14:paraId="5B3EB211" w14:textId="77777777" w:rsidR="00C456D9" w:rsidRDefault="00C456D9" w:rsidP="002867DF">
            <w:pPr>
              <w:pStyle w:val="BodyText"/>
              <w:spacing w:before="120" w:after="120"/>
              <w:rPr>
                <w:sz w:val="20"/>
              </w:rPr>
            </w:pPr>
            <w:r>
              <w:rPr>
                <w:sz w:val="20"/>
              </w:rPr>
              <w:t>Yes/No</w:t>
            </w:r>
          </w:p>
        </w:tc>
        <w:tc>
          <w:tcPr>
            <w:tcW w:w="1930" w:type="dxa"/>
            <w:shd w:val="clear" w:color="auto" w:fill="D9D9D9" w:themeFill="background1" w:themeFillShade="D9"/>
          </w:tcPr>
          <w:p w14:paraId="5B3EB213" w14:textId="361A7E6C" w:rsidR="00C456D9" w:rsidRDefault="00C456D9" w:rsidP="002867DF">
            <w:pPr>
              <w:pStyle w:val="BodyText"/>
              <w:spacing w:before="120" w:after="120"/>
              <w:rPr>
                <w:sz w:val="20"/>
              </w:rPr>
            </w:pPr>
            <w:r w:rsidRPr="00D77A6B">
              <w:rPr>
                <w:sz w:val="20"/>
                <w:highlight w:val="yellow"/>
              </w:rPr>
              <w:t>Unit to Specify</w:t>
            </w:r>
          </w:p>
        </w:tc>
      </w:tr>
      <w:tr w:rsidR="00C456D9" w:rsidRPr="00341A3D" w14:paraId="5B3EB219" w14:textId="77777777" w:rsidTr="005B2B1B">
        <w:trPr>
          <w:jc w:val="center"/>
        </w:trPr>
        <w:tc>
          <w:tcPr>
            <w:tcW w:w="6526" w:type="dxa"/>
            <w:vAlign w:val="center"/>
          </w:tcPr>
          <w:p w14:paraId="5B3EB215" w14:textId="77777777" w:rsidR="00C456D9" w:rsidRPr="00193921" w:rsidRDefault="00C456D9" w:rsidP="00D2517B">
            <w:pPr>
              <w:spacing w:line="360" w:lineRule="auto"/>
              <w:rPr>
                <w:sz w:val="20"/>
              </w:rPr>
            </w:pPr>
            <w:r>
              <w:rPr>
                <w:sz w:val="20"/>
              </w:rPr>
              <w:t>Available modes (lean burn, etc.)</w:t>
            </w:r>
          </w:p>
        </w:tc>
        <w:tc>
          <w:tcPr>
            <w:tcW w:w="950" w:type="dxa"/>
            <w:shd w:val="clear" w:color="auto" w:fill="FFFFFF" w:themeFill="background1"/>
          </w:tcPr>
          <w:p w14:paraId="5B3EB216"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218" w14:textId="3170CD6D" w:rsidR="00C456D9" w:rsidRDefault="00C456D9" w:rsidP="002867DF">
            <w:pPr>
              <w:pStyle w:val="BodyText"/>
              <w:spacing w:before="120" w:after="120"/>
              <w:rPr>
                <w:sz w:val="20"/>
              </w:rPr>
            </w:pPr>
            <w:r w:rsidRPr="00D77A6B">
              <w:rPr>
                <w:sz w:val="20"/>
                <w:highlight w:val="yellow"/>
              </w:rPr>
              <w:t>Unit to Specify</w:t>
            </w:r>
          </w:p>
        </w:tc>
      </w:tr>
      <w:tr w:rsidR="00C456D9" w:rsidRPr="00341A3D" w14:paraId="5B3EB21E" w14:textId="77777777" w:rsidTr="005B2B1B">
        <w:trPr>
          <w:jc w:val="center"/>
        </w:trPr>
        <w:tc>
          <w:tcPr>
            <w:tcW w:w="6526" w:type="dxa"/>
            <w:vAlign w:val="center"/>
          </w:tcPr>
          <w:p w14:paraId="5B3EB21A" w14:textId="77777777" w:rsidR="00C456D9" w:rsidRPr="00193921" w:rsidRDefault="00C456D9" w:rsidP="00D2517B">
            <w:pPr>
              <w:spacing w:line="360" w:lineRule="auto"/>
              <w:rPr>
                <w:sz w:val="20"/>
              </w:rPr>
            </w:pPr>
            <w:r>
              <w:rPr>
                <w:sz w:val="20"/>
              </w:rPr>
              <w:t>Time to change modes on-load</w:t>
            </w:r>
          </w:p>
        </w:tc>
        <w:tc>
          <w:tcPr>
            <w:tcW w:w="950" w:type="dxa"/>
            <w:shd w:val="clear" w:color="auto" w:fill="FFFFFF" w:themeFill="background1"/>
          </w:tcPr>
          <w:p w14:paraId="5B3EB21B" w14:textId="77777777" w:rsidR="00C456D9" w:rsidRDefault="00C456D9" w:rsidP="002867DF">
            <w:pPr>
              <w:pStyle w:val="BodyText"/>
              <w:spacing w:before="120" w:after="120"/>
              <w:rPr>
                <w:sz w:val="20"/>
              </w:rPr>
            </w:pPr>
            <w:r>
              <w:rPr>
                <w:sz w:val="20"/>
              </w:rPr>
              <w:t>Minute</w:t>
            </w:r>
          </w:p>
        </w:tc>
        <w:tc>
          <w:tcPr>
            <w:tcW w:w="1930" w:type="dxa"/>
            <w:shd w:val="clear" w:color="auto" w:fill="D9D9D9" w:themeFill="background1" w:themeFillShade="D9"/>
          </w:tcPr>
          <w:p w14:paraId="5B3EB21D" w14:textId="4F85A06B" w:rsidR="00C456D9" w:rsidRDefault="00C456D9" w:rsidP="002867DF">
            <w:pPr>
              <w:pStyle w:val="BodyText"/>
              <w:spacing w:before="120" w:after="120"/>
              <w:rPr>
                <w:sz w:val="20"/>
              </w:rPr>
            </w:pPr>
            <w:r w:rsidRPr="00D77A6B">
              <w:rPr>
                <w:sz w:val="20"/>
                <w:highlight w:val="yellow"/>
              </w:rPr>
              <w:t>Unit to Specify</w:t>
            </w:r>
          </w:p>
        </w:tc>
      </w:tr>
      <w:tr w:rsidR="00C456D9" w:rsidRPr="00341A3D" w14:paraId="5B3EB223" w14:textId="77777777" w:rsidTr="005B2B1B">
        <w:trPr>
          <w:jc w:val="center"/>
        </w:trPr>
        <w:tc>
          <w:tcPr>
            <w:tcW w:w="6526" w:type="dxa"/>
            <w:vAlign w:val="center"/>
          </w:tcPr>
          <w:p w14:paraId="5B3EB21F" w14:textId="77777777" w:rsidR="00C456D9" w:rsidRPr="00193921" w:rsidRDefault="00C456D9" w:rsidP="00D2517B">
            <w:pPr>
              <w:spacing w:line="360" w:lineRule="auto"/>
              <w:rPr>
                <w:sz w:val="20"/>
              </w:rPr>
            </w:pPr>
            <w:r>
              <w:rPr>
                <w:sz w:val="20"/>
              </w:rPr>
              <w:t>Control range for</w:t>
            </w:r>
            <w:r w:rsidRPr="00865352">
              <w:rPr>
                <w:b/>
                <w:sz w:val="20"/>
              </w:rPr>
              <w:t xml:space="preserve"> AGC</w:t>
            </w:r>
            <w:r>
              <w:rPr>
                <w:sz w:val="20"/>
              </w:rPr>
              <w:t xml:space="preserve"> operation</w:t>
            </w:r>
          </w:p>
        </w:tc>
        <w:tc>
          <w:tcPr>
            <w:tcW w:w="950" w:type="dxa"/>
            <w:shd w:val="clear" w:color="auto" w:fill="FFFFFF" w:themeFill="background1"/>
          </w:tcPr>
          <w:p w14:paraId="5B3EB220"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222" w14:textId="54681032" w:rsidR="00C456D9" w:rsidRDefault="00C456D9" w:rsidP="002867DF">
            <w:pPr>
              <w:pStyle w:val="BodyText"/>
              <w:spacing w:before="120" w:after="120"/>
              <w:rPr>
                <w:sz w:val="20"/>
              </w:rPr>
            </w:pPr>
            <w:r w:rsidRPr="00D77A6B">
              <w:rPr>
                <w:sz w:val="20"/>
                <w:highlight w:val="yellow"/>
              </w:rPr>
              <w:t>Unit to Specify</w:t>
            </w:r>
          </w:p>
        </w:tc>
      </w:tr>
      <w:tr w:rsidR="00C456D9" w:rsidRPr="00341A3D" w14:paraId="52926C80" w14:textId="77777777" w:rsidTr="005B2B1B">
        <w:trPr>
          <w:jc w:val="center"/>
        </w:trPr>
        <w:tc>
          <w:tcPr>
            <w:tcW w:w="6526" w:type="dxa"/>
            <w:vAlign w:val="center"/>
          </w:tcPr>
          <w:p w14:paraId="618282BD" w14:textId="52F29FF6" w:rsidR="00C456D9" w:rsidRDefault="00C456D9" w:rsidP="00D2517B">
            <w:pPr>
              <w:spacing w:line="360" w:lineRule="auto"/>
              <w:rPr>
                <w:sz w:val="20"/>
              </w:rPr>
            </w:pPr>
            <w:r>
              <w:rPr>
                <w:sz w:val="20"/>
              </w:rPr>
              <w:t>Other relevant operating characteristics not otherwise provided</w:t>
            </w:r>
          </w:p>
        </w:tc>
        <w:tc>
          <w:tcPr>
            <w:tcW w:w="950" w:type="dxa"/>
            <w:shd w:val="clear" w:color="auto" w:fill="FFFFFF" w:themeFill="background1"/>
          </w:tcPr>
          <w:p w14:paraId="66DE87FD"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0213F45E" w14:textId="7BCD300D" w:rsidR="00C456D9" w:rsidRPr="00D77A6B" w:rsidRDefault="00980F2A" w:rsidP="002867DF">
            <w:pPr>
              <w:pStyle w:val="BodyText"/>
              <w:spacing w:before="120" w:after="120"/>
              <w:rPr>
                <w:sz w:val="20"/>
                <w:highlight w:val="yellow"/>
              </w:rPr>
            </w:pPr>
            <w:r w:rsidRPr="00D77A6B">
              <w:rPr>
                <w:sz w:val="20"/>
                <w:highlight w:val="yellow"/>
              </w:rPr>
              <w:t>Unit to Specify</w:t>
            </w:r>
            <w:r>
              <w:rPr>
                <w:sz w:val="20"/>
                <w:highlight w:val="yellow"/>
              </w:rPr>
              <w:t xml:space="preserve"> as applicable</w:t>
            </w:r>
          </w:p>
        </w:tc>
      </w:tr>
    </w:tbl>
    <w:p w14:paraId="24E84DF5" w14:textId="77777777" w:rsidR="00AE7523" w:rsidRDefault="00AE7523" w:rsidP="00AE7523">
      <w:pPr>
        <w:pStyle w:val="BodyText"/>
        <w:spacing w:before="120" w:after="120"/>
      </w:pPr>
    </w:p>
    <w:tbl>
      <w:tblPr>
        <w:tblStyle w:val="TableGrid"/>
        <w:tblW w:w="0" w:type="auto"/>
        <w:jc w:val="center"/>
        <w:tblLook w:val="04A0" w:firstRow="1" w:lastRow="0" w:firstColumn="1" w:lastColumn="0" w:noHBand="0" w:noVBand="1"/>
      </w:tblPr>
      <w:tblGrid>
        <w:gridCol w:w="4915"/>
        <w:gridCol w:w="952"/>
        <w:gridCol w:w="1840"/>
      </w:tblGrid>
      <w:tr w:rsidR="00AE7523" w:rsidRPr="00341A3D" w14:paraId="5B3EB22C" w14:textId="77777777" w:rsidTr="00AE7523">
        <w:trPr>
          <w:jc w:val="center"/>
        </w:trPr>
        <w:tc>
          <w:tcPr>
            <w:tcW w:w="4915" w:type="dxa"/>
            <w:shd w:val="clear" w:color="auto" w:fill="D9D9D9" w:themeFill="background1" w:themeFillShade="D9"/>
            <w:vAlign w:val="center"/>
          </w:tcPr>
          <w:p w14:paraId="5B3EB228" w14:textId="77777777" w:rsidR="00AE7523" w:rsidRPr="00AE24EE" w:rsidRDefault="00AE7523" w:rsidP="002867DF">
            <w:pPr>
              <w:pStyle w:val="BodyText"/>
              <w:spacing w:before="120" w:after="120"/>
              <w:rPr>
                <w:b/>
                <w:sz w:val="20"/>
              </w:rPr>
            </w:pPr>
            <w:r>
              <w:rPr>
                <w:b/>
                <w:sz w:val="20"/>
              </w:rPr>
              <w:t>Reserve Capability</w:t>
            </w:r>
          </w:p>
        </w:tc>
        <w:tc>
          <w:tcPr>
            <w:tcW w:w="952" w:type="dxa"/>
            <w:shd w:val="clear" w:color="auto" w:fill="D9D9D9" w:themeFill="background1" w:themeFillShade="D9"/>
          </w:tcPr>
          <w:p w14:paraId="5B3EB229" w14:textId="77777777" w:rsidR="00AE7523" w:rsidRPr="00AE24EE" w:rsidRDefault="00AE7523" w:rsidP="002867DF">
            <w:pPr>
              <w:pStyle w:val="BodyText"/>
              <w:spacing w:before="120" w:after="120"/>
              <w:rPr>
                <w:b/>
                <w:sz w:val="20"/>
              </w:rPr>
            </w:pPr>
            <w:r>
              <w:rPr>
                <w:b/>
                <w:sz w:val="20"/>
              </w:rPr>
              <w:t>Units</w:t>
            </w:r>
          </w:p>
        </w:tc>
        <w:tc>
          <w:tcPr>
            <w:tcW w:w="1840" w:type="dxa"/>
            <w:shd w:val="clear" w:color="auto" w:fill="D9D9D9" w:themeFill="background1" w:themeFillShade="D9"/>
          </w:tcPr>
          <w:p w14:paraId="5B3EB22B" w14:textId="77777777" w:rsidR="00AE7523" w:rsidRPr="00AE24EE" w:rsidRDefault="00AE7523" w:rsidP="002867DF">
            <w:pPr>
              <w:pStyle w:val="BodyText"/>
              <w:spacing w:before="120" w:after="120"/>
              <w:rPr>
                <w:b/>
                <w:sz w:val="20"/>
              </w:rPr>
            </w:pPr>
            <w:r>
              <w:rPr>
                <w:b/>
                <w:sz w:val="20"/>
              </w:rPr>
              <w:t>Actual</w:t>
            </w:r>
          </w:p>
        </w:tc>
      </w:tr>
      <w:tr w:rsidR="00AE7523" w:rsidRPr="00341A3D" w14:paraId="5B3EB231" w14:textId="77777777" w:rsidTr="00AE7523">
        <w:trPr>
          <w:jc w:val="center"/>
        </w:trPr>
        <w:tc>
          <w:tcPr>
            <w:tcW w:w="4915" w:type="dxa"/>
            <w:vAlign w:val="center"/>
          </w:tcPr>
          <w:p w14:paraId="5B3EB22D" w14:textId="77777777" w:rsidR="00AE7523" w:rsidRDefault="00AE7523" w:rsidP="002867DF">
            <w:pPr>
              <w:pStyle w:val="BodyText"/>
              <w:spacing w:before="120" w:after="120"/>
              <w:rPr>
                <w:sz w:val="20"/>
              </w:rPr>
            </w:pPr>
            <w:r>
              <w:rPr>
                <w:sz w:val="20"/>
              </w:rPr>
              <w:t>Primary Spinning Reserve</w:t>
            </w:r>
          </w:p>
        </w:tc>
        <w:tc>
          <w:tcPr>
            <w:tcW w:w="952" w:type="dxa"/>
            <w:shd w:val="clear" w:color="auto" w:fill="FFFFFF" w:themeFill="background1"/>
          </w:tcPr>
          <w:p w14:paraId="5B3EB22E"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30" w14:textId="6B02B256" w:rsidR="00AE7523" w:rsidRDefault="00AE7523" w:rsidP="002867DF">
            <w:pPr>
              <w:pStyle w:val="BodyText"/>
              <w:spacing w:before="120" w:after="120"/>
              <w:rPr>
                <w:sz w:val="20"/>
              </w:rPr>
            </w:pPr>
            <w:r w:rsidRPr="00E61E81">
              <w:rPr>
                <w:sz w:val="20"/>
                <w:highlight w:val="yellow"/>
              </w:rPr>
              <w:t>Unit to Specify</w:t>
            </w:r>
          </w:p>
        </w:tc>
      </w:tr>
      <w:tr w:rsidR="00AE7523" w:rsidRPr="00341A3D" w14:paraId="5B3EB236" w14:textId="77777777" w:rsidTr="00AE7523">
        <w:trPr>
          <w:jc w:val="center"/>
        </w:trPr>
        <w:tc>
          <w:tcPr>
            <w:tcW w:w="4915" w:type="dxa"/>
            <w:vAlign w:val="center"/>
          </w:tcPr>
          <w:p w14:paraId="5B3EB232" w14:textId="77777777" w:rsidR="00AE7523" w:rsidRDefault="00AE7523" w:rsidP="002867DF">
            <w:pPr>
              <w:pStyle w:val="BodyText"/>
              <w:spacing w:before="120" w:after="120"/>
              <w:rPr>
                <w:sz w:val="20"/>
              </w:rPr>
            </w:pPr>
            <w:r>
              <w:rPr>
                <w:sz w:val="20"/>
              </w:rPr>
              <w:t>Secondary Spinning Reserve</w:t>
            </w:r>
          </w:p>
        </w:tc>
        <w:tc>
          <w:tcPr>
            <w:tcW w:w="952" w:type="dxa"/>
            <w:shd w:val="clear" w:color="auto" w:fill="FFFFFF" w:themeFill="background1"/>
          </w:tcPr>
          <w:p w14:paraId="5B3EB233"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35" w14:textId="61806E1F" w:rsidR="00AE7523" w:rsidRDefault="00AE7523" w:rsidP="002867DF">
            <w:pPr>
              <w:pStyle w:val="BodyText"/>
              <w:spacing w:before="120" w:after="120"/>
              <w:rPr>
                <w:sz w:val="20"/>
              </w:rPr>
            </w:pPr>
            <w:r w:rsidRPr="00E61E81">
              <w:rPr>
                <w:sz w:val="20"/>
                <w:highlight w:val="yellow"/>
              </w:rPr>
              <w:t>Unit to Specify</w:t>
            </w:r>
          </w:p>
        </w:tc>
      </w:tr>
      <w:tr w:rsidR="00AE7523" w:rsidRPr="00341A3D" w14:paraId="5B3EB23B" w14:textId="77777777" w:rsidTr="00AE7523">
        <w:trPr>
          <w:jc w:val="center"/>
        </w:trPr>
        <w:tc>
          <w:tcPr>
            <w:tcW w:w="4915" w:type="dxa"/>
            <w:vAlign w:val="center"/>
          </w:tcPr>
          <w:p w14:paraId="5B3EB237" w14:textId="77777777" w:rsidR="00AE7523" w:rsidRDefault="00AE7523" w:rsidP="002867DF">
            <w:pPr>
              <w:pStyle w:val="BodyText"/>
              <w:spacing w:before="120" w:after="120"/>
              <w:rPr>
                <w:noProof/>
                <w:sz w:val="20"/>
                <w:lang w:eastAsia="en-IE"/>
              </w:rPr>
            </w:pPr>
            <w:r>
              <w:rPr>
                <w:noProof/>
                <w:sz w:val="20"/>
                <w:lang w:eastAsia="en-IE"/>
              </w:rPr>
              <w:t>Tertiary Reserve 1</w:t>
            </w:r>
          </w:p>
        </w:tc>
        <w:tc>
          <w:tcPr>
            <w:tcW w:w="952" w:type="dxa"/>
            <w:shd w:val="clear" w:color="auto" w:fill="FFFFFF" w:themeFill="background1"/>
          </w:tcPr>
          <w:p w14:paraId="5B3EB238"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3A" w14:textId="170D9639" w:rsidR="00AE7523" w:rsidRDefault="00AE7523" w:rsidP="002867DF">
            <w:pPr>
              <w:pStyle w:val="BodyText"/>
              <w:spacing w:before="120" w:after="120"/>
              <w:rPr>
                <w:sz w:val="20"/>
              </w:rPr>
            </w:pPr>
            <w:r w:rsidRPr="00E61E81">
              <w:rPr>
                <w:sz w:val="20"/>
                <w:highlight w:val="yellow"/>
              </w:rPr>
              <w:t>Unit to Specify</w:t>
            </w:r>
          </w:p>
        </w:tc>
      </w:tr>
      <w:tr w:rsidR="00AE7523" w:rsidRPr="00341A3D" w14:paraId="5B3EB240" w14:textId="77777777" w:rsidTr="00AE7523">
        <w:trPr>
          <w:jc w:val="center"/>
        </w:trPr>
        <w:tc>
          <w:tcPr>
            <w:tcW w:w="4915" w:type="dxa"/>
            <w:tcBorders>
              <w:bottom w:val="single" w:sz="4" w:space="0" w:color="auto"/>
            </w:tcBorders>
            <w:vAlign w:val="center"/>
          </w:tcPr>
          <w:p w14:paraId="5B3EB23C" w14:textId="77777777" w:rsidR="00AE7523" w:rsidRDefault="00AE7523" w:rsidP="002867DF">
            <w:pPr>
              <w:pStyle w:val="BodyText"/>
              <w:spacing w:before="120" w:after="120"/>
              <w:rPr>
                <w:noProof/>
                <w:sz w:val="20"/>
                <w:lang w:eastAsia="en-IE"/>
              </w:rPr>
            </w:pPr>
            <w:r>
              <w:rPr>
                <w:noProof/>
                <w:sz w:val="20"/>
                <w:lang w:eastAsia="en-IE"/>
              </w:rPr>
              <w:t>Tertiary Reserve 2</w:t>
            </w:r>
          </w:p>
        </w:tc>
        <w:tc>
          <w:tcPr>
            <w:tcW w:w="952" w:type="dxa"/>
            <w:tcBorders>
              <w:bottom w:val="single" w:sz="4" w:space="0" w:color="auto"/>
            </w:tcBorders>
            <w:shd w:val="clear" w:color="auto" w:fill="FFFFFF" w:themeFill="background1"/>
          </w:tcPr>
          <w:p w14:paraId="5B3EB23D" w14:textId="77777777" w:rsidR="00AE7523" w:rsidRDefault="00AE7523" w:rsidP="002867DF">
            <w:pPr>
              <w:pStyle w:val="BodyText"/>
              <w:spacing w:before="120" w:after="120"/>
              <w:rPr>
                <w:sz w:val="20"/>
              </w:rPr>
            </w:pPr>
            <w:r>
              <w:rPr>
                <w:sz w:val="20"/>
              </w:rPr>
              <w:t>MW</w:t>
            </w:r>
          </w:p>
        </w:tc>
        <w:tc>
          <w:tcPr>
            <w:tcW w:w="1840" w:type="dxa"/>
            <w:tcBorders>
              <w:bottom w:val="single" w:sz="4" w:space="0" w:color="auto"/>
            </w:tcBorders>
            <w:shd w:val="clear" w:color="auto" w:fill="D9D9D9" w:themeFill="background1" w:themeFillShade="D9"/>
          </w:tcPr>
          <w:p w14:paraId="5B3EB23F" w14:textId="7F48BEF4" w:rsidR="00AE7523" w:rsidRDefault="00AE7523" w:rsidP="002867DF">
            <w:pPr>
              <w:pStyle w:val="BodyText"/>
              <w:spacing w:before="120" w:after="120"/>
              <w:rPr>
                <w:sz w:val="20"/>
              </w:rPr>
            </w:pPr>
            <w:r w:rsidRPr="00E61E81">
              <w:rPr>
                <w:sz w:val="20"/>
                <w:highlight w:val="yellow"/>
              </w:rPr>
              <w:t>Unit to Specify</w:t>
            </w:r>
          </w:p>
        </w:tc>
      </w:tr>
      <w:tr w:rsidR="00AE7523" w:rsidRPr="00341A3D" w14:paraId="53B4355A" w14:textId="77777777" w:rsidTr="00AE7523">
        <w:trPr>
          <w:jc w:val="center"/>
        </w:trPr>
        <w:tc>
          <w:tcPr>
            <w:tcW w:w="7707" w:type="dxa"/>
            <w:gridSpan w:val="3"/>
            <w:shd w:val="clear" w:color="auto" w:fill="D9D9D9" w:themeFill="background1" w:themeFillShade="D9"/>
            <w:vAlign w:val="center"/>
          </w:tcPr>
          <w:p w14:paraId="312AD82E" w14:textId="4409ECFC" w:rsidR="00AE7523" w:rsidRDefault="00AE7523" w:rsidP="002867DF">
            <w:pPr>
              <w:pStyle w:val="BodyText"/>
              <w:spacing w:before="120" w:after="120"/>
              <w:rPr>
                <w:sz w:val="20"/>
              </w:rPr>
            </w:pPr>
            <w:r>
              <w:rPr>
                <w:sz w:val="20"/>
              </w:rPr>
              <w:t>Reserve Capability of Generator in different operating modes:</w:t>
            </w:r>
          </w:p>
        </w:tc>
      </w:tr>
      <w:tr w:rsidR="00AE7523" w:rsidRPr="00341A3D" w14:paraId="5B3EB248" w14:textId="77777777" w:rsidTr="00AE7523">
        <w:trPr>
          <w:jc w:val="center"/>
        </w:trPr>
        <w:tc>
          <w:tcPr>
            <w:tcW w:w="4915" w:type="dxa"/>
            <w:vAlign w:val="center"/>
          </w:tcPr>
          <w:p w14:paraId="5B3EB244" w14:textId="77777777" w:rsidR="00AE7523" w:rsidRDefault="00AE7523" w:rsidP="002867DF">
            <w:pPr>
              <w:pStyle w:val="BodyText"/>
              <w:spacing w:before="120" w:after="120"/>
              <w:rPr>
                <w:sz w:val="20"/>
              </w:rPr>
            </w:pPr>
            <w:r>
              <w:rPr>
                <w:sz w:val="20"/>
              </w:rPr>
              <w:t>Unit co-ordinating</w:t>
            </w:r>
          </w:p>
        </w:tc>
        <w:tc>
          <w:tcPr>
            <w:tcW w:w="952" w:type="dxa"/>
            <w:shd w:val="clear" w:color="auto" w:fill="FFFFFF" w:themeFill="background1"/>
          </w:tcPr>
          <w:p w14:paraId="5B3EB245"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47" w14:textId="4889A277"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4D" w14:textId="77777777" w:rsidTr="00AE7523">
        <w:trPr>
          <w:jc w:val="center"/>
        </w:trPr>
        <w:tc>
          <w:tcPr>
            <w:tcW w:w="4915" w:type="dxa"/>
            <w:vAlign w:val="center"/>
          </w:tcPr>
          <w:p w14:paraId="5B3EB249" w14:textId="77777777" w:rsidR="00AE7523" w:rsidRDefault="00AE7523" w:rsidP="002867DF">
            <w:pPr>
              <w:spacing w:before="120" w:after="120"/>
              <w:rPr>
                <w:sz w:val="20"/>
              </w:rPr>
            </w:pPr>
            <w:r>
              <w:rPr>
                <w:sz w:val="20"/>
              </w:rPr>
              <w:t>Turbine follow</w:t>
            </w:r>
          </w:p>
        </w:tc>
        <w:tc>
          <w:tcPr>
            <w:tcW w:w="952" w:type="dxa"/>
            <w:shd w:val="clear" w:color="auto" w:fill="FFFFFF" w:themeFill="background1"/>
          </w:tcPr>
          <w:p w14:paraId="5B3EB24A"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4C" w14:textId="632A7AAE"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52" w14:textId="77777777" w:rsidTr="00AE7523">
        <w:trPr>
          <w:jc w:val="center"/>
        </w:trPr>
        <w:tc>
          <w:tcPr>
            <w:tcW w:w="4915" w:type="dxa"/>
            <w:vAlign w:val="center"/>
          </w:tcPr>
          <w:p w14:paraId="5B3EB24E" w14:textId="77777777" w:rsidR="00AE7523" w:rsidRPr="00193921" w:rsidRDefault="00AE7523" w:rsidP="002867DF">
            <w:pPr>
              <w:spacing w:before="120" w:after="120"/>
              <w:rPr>
                <w:sz w:val="20"/>
              </w:rPr>
            </w:pPr>
            <w:r>
              <w:rPr>
                <w:sz w:val="20"/>
              </w:rPr>
              <w:t>Recirculation</w:t>
            </w:r>
          </w:p>
        </w:tc>
        <w:tc>
          <w:tcPr>
            <w:tcW w:w="952" w:type="dxa"/>
            <w:shd w:val="clear" w:color="auto" w:fill="FFFFFF" w:themeFill="background1"/>
          </w:tcPr>
          <w:p w14:paraId="5B3EB24F"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51" w14:textId="6FB1620A"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57" w14:textId="77777777" w:rsidTr="00AE7523">
        <w:trPr>
          <w:jc w:val="center"/>
        </w:trPr>
        <w:tc>
          <w:tcPr>
            <w:tcW w:w="4915" w:type="dxa"/>
            <w:vAlign w:val="center"/>
          </w:tcPr>
          <w:p w14:paraId="5B3EB253" w14:textId="77777777" w:rsidR="00AE7523" w:rsidRPr="00193921" w:rsidRDefault="00AE7523" w:rsidP="002867DF">
            <w:pPr>
              <w:spacing w:line="360" w:lineRule="auto"/>
              <w:rPr>
                <w:sz w:val="20"/>
              </w:rPr>
            </w:pPr>
            <w:r>
              <w:rPr>
                <w:sz w:val="20"/>
              </w:rPr>
              <w:t>Base Load</w:t>
            </w:r>
          </w:p>
        </w:tc>
        <w:tc>
          <w:tcPr>
            <w:tcW w:w="952" w:type="dxa"/>
            <w:shd w:val="clear" w:color="auto" w:fill="FFFFFF" w:themeFill="background1"/>
          </w:tcPr>
          <w:p w14:paraId="5B3EB254"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56" w14:textId="030B0B01" w:rsidR="00AE7523" w:rsidRDefault="00AE7523" w:rsidP="002867DF">
            <w:pPr>
              <w:pStyle w:val="BodyText"/>
              <w:spacing w:before="120" w:after="120"/>
              <w:rPr>
                <w:sz w:val="20"/>
              </w:rPr>
            </w:pPr>
            <w:commentRangeStart w:id="9"/>
            <w:r w:rsidRPr="00643751">
              <w:rPr>
                <w:sz w:val="20"/>
                <w:highlight w:val="yellow"/>
              </w:rPr>
              <w:t>Unit to Specify</w:t>
            </w:r>
            <w:commentRangeEnd w:id="9"/>
            <w:r w:rsidR="00C00358">
              <w:rPr>
                <w:rStyle w:val="CommentReference"/>
              </w:rPr>
              <w:commentReference w:id="9"/>
            </w:r>
          </w:p>
        </w:tc>
      </w:tr>
      <w:tr w:rsidR="00AE7523" w:rsidRPr="00341A3D" w14:paraId="5B3EB25C" w14:textId="77777777" w:rsidTr="00AE7523">
        <w:trPr>
          <w:jc w:val="center"/>
        </w:trPr>
        <w:tc>
          <w:tcPr>
            <w:tcW w:w="4915" w:type="dxa"/>
            <w:vAlign w:val="center"/>
          </w:tcPr>
          <w:p w14:paraId="5B3EB258" w14:textId="77777777" w:rsidR="00AE7523" w:rsidRPr="00193921" w:rsidRDefault="00AE7523" w:rsidP="002867DF">
            <w:pPr>
              <w:spacing w:line="360" w:lineRule="auto"/>
              <w:rPr>
                <w:sz w:val="20"/>
              </w:rPr>
            </w:pPr>
            <w:r w:rsidRPr="004577E4">
              <w:rPr>
                <w:sz w:val="20"/>
                <w:highlight w:val="yellow"/>
              </w:rPr>
              <w:t>Other</w:t>
            </w:r>
          </w:p>
        </w:tc>
        <w:tc>
          <w:tcPr>
            <w:tcW w:w="952" w:type="dxa"/>
            <w:shd w:val="clear" w:color="auto" w:fill="FFFFFF" w:themeFill="background1"/>
          </w:tcPr>
          <w:p w14:paraId="5B3EB259"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5B" w14:textId="59B1D218"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61" w14:textId="77777777" w:rsidTr="00AE7523">
        <w:trPr>
          <w:jc w:val="center"/>
        </w:trPr>
        <w:tc>
          <w:tcPr>
            <w:tcW w:w="4915" w:type="dxa"/>
            <w:vAlign w:val="center"/>
          </w:tcPr>
          <w:p w14:paraId="5B3EB25D" w14:textId="77777777" w:rsidR="00AE7523" w:rsidRPr="00193921" w:rsidRDefault="00AE7523" w:rsidP="002867DF">
            <w:pPr>
              <w:spacing w:line="360" w:lineRule="auto"/>
              <w:rPr>
                <w:sz w:val="20"/>
              </w:rPr>
            </w:pPr>
            <w:r>
              <w:rPr>
                <w:sz w:val="20"/>
              </w:rPr>
              <w:t>Reserve when unit is off load</w:t>
            </w:r>
          </w:p>
        </w:tc>
        <w:tc>
          <w:tcPr>
            <w:tcW w:w="952" w:type="dxa"/>
            <w:shd w:val="clear" w:color="auto" w:fill="FFFFFF" w:themeFill="background1"/>
          </w:tcPr>
          <w:p w14:paraId="5B3EB25E"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60" w14:textId="15D5CD6C" w:rsidR="00AE7523" w:rsidRDefault="00AE7523" w:rsidP="002867DF">
            <w:pPr>
              <w:pStyle w:val="BodyText"/>
              <w:spacing w:before="120" w:after="120"/>
              <w:rPr>
                <w:sz w:val="20"/>
              </w:rPr>
            </w:pPr>
            <w:commentRangeStart w:id="10"/>
            <w:r w:rsidRPr="00643751">
              <w:rPr>
                <w:sz w:val="20"/>
                <w:highlight w:val="yellow"/>
              </w:rPr>
              <w:t>Unit to Specify</w:t>
            </w:r>
            <w:commentRangeEnd w:id="10"/>
            <w:r w:rsidR="00C00358">
              <w:rPr>
                <w:rStyle w:val="CommentReference"/>
              </w:rPr>
              <w:commentReference w:id="10"/>
            </w:r>
          </w:p>
        </w:tc>
      </w:tr>
    </w:tbl>
    <w:p w14:paraId="5B3EB264" w14:textId="12F9A720" w:rsidR="00912C2B" w:rsidRDefault="007F02AB" w:rsidP="003A61EC">
      <w:pPr>
        <w:spacing w:before="120" w:after="120"/>
        <w:rPr>
          <w:b/>
          <w:bCs/>
          <w:sz w:val="20"/>
        </w:rPr>
      </w:pPr>
      <w:r>
        <w:br w:type="page"/>
      </w:r>
      <w:r w:rsidR="00912C2B">
        <w:rPr>
          <w:b/>
          <w:bCs/>
          <w:sz w:val="20"/>
        </w:rPr>
        <w:lastRenderedPageBreak/>
        <w:t xml:space="preserve">CCGT Installation Matrix </w:t>
      </w:r>
    </w:p>
    <w:p w14:paraId="39C467C0" w14:textId="3082240B" w:rsidR="00B9291D" w:rsidRPr="00CB5B50" w:rsidRDefault="00B9291D" w:rsidP="00B9291D">
      <w:pPr>
        <w:pStyle w:val="BodyText"/>
        <w:spacing w:before="120" w:after="120"/>
        <w:jc w:val="both"/>
        <w:rPr>
          <w:sz w:val="20"/>
        </w:rPr>
      </w:pPr>
      <w:r w:rsidRPr="00CB5B50">
        <w:rPr>
          <w:color w:val="FF0000"/>
          <w:sz w:val="20"/>
        </w:rPr>
        <w:t xml:space="preserve">Delete </w:t>
      </w:r>
      <w:r w:rsidR="00DA3506">
        <w:rPr>
          <w:color w:val="FF0000"/>
          <w:sz w:val="20"/>
        </w:rPr>
        <w:t>r</w:t>
      </w:r>
      <w:r>
        <w:rPr>
          <w:color w:val="FF0000"/>
          <w:sz w:val="20"/>
        </w:rPr>
        <w:t xml:space="preserve">eferences to CCGT </w:t>
      </w:r>
      <w:r w:rsidRPr="00CB5B50">
        <w:rPr>
          <w:color w:val="FF0000"/>
          <w:sz w:val="20"/>
        </w:rPr>
        <w:t>as a</w:t>
      </w:r>
      <w:r>
        <w:rPr>
          <w:color w:val="FF0000"/>
          <w:sz w:val="20"/>
        </w:rPr>
        <w:t xml:space="preserve">ppropriate. </w:t>
      </w:r>
    </w:p>
    <w:p w14:paraId="5B3EB266" w14:textId="77777777" w:rsidR="00912C2B" w:rsidRDefault="00912C2B" w:rsidP="003A61EC">
      <w:pPr>
        <w:pStyle w:val="Default"/>
        <w:spacing w:before="120" w:after="120"/>
        <w:rPr>
          <w:b/>
          <w:bCs/>
          <w:color w:val="000080"/>
          <w:sz w:val="20"/>
          <w:szCs w:val="20"/>
        </w:rPr>
      </w:pPr>
      <w:r>
        <w:rPr>
          <w:sz w:val="20"/>
          <w:szCs w:val="20"/>
        </w:rPr>
        <w:t xml:space="preserve">This matrix is a look up table determining which </w:t>
      </w:r>
      <w:r>
        <w:rPr>
          <w:b/>
          <w:bCs/>
          <w:sz w:val="20"/>
          <w:szCs w:val="20"/>
        </w:rPr>
        <w:t xml:space="preserve">CCGT Unit </w:t>
      </w:r>
      <w:r>
        <w:rPr>
          <w:sz w:val="20"/>
          <w:szCs w:val="20"/>
        </w:rPr>
        <w:t xml:space="preserve">will be operating at any given MW </w:t>
      </w:r>
      <w:r>
        <w:rPr>
          <w:b/>
          <w:bCs/>
          <w:sz w:val="20"/>
          <w:szCs w:val="20"/>
        </w:rPr>
        <w:t>D</w:t>
      </w:r>
      <w:r>
        <w:rPr>
          <w:b/>
          <w:bCs/>
          <w:color w:val="000080"/>
          <w:sz w:val="20"/>
          <w:szCs w:val="20"/>
        </w:rPr>
        <w:t>i</w:t>
      </w:r>
      <w:r>
        <w:rPr>
          <w:b/>
          <w:bCs/>
          <w:sz w:val="20"/>
          <w:szCs w:val="20"/>
        </w:rPr>
        <w:t xml:space="preserve">spatch </w:t>
      </w:r>
      <w:r>
        <w:rPr>
          <w:sz w:val="20"/>
          <w:szCs w:val="20"/>
        </w:rPr>
        <w:t xml:space="preserve">level. This information will be applied for planning purposes and for scheduling, </w:t>
      </w:r>
      <w:r>
        <w:rPr>
          <w:b/>
          <w:bCs/>
          <w:sz w:val="20"/>
          <w:szCs w:val="20"/>
        </w:rPr>
        <w:t xml:space="preserve">Dispatch </w:t>
      </w:r>
      <w:r>
        <w:rPr>
          <w:sz w:val="20"/>
          <w:szCs w:val="20"/>
        </w:rPr>
        <w:t xml:space="preserve">and control purposes as covered in the </w:t>
      </w:r>
      <w:r>
        <w:rPr>
          <w:b/>
          <w:bCs/>
          <w:sz w:val="20"/>
          <w:szCs w:val="20"/>
        </w:rPr>
        <w:t>SDC</w:t>
      </w:r>
      <w:r>
        <w:rPr>
          <w:sz w:val="20"/>
          <w:szCs w:val="20"/>
        </w:rPr>
        <w:t xml:space="preserve">s unless by prior agreement with the </w:t>
      </w:r>
      <w:r>
        <w:rPr>
          <w:b/>
          <w:bCs/>
          <w:sz w:val="20"/>
          <w:szCs w:val="20"/>
        </w:rPr>
        <w:t>TSO</w:t>
      </w:r>
      <w:r>
        <w:rPr>
          <w:b/>
          <w:bCs/>
          <w:color w:val="000080"/>
          <w:sz w:val="20"/>
          <w:szCs w:val="20"/>
        </w:rPr>
        <w:t xml:space="preserve">. </w:t>
      </w:r>
    </w:p>
    <w:p w14:paraId="5B3EB268" w14:textId="77777777" w:rsidR="00912C2B" w:rsidRDefault="00912C2B" w:rsidP="003A61EC">
      <w:pPr>
        <w:pStyle w:val="Default"/>
        <w:spacing w:before="120" w:after="120"/>
        <w:rPr>
          <w:sz w:val="20"/>
          <w:szCs w:val="20"/>
        </w:rPr>
      </w:pPr>
      <w:r>
        <w:rPr>
          <w:sz w:val="20"/>
          <w:szCs w:val="20"/>
        </w:rPr>
        <w:t xml:space="preserve">As an example of how the matrix might be filled out, consider a sample unit with a total capacity of 400 MW made up of two 150 MW combustion turbines and one 100 MW steam turbine. In this case, the following ranges might be specified </w:t>
      </w:r>
    </w:p>
    <w:p w14:paraId="5B3EB26A" w14:textId="77777777" w:rsidR="00912C2B" w:rsidRDefault="00912C2B" w:rsidP="003A61EC">
      <w:pPr>
        <w:pStyle w:val="Default"/>
        <w:spacing w:before="120" w:after="120"/>
        <w:ind w:left="2160" w:firstLine="720"/>
        <w:rPr>
          <w:sz w:val="20"/>
          <w:szCs w:val="20"/>
        </w:rPr>
      </w:pPr>
      <w:r>
        <w:rPr>
          <w:sz w:val="20"/>
          <w:szCs w:val="20"/>
        </w:rPr>
        <w:t>0 MW to 50 MW GT1</w:t>
      </w:r>
    </w:p>
    <w:p w14:paraId="5B3EB26B" w14:textId="77777777" w:rsidR="00912C2B" w:rsidRDefault="00912C2B" w:rsidP="003A61EC">
      <w:pPr>
        <w:pStyle w:val="Default"/>
        <w:spacing w:before="120" w:after="120"/>
        <w:ind w:left="2160" w:firstLine="720"/>
        <w:rPr>
          <w:sz w:val="20"/>
          <w:szCs w:val="20"/>
        </w:rPr>
      </w:pPr>
      <w:r>
        <w:rPr>
          <w:sz w:val="20"/>
          <w:szCs w:val="20"/>
        </w:rPr>
        <w:t>50 MW to 170 MW GT1 and ST</w:t>
      </w:r>
    </w:p>
    <w:p w14:paraId="5B3EB26C" w14:textId="77777777" w:rsidR="00912C2B" w:rsidRDefault="00912C2B" w:rsidP="003A61EC">
      <w:pPr>
        <w:pStyle w:val="Default"/>
        <w:spacing w:before="120" w:after="120"/>
        <w:ind w:left="2160" w:firstLine="720"/>
        <w:rPr>
          <w:sz w:val="20"/>
          <w:szCs w:val="20"/>
        </w:rPr>
      </w:pPr>
      <w:r>
        <w:rPr>
          <w:sz w:val="20"/>
          <w:szCs w:val="20"/>
        </w:rPr>
        <w:t>170 MW to 400 MW GT1 and GT2 and ST</w:t>
      </w:r>
    </w:p>
    <w:p w14:paraId="5B3EB26E" w14:textId="77777777" w:rsidR="00912C2B" w:rsidRDefault="00912C2B" w:rsidP="003A61EC">
      <w:pPr>
        <w:spacing w:before="120" w:after="120"/>
        <w:rPr>
          <w:sz w:val="20"/>
        </w:rPr>
      </w:pPr>
      <w:r>
        <w:rPr>
          <w:sz w:val="20"/>
        </w:rPr>
        <w:t xml:space="preserve">Please insert MW ranges and tick the boxes to indicate which units are synchronised to deliver each MW range at the following atmospheric conditions: Temperature 10°C, Pressure 1.01 bar and 70% Humidity. </w:t>
      </w:r>
    </w:p>
    <w:tbl>
      <w:tblPr>
        <w:tblStyle w:val="TableGrid"/>
        <w:tblW w:w="0" w:type="auto"/>
        <w:tblLayout w:type="fixed"/>
        <w:tblLook w:val="04A0" w:firstRow="1" w:lastRow="0" w:firstColumn="1" w:lastColumn="0" w:noHBand="0" w:noVBand="1"/>
      </w:tblPr>
      <w:tblGrid>
        <w:gridCol w:w="2802"/>
        <w:gridCol w:w="992"/>
        <w:gridCol w:w="992"/>
        <w:gridCol w:w="992"/>
        <w:gridCol w:w="993"/>
        <w:gridCol w:w="992"/>
        <w:gridCol w:w="992"/>
      </w:tblGrid>
      <w:tr w:rsidR="00912C2B" w14:paraId="5B3EB273" w14:textId="77777777" w:rsidTr="003A61EC">
        <w:tc>
          <w:tcPr>
            <w:tcW w:w="2802" w:type="dxa"/>
            <w:shd w:val="clear" w:color="auto" w:fill="D9D9D9" w:themeFill="background1" w:themeFillShade="D9"/>
          </w:tcPr>
          <w:p w14:paraId="5B3EB271" w14:textId="77777777" w:rsidR="00912C2B" w:rsidRPr="00912C2B" w:rsidRDefault="00912C2B" w:rsidP="00567224">
            <w:pPr>
              <w:spacing w:before="120" w:after="120"/>
              <w:jc w:val="center"/>
              <w:rPr>
                <w:b/>
              </w:rPr>
            </w:pPr>
            <w:r>
              <w:rPr>
                <w:b/>
              </w:rPr>
              <w:t>CCGT INSTALLATION</w:t>
            </w:r>
          </w:p>
        </w:tc>
        <w:tc>
          <w:tcPr>
            <w:tcW w:w="5953" w:type="dxa"/>
            <w:gridSpan w:val="6"/>
            <w:shd w:val="clear" w:color="auto" w:fill="D9D9D9" w:themeFill="background1" w:themeFillShade="D9"/>
          </w:tcPr>
          <w:p w14:paraId="5B3EB272" w14:textId="77777777" w:rsidR="00912C2B" w:rsidRPr="00912C2B" w:rsidRDefault="00912C2B" w:rsidP="00567224">
            <w:pPr>
              <w:spacing w:before="120" w:after="120"/>
              <w:jc w:val="center"/>
              <w:rPr>
                <w:b/>
              </w:rPr>
            </w:pPr>
            <w:r w:rsidRPr="00912C2B">
              <w:rPr>
                <w:b/>
              </w:rPr>
              <w:t>CCGT UNIT AVAILABLE</w:t>
            </w:r>
          </w:p>
        </w:tc>
      </w:tr>
      <w:tr w:rsidR="006D4B9F" w14:paraId="5B3EB27B" w14:textId="77777777" w:rsidTr="003A61EC">
        <w:tc>
          <w:tcPr>
            <w:tcW w:w="2802" w:type="dxa"/>
            <w:shd w:val="clear" w:color="auto" w:fill="D9D9D9" w:themeFill="background1" w:themeFillShade="D9"/>
          </w:tcPr>
          <w:p w14:paraId="5B3EB274" w14:textId="77777777" w:rsidR="00912C2B" w:rsidRPr="00912C2B" w:rsidRDefault="00912C2B" w:rsidP="00567224">
            <w:pPr>
              <w:spacing w:before="120" w:after="120"/>
              <w:jc w:val="center"/>
              <w:rPr>
                <w:b/>
              </w:rPr>
            </w:pPr>
            <w:r w:rsidRPr="00912C2B">
              <w:rPr>
                <w:b/>
              </w:rPr>
              <w:t>OUTPUT USABLE</w:t>
            </w:r>
          </w:p>
        </w:tc>
        <w:tc>
          <w:tcPr>
            <w:tcW w:w="992" w:type="dxa"/>
            <w:shd w:val="clear" w:color="auto" w:fill="D9D9D9" w:themeFill="background1" w:themeFillShade="D9"/>
          </w:tcPr>
          <w:p w14:paraId="5B3EB275" w14:textId="77777777" w:rsidR="00912C2B" w:rsidRDefault="00912C2B" w:rsidP="00567224">
            <w:pPr>
              <w:spacing w:before="120" w:after="120"/>
            </w:pPr>
            <w:r>
              <w:t>1</w:t>
            </w:r>
            <w:r w:rsidRPr="00912C2B">
              <w:rPr>
                <w:vertAlign w:val="superscript"/>
              </w:rPr>
              <w:t>st</w:t>
            </w:r>
            <w:r>
              <w:t xml:space="preserve"> GT</w:t>
            </w:r>
          </w:p>
        </w:tc>
        <w:tc>
          <w:tcPr>
            <w:tcW w:w="992" w:type="dxa"/>
            <w:shd w:val="clear" w:color="auto" w:fill="D9D9D9" w:themeFill="background1" w:themeFillShade="D9"/>
          </w:tcPr>
          <w:p w14:paraId="5B3EB276" w14:textId="77777777" w:rsidR="00912C2B" w:rsidRDefault="00912C2B" w:rsidP="00567224">
            <w:pPr>
              <w:spacing w:before="120" w:after="120"/>
            </w:pPr>
            <w:r>
              <w:t>2</w:t>
            </w:r>
            <w:r w:rsidRPr="00912C2B">
              <w:rPr>
                <w:vertAlign w:val="superscript"/>
              </w:rPr>
              <w:t>nd</w:t>
            </w:r>
            <w:r>
              <w:t xml:space="preserve"> GT</w:t>
            </w:r>
          </w:p>
        </w:tc>
        <w:tc>
          <w:tcPr>
            <w:tcW w:w="992" w:type="dxa"/>
            <w:shd w:val="clear" w:color="auto" w:fill="D9D9D9" w:themeFill="background1" w:themeFillShade="D9"/>
          </w:tcPr>
          <w:p w14:paraId="5B3EB277" w14:textId="77777777" w:rsidR="00912C2B" w:rsidRDefault="00912C2B" w:rsidP="00567224">
            <w:pPr>
              <w:spacing w:before="120" w:after="120"/>
            </w:pPr>
            <w:r>
              <w:t>3</w:t>
            </w:r>
            <w:r w:rsidRPr="00912C2B">
              <w:rPr>
                <w:vertAlign w:val="superscript"/>
              </w:rPr>
              <w:t>rd</w:t>
            </w:r>
            <w:r>
              <w:t xml:space="preserve"> GT</w:t>
            </w:r>
          </w:p>
        </w:tc>
        <w:tc>
          <w:tcPr>
            <w:tcW w:w="993" w:type="dxa"/>
            <w:shd w:val="clear" w:color="auto" w:fill="D9D9D9" w:themeFill="background1" w:themeFillShade="D9"/>
          </w:tcPr>
          <w:p w14:paraId="5B3EB278" w14:textId="77777777" w:rsidR="00912C2B" w:rsidRDefault="00912C2B" w:rsidP="00567224">
            <w:pPr>
              <w:spacing w:before="120" w:after="120"/>
            </w:pPr>
            <w:r>
              <w:t>1</w:t>
            </w:r>
            <w:r w:rsidRPr="00912C2B">
              <w:rPr>
                <w:vertAlign w:val="superscript"/>
              </w:rPr>
              <w:t>st</w:t>
            </w:r>
            <w:r>
              <w:t xml:space="preserve"> ST</w:t>
            </w:r>
          </w:p>
        </w:tc>
        <w:tc>
          <w:tcPr>
            <w:tcW w:w="992" w:type="dxa"/>
            <w:shd w:val="clear" w:color="auto" w:fill="D9D9D9" w:themeFill="background1" w:themeFillShade="D9"/>
          </w:tcPr>
          <w:p w14:paraId="5B3EB279" w14:textId="77777777" w:rsidR="00912C2B" w:rsidRDefault="00912C2B" w:rsidP="00567224">
            <w:pPr>
              <w:spacing w:before="120" w:after="120"/>
            </w:pPr>
            <w:r>
              <w:t>2</w:t>
            </w:r>
            <w:r w:rsidRPr="00912C2B">
              <w:rPr>
                <w:vertAlign w:val="superscript"/>
              </w:rPr>
              <w:t>nd</w:t>
            </w:r>
            <w:r>
              <w:t xml:space="preserve"> ST</w:t>
            </w:r>
          </w:p>
        </w:tc>
        <w:tc>
          <w:tcPr>
            <w:tcW w:w="992" w:type="dxa"/>
            <w:shd w:val="clear" w:color="auto" w:fill="D9D9D9" w:themeFill="background1" w:themeFillShade="D9"/>
          </w:tcPr>
          <w:p w14:paraId="5B3EB27A" w14:textId="77777777" w:rsidR="00912C2B" w:rsidRDefault="00912C2B" w:rsidP="00567224">
            <w:pPr>
              <w:spacing w:before="120" w:after="120"/>
            </w:pPr>
            <w:r>
              <w:t>3</w:t>
            </w:r>
            <w:r w:rsidRPr="00912C2B">
              <w:rPr>
                <w:vertAlign w:val="superscript"/>
              </w:rPr>
              <w:t>rd</w:t>
            </w:r>
            <w:r>
              <w:t xml:space="preserve"> ST</w:t>
            </w:r>
          </w:p>
        </w:tc>
      </w:tr>
      <w:tr w:rsidR="00912C2B" w14:paraId="5B3EB27E" w14:textId="77777777" w:rsidTr="003A61EC">
        <w:tc>
          <w:tcPr>
            <w:tcW w:w="2802" w:type="dxa"/>
          </w:tcPr>
          <w:p w14:paraId="5B3EB27C" w14:textId="77777777" w:rsidR="00912C2B" w:rsidRDefault="00912C2B" w:rsidP="00567224">
            <w:pPr>
              <w:spacing w:before="120" w:after="120"/>
            </w:pPr>
          </w:p>
        </w:tc>
        <w:tc>
          <w:tcPr>
            <w:tcW w:w="5953" w:type="dxa"/>
            <w:gridSpan w:val="6"/>
            <w:shd w:val="clear" w:color="auto" w:fill="D9D9D9" w:themeFill="background1" w:themeFillShade="D9"/>
          </w:tcPr>
          <w:p w14:paraId="5B3EB27D" w14:textId="77777777" w:rsidR="00912C2B" w:rsidRPr="00912C2B" w:rsidRDefault="00912C2B" w:rsidP="00567224">
            <w:pPr>
              <w:spacing w:before="120" w:after="120"/>
              <w:jc w:val="center"/>
              <w:rPr>
                <w:b/>
              </w:rPr>
            </w:pPr>
            <w:r>
              <w:rPr>
                <w:b/>
              </w:rPr>
              <w:t>OUTPUT USABLE</w:t>
            </w:r>
          </w:p>
        </w:tc>
      </w:tr>
      <w:tr w:rsidR="006D4B9F" w14:paraId="5B3EB287" w14:textId="77777777" w:rsidTr="003A61EC">
        <w:trPr>
          <w:trHeight w:val="197"/>
        </w:trPr>
        <w:tc>
          <w:tcPr>
            <w:tcW w:w="2802" w:type="dxa"/>
          </w:tcPr>
          <w:p w14:paraId="5B3EB27F" w14:textId="77777777" w:rsidR="006D4B9F" w:rsidRPr="006D4B9F" w:rsidRDefault="00912C2B" w:rsidP="00567224">
            <w:pPr>
              <w:spacing w:before="120" w:after="120"/>
              <w:rPr>
                <w:b/>
                <w:sz w:val="16"/>
                <w:szCs w:val="16"/>
              </w:rPr>
            </w:pPr>
            <w:r w:rsidRPr="00912C2B">
              <w:rPr>
                <w:b/>
                <w:sz w:val="20"/>
                <w:u w:val="single"/>
              </w:rPr>
              <w:t>Unit</w:t>
            </w:r>
            <w:r w:rsidRPr="00912C2B">
              <w:rPr>
                <w:b/>
                <w:sz w:val="20"/>
              </w:rPr>
              <w:t xml:space="preserve"> MW Capacity</w:t>
            </w:r>
            <w:r>
              <w:rPr>
                <w:b/>
              </w:rPr>
              <w:t xml:space="preserve"> </w:t>
            </w:r>
            <w:r w:rsidR="006D4B9F" w:rsidRPr="006D4B9F">
              <w:rPr>
                <w:sz w:val="16"/>
                <w:szCs w:val="16"/>
              </w:rPr>
              <w:t xml:space="preserve">→ </w:t>
            </w:r>
          </w:p>
          <w:p w14:paraId="5B3EB280" w14:textId="77777777" w:rsidR="00912C2B" w:rsidRPr="00912C2B" w:rsidRDefault="00912C2B" w:rsidP="00567224">
            <w:pPr>
              <w:spacing w:before="120" w:after="120"/>
              <w:rPr>
                <w:b/>
              </w:rPr>
            </w:pPr>
          </w:p>
        </w:tc>
        <w:tc>
          <w:tcPr>
            <w:tcW w:w="992" w:type="dxa"/>
          </w:tcPr>
          <w:p w14:paraId="5B3EB281" w14:textId="0E75CA32"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e.g. 150</w:t>
            </w:r>
          </w:p>
        </w:tc>
        <w:tc>
          <w:tcPr>
            <w:tcW w:w="992" w:type="dxa"/>
          </w:tcPr>
          <w:p w14:paraId="5B3EB282" w14:textId="768CF5B0"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150</w:t>
            </w:r>
          </w:p>
        </w:tc>
        <w:tc>
          <w:tcPr>
            <w:tcW w:w="992" w:type="dxa"/>
          </w:tcPr>
          <w:p w14:paraId="5B3EB283" w14:textId="40335F00"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w:t>
            </w:r>
          </w:p>
        </w:tc>
        <w:tc>
          <w:tcPr>
            <w:tcW w:w="993" w:type="dxa"/>
          </w:tcPr>
          <w:p w14:paraId="5B3EB284" w14:textId="0F71FFAA"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100</w:t>
            </w:r>
          </w:p>
        </w:tc>
        <w:tc>
          <w:tcPr>
            <w:tcW w:w="992" w:type="dxa"/>
          </w:tcPr>
          <w:p w14:paraId="5B3EB285" w14:textId="30F59679"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w:t>
            </w:r>
          </w:p>
        </w:tc>
        <w:tc>
          <w:tcPr>
            <w:tcW w:w="992" w:type="dxa"/>
          </w:tcPr>
          <w:p w14:paraId="5B3EB286" w14:textId="38E07D0D"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w:t>
            </w:r>
          </w:p>
        </w:tc>
      </w:tr>
      <w:tr w:rsidR="00567224" w14:paraId="5B3EB292" w14:textId="77777777" w:rsidTr="00980F2A">
        <w:tc>
          <w:tcPr>
            <w:tcW w:w="2802" w:type="dxa"/>
          </w:tcPr>
          <w:tbl>
            <w:tblPr>
              <w:tblW w:w="0" w:type="auto"/>
              <w:tblBorders>
                <w:top w:val="nil"/>
                <w:left w:val="nil"/>
                <w:bottom w:val="nil"/>
                <w:right w:val="nil"/>
              </w:tblBorders>
              <w:tblLayout w:type="fixed"/>
              <w:tblLook w:val="0000" w:firstRow="0" w:lastRow="0" w:firstColumn="0" w:lastColumn="0" w:noHBand="0" w:noVBand="0"/>
            </w:tblPr>
            <w:tblGrid>
              <w:gridCol w:w="2427"/>
            </w:tblGrid>
            <w:tr w:rsidR="00567224" w:rsidRPr="006D4B9F" w14:paraId="5B3EB28A" w14:textId="77777777" w:rsidTr="006D4B9F">
              <w:trPr>
                <w:trHeight w:val="180"/>
              </w:trPr>
              <w:tc>
                <w:tcPr>
                  <w:tcW w:w="2427" w:type="dxa"/>
                </w:tcPr>
                <w:p w14:paraId="5B3EB289" w14:textId="3CDBE253" w:rsidR="00567224" w:rsidRPr="006D4B9F" w:rsidRDefault="00567224" w:rsidP="00567224">
                  <w:pPr>
                    <w:autoSpaceDE w:val="0"/>
                    <w:autoSpaceDN w:val="0"/>
                    <w:adjustRightInd w:val="0"/>
                    <w:spacing w:before="120" w:after="120"/>
                    <w:rPr>
                      <w:rFonts w:cs="Arial"/>
                      <w:color w:val="000000"/>
                      <w:sz w:val="16"/>
                      <w:szCs w:val="16"/>
                      <w:lang w:eastAsia="en-IE"/>
                    </w:rPr>
                  </w:pPr>
                  <w:r>
                    <w:rPr>
                      <w:b/>
                      <w:sz w:val="20"/>
                      <w:u w:val="single"/>
                    </w:rPr>
                    <w:t>Total</w:t>
                  </w:r>
                  <w:r>
                    <w:rPr>
                      <w:b/>
                      <w:sz w:val="20"/>
                    </w:rPr>
                    <w:t xml:space="preserve"> MW Output Range</w:t>
                  </w:r>
                  <w:r w:rsidRPr="006D4B9F">
                    <w:rPr>
                      <w:b/>
                      <w:sz w:val="20"/>
                    </w:rPr>
                    <w:t xml:space="preserve"> </w:t>
                  </w:r>
                  <w:r w:rsidRPr="006D4B9F">
                    <w:rPr>
                      <w:rFonts w:cs="Arial"/>
                      <w:b/>
                      <w:color w:val="000000"/>
                      <w:sz w:val="16"/>
                      <w:szCs w:val="16"/>
                      <w:lang w:eastAsia="en-IE"/>
                    </w:rPr>
                    <w:t>↓</w:t>
                  </w:r>
                </w:p>
              </w:tc>
            </w:tr>
          </w:tbl>
          <w:p w14:paraId="5B3EB28B" w14:textId="77777777" w:rsidR="00567224" w:rsidRPr="006D4B9F" w:rsidRDefault="00567224" w:rsidP="00567224">
            <w:pPr>
              <w:spacing w:before="120" w:after="120"/>
              <w:rPr>
                <w:b/>
                <w:sz w:val="20"/>
              </w:rPr>
            </w:pPr>
          </w:p>
        </w:tc>
        <w:tc>
          <w:tcPr>
            <w:tcW w:w="5953" w:type="dxa"/>
            <w:gridSpan w:val="6"/>
            <w:tcBorders>
              <w:bottom w:val="single" w:sz="4" w:space="0" w:color="auto"/>
            </w:tcBorders>
          </w:tcPr>
          <w:p w14:paraId="5B3EB291" w14:textId="77777777" w:rsidR="00567224" w:rsidRPr="006D4B9F" w:rsidRDefault="00567224" w:rsidP="00567224">
            <w:pPr>
              <w:spacing w:before="120" w:after="120"/>
              <w:rPr>
                <w:sz w:val="20"/>
              </w:rPr>
            </w:pPr>
          </w:p>
        </w:tc>
      </w:tr>
      <w:tr w:rsidR="003A61EC" w14:paraId="5B3EB29A" w14:textId="77777777" w:rsidTr="00567224">
        <w:tc>
          <w:tcPr>
            <w:tcW w:w="2802" w:type="dxa"/>
          </w:tcPr>
          <w:p w14:paraId="5B3EB293" w14:textId="77777777" w:rsidR="003A61EC" w:rsidRPr="006D4B9F" w:rsidRDefault="003A61EC" w:rsidP="00567224">
            <w:pPr>
              <w:spacing w:before="120" w:after="120"/>
              <w:jc w:val="center"/>
              <w:rPr>
                <w:sz w:val="20"/>
              </w:rPr>
            </w:pPr>
            <w:r w:rsidRPr="003A61EC">
              <w:rPr>
                <w:b/>
                <w:bCs/>
                <w:sz w:val="20"/>
                <w:highlight w:val="yellow"/>
              </w:rPr>
              <w:t xml:space="preserve">[    ] </w:t>
            </w:r>
            <w:r w:rsidRPr="006D4B9F">
              <w:rPr>
                <w:b/>
                <w:bCs/>
                <w:sz w:val="20"/>
              </w:rPr>
              <w:t xml:space="preserve">MW to </w:t>
            </w:r>
            <w:r w:rsidRPr="003A61EC">
              <w:rPr>
                <w:b/>
                <w:bCs/>
                <w:sz w:val="20"/>
                <w:highlight w:val="yellow"/>
              </w:rPr>
              <w:t xml:space="preserve">[    ] </w:t>
            </w:r>
            <w:r w:rsidRPr="006D4B9F">
              <w:rPr>
                <w:b/>
                <w:bCs/>
                <w:sz w:val="20"/>
              </w:rPr>
              <w:t>MW</w:t>
            </w:r>
          </w:p>
        </w:tc>
        <w:tc>
          <w:tcPr>
            <w:tcW w:w="992" w:type="dxa"/>
            <w:shd w:val="clear" w:color="auto" w:fill="D9D9D9" w:themeFill="background1" w:themeFillShade="D9"/>
          </w:tcPr>
          <w:p w14:paraId="5B3EB294" w14:textId="38850BFA"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5" w14:textId="0318B3FC"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6" w14:textId="0F5AD0EE"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97" w14:textId="75AAC95E"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8" w14:textId="639E51C8"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9" w14:textId="5BCAB21D" w:rsidR="003A61EC" w:rsidRPr="006D4B9F" w:rsidRDefault="003A61EC" w:rsidP="00567224">
            <w:pPr>
              <w:spacing w:before="120" w:after="120"/>
              <w:rPr>
                <w:sz w:val="20"/>
              </w:rPr>
            </w:pPr>
            <w:r w:rsidRPr="00207A3F">
              <w:rPr>
                <w:sz w:val="20"/>
                <w:highlight w:val="yellow"/>
              </w:rPr>
              <w:t>Unit to Specify</w:t>
            </w:r>
          </w:p>
        </w:tc>
      </w:tr>
      <w:tr w:rsidR="003A61EC" w14:paraId="5B3EB2A2" w14:textId="77777777" w:rsidTr="00567224">
        <w:tc>
          <w:tcPr>
            <w:tcW w:w="2802" w:type="dxa"/>
          </w:tcPr>
          <w:p w14:paraId="5B3EB29B" w14:textId="6AB89690"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9C" w14:textId="63293E6D"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D" w14:textId="65BD7C39"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E" w14:textId="2A0DE34C"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9F" w14:textId="33FBFEF4"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0" w14:textId="4BB4597F"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1" w14:textId="0A1FE140" w:rsidR="003A61EC" w:rsidRPr="006D4B9F" w:rsidRDefault="003A61EC" w:rsidP="00567224">
            <w:pPr>
              <w:spacing w:before="120" w:after="120"/>
              <w:rPr>
                <w:sz w:val="20"/>
              </w:rPr>
            </w:pPr>
            <w:r w:rsidRPr="00207A3F">
              <w:rPr>
                <w:sz w:val="20"/>
                <w:highlight w:val="yellow"/>
              </w:rPr>
              <w:t>Unit to Specify</w:t>
            </w:r>
          </w:p>
        </w:tc>
      </w:tr>
      <w:tr w:rsidR="003A61EC" w14:paraId="5B3EB2AA" w14:textId="77777777" w:rsidTr="00567224">
        <w:tc>
          <w:tcPr>
            <w:tcW w:w="2802" w:type="dxa"/>
          </w:tcPr>
          <w:p w14:paraId="5B3EB2A3" w14:textId="101E3420"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A4" w14:textId="404CB5D0"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5" w14:textId="315380F5"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6" w14:textId="71D5B439"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A7" w14:textId="6570AE61"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8" w14:textId="60DA2FEE"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9" w14:textId="0410F825" w:rsidR="003A61EC" w:rsidRPr="006D4B9F" w:rsidRDefault="003A61EC" w:rsidP="00567224">
            <w:pPr>
              <w:spacing w:before="120" w:after="120"/>
              <w:rPr>
                <w:sz w:val="20"/>
              </w:rPr>
            </w:pPr>
            <w:r w:rsidRPr="00207A3F">
              <w:rPr>
                <w:sz w:val="20"/>
                <w:highlight w:val="yellow"/>
              </w:rPr>
              <w:t>Unit to Specify</w:t>
            </w:r>
          </w:p>
        </w:tc>
      </w:tr>
      <w:tr w:rsidR="003A61EC" w14:paraId="5B3EB2B2" w14:textId="77777777" w:rsidTr="00567224">
        <w:tc>
          <w:tcPr>
            <w:tcW w:w="2802" w:type="dxa"/>
          </w:tcPr>
          <w:p w14:paraId="5B3EB2AB" w14:textId="4AF03C24"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AC" w14:textId="59E7BAB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D" w14:textId="6B87173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E" w14:textId="2E6FD1D7"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AF" w14:textId="2EDEB3FA"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0" w14:textId="2D6DB2A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1" w14:textId="1A0C5725" w:rsidR="003A61EC" w:rsidRPr="006D4B9F" w:rsidRDefault="003A61EC" w:rsidP="00567224">
            <w:pPr>
              <w:spacing w:before="120" w:after="120"/>
              <w:rPr>
                <w:sz w:val="20"/>
              </w:rPr>
            </w:pPr>
            <w:r w:rsidRPr="00207A3F">
              <w:rPr>
                <w:sz w:val="20"/>
                <w:highlight w:val="yellow"/>
              </w:rPr>
              <w:t>Unit to Specify</w:t>
            </w:r>
          </w:p>
        </w:tc>
      </w:tr>
      <w:tr w:rsidR="003A61EC" w14:paraId="5B3EB2BA" w14:textId="77777777" w:rsidTr="00567224">
        <w:tc>
          <w:tcPr>
            <w:tcW w:w="2802" w:type="dxa"/>
          </w:tcPr>
          <w:p w14:paraId="5B3EB2B3" w14:textId="1D45E72A" w:rsidR="003A61EC" w:rsidRPr="006D4B9F" w:rsidRDefault="003A61EC" w:rsidP="00567224">
            <w:pPr>
              <w:spacing w:before="120" w:after="120"/>
              <w:jc w:val="center"/>
              <w:rPr>
                <w:b/>
                <w:bCs/>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B4" w14:textId="29F2C344"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5" w14:textId="3892552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6" w14:textId="12D1E493"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B7" w14:textId="30AB5783"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8" w14:textId="646B6770"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9" w14:textId="6677E6A7" w:rsidR="003A61EC" w:rsidRPr="006D4B9F" w:rsidRDefault="003A61EC" w:rsidP="00567224">
            <w:pPr>
              <w:spacing w:before="120" w:after="120"/>
              <w:rPr>
                <w:sz w:val="20"/>
              </w:rPr>
            </w:pPr>
            <w:r w:rsidRPr="00207A3F">
              <w:rPr>
                <w:sz w:val="20"/>
                <w:highlight w:val="yellow"/>
              </w:rPr>
              <w:t>Unit to Specify</w:t>
            </w:r>
          </w:p>
        </w:tc>
      </w:tr>
      <w:tr w:rsidR="003A61EC" w14:paraId="5B3EB2C2" w14:textId="77777777" w:rsidTr="00567224">
        <w:tc>
          <w:tcPr>
            <w:tcW w:w="2802" w:type="dxa"/>
          </w:tcPr>
          <w:p w14:paraId="5B3EB2BB" w14:textId="37977046"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BC" w14:textId="6139D7CD"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D" w14:textId="60D9673F"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E" w14:textId="193A891C"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BF" w14:textId="38490053"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C0" w14:textId="076C2B6D"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C1" w14:textId="20D8880F" w:rsidR="003A61EC" w:rsidRPr="006D4B9F" w:rsidRDefault="003A61EC" w:rsidP="00567224">
            <w:pPr>
              <w:spacing w:before="120" w:after="120"/>
              <w:rPr>
                <w:sz w:val="20"/>
              </w:rPr>
            </w:pPr>
            <w:r w:rsidRPr="00207A3F">
              <w:rPr>
                <w:sz w:val="20"/>
                <w:highlight w:val="yellow"/>
              </w:rPr>
              <w:t>Unit to Specify</w:t>
            </w:r>
          </w:p>
        </w:tc>
      </w:tr>
    </w:tbl>
    <w:p w14:paraId="5B3EB2C3" w14:textId="77777777" w:rsidR="00912C2B" w:rsidRDefault="00912C2B" w:rsidP="00912C2B">
      <w:r>
        <w:br w:type="page"/>
      </w:r>
    </w:p>
    <w:p w14:paraId="5B3EB2C4" w14:textId="77777777" w:rsidR="00085BFB" w:rsidRPr="00B9291D" w:rsidRDefault="00085BFB" w:rsidP="00B9291D">
      <w:pPr>
        <w:pStyle w:val="Heading2"/>
      </w:pPr>
      <w:bookmarkStart w:id="11" w:name="_Toc2607110"/>
      <w:r w:rsidRPr="00B9291D">
        <w:lastRenderedPageBreak/>
        <w:t>PC.A4.4</w:t>
      </w:r>
      <w:r w:rsidRPr="00B9291D">
        <w:tab/>
        <w:t>Generator Parameters</w:t>
      </w:r>
      <w:bookmarkEnd w:id="11"/>
      <w:r w:rsidRPr="00B9291D">
        <w:t xml:space="preserve"> </w:t>
      </w:r>
    </w:p>
    <w:tbl>
      <w:tblPr>
        <w:tblStyle w:val="TableGrid"/>
        <w:tblW w:w="9042" w:type="dxa"/>
        <w:jc w:val="center"/>
        <w:tblLook w:val="04A0" w:firstRow="1" w:lastRow="0" w:firstColumn="1" w:lastColumn="0" w:noHBand="0" w:noVBand="1"/>
      </w:tblPr>
      <w:tblGrid>
        <w:gridCol w:w="4806"/>
        <w:gridCol w:w="1134"/>
        <w:gridCol w:w="1459"/>
        <w:gridCol w:w="1643"/>
      </w:tblGrid>
      <w:tr w:rsidR="005949BB" w:rsidRPr="00341A3D" w14:paraId="5B3EB2CB" w14:textId="77777777" w:rsidTr="00B9291D">
        <w:trPr>
          <w:jc w:val="center"/>
        </w:trPr>
        <w:tc>
          <w:tcPr>
            <w:tcW w:w="4806" w:type="dxa"/>
            <w:shd w:val="clear" w:color="auto" w:fill="D9D9D9" w:themeFill="background1" w:themeFillShade="D9"/>
            <w:vAlign w:val="center"/>
          </w:tcPr>
          <w:p w14:paraId="5B3EB2C6" w14:textId="77777777" w:rsidR="005949BB" w:rsidRPr="00AE24EE" w:rsidRDefault="005949BB" w:rsidP="002867DF">
            <w:pPr>
              <w:pStyle w:val="BodyText"/>
              <w:spacing w:before="120" w:after="120"/>
              <w:rPr>
                <w:b/>
                <w:sz w:val="20"/>
              </w:rPr>
            </w:pPr>
          </w:p>
        </w:tc>
        <w:tc>
          <w:tcPr>
            <w:tcW w:w="1134" w:type="dxa"/>
            <w:shd w:val="clear" w:color="auto" w:fill="D9D9D9" w:themeFill="background1" w:themeFillShade="D9"/>
          </w:tcPr>
          <w:p w14:paraId="5B3EB2C7" w14:textId="77777777" w:rsidR="005949BB" w:rsidRDefault="005949BB" w:rsidP="002867DF">
            <w:pPr>
              <w:pStyle w:val="BodyText"/>
              <w:spacing w:before="120" w:after="120"/>
              <w:rPr>
                <w:b/>
                <w:sz w:val="20"/>
              </w:rPr>
            </w:pPr>
            <w:r>
              <w:rPr>
                <w:b/>
                <w:sz w:val="20"/>
              </w:rPr>
              <w:t>Symbol</w:t>
            </w:r>
          </w:p>
        </w:tc>
        <w:tc>
          <w:tcPr>
            <w:tcW w:w="1459" w:type="dxa"/>
            <w:shd w:val="clear" w:color="auto" w:fill="D9D9D9" w:themeFill="background1" w:themeFillShade="D9"/>
          </w:tcPr>
          <w:p w14:paraId="5B3EB2C8" w14:textId="77777777" w:rsidR="005949BB" w:rsidRPr="00AE24EE" w:rsidRDefault="005949BB" w:rsidP="002867DF">
            <w:pPr>
              <w:pStyle w:val="BodyText"/>
              <w:spacing w:before="120" w:after="120"/>
              <w:rPr>
                <w:b/>
                <w:sz w:val="20"/>
              </w:rPr>
            </w:pPr>
            <w:r>
              <w:rPr>
                <w:b/>
                <w:sz w:val="20"/>
              </w:rPr>
              <w:t>Units</w:t>
            </w:r>
          </w:p>
        </w:tc>
        <w:tc>
          <w:tcPr>
            <w:tcW w:w="1643" w:type="dxa"/>
            <w:shd w:val="clear" w:color="auto" w:fill="D9D9D9" w:themeFill="background1" w:themeFillShade="D9"/>
          </w:tcPr>
          <w:p w14:paraId="5B3EB2CA" w14:textId="77777777" w:rsidR="005949BB" w:rsidRPr="00AE24EE" w:rsidRDefault="005949BB" w:rsidP="002867DF">
            <w:pPr>
              <w:pStyle w:val="BodyText"/>
              <w:spacing w:before="120" w:after="120"/>
              <w:rPr>
                <w:b/>
                <w:sz w:val="20"/>
              </w:rPr>
            </w:pPr>
            <w:r>
              <w:rPr>
                <w:b/>
                <w:sz w:val="20"/>
              </w:rPr>
              <w:t>Actual</w:t>
            </w:r>
          </w:p>
        </w:tc>
      </w:tr>
      <w:tr w:rsidR="005949BB" w:rsidRPr="00341A3D" w14:paraId="5B3EB2D1" w14:textId="77777777" w:rsidTr="00B9291D">
        <w:trPr>
          <w:jc w:val="center"/>
        </w:trPr>
        <w:tc>
          <w:tcPr>
            <w:tcW w:w="4806" w:type="dxa"/>
            <w:vAlign w:val="center"/>
          </w:tcPr>
          <w:p w14:paraId="5B3EB2CC" w14:textId="77777777" w:rsidR="005949BB" w:rsidRDefault="005949BB" w:rsidP="002867DF">
            <w:pPr>
              <w:pStyle w:val="BodyText"/>
              <w:spacing w:before="120" w:after="120"/>
              <w:rPr>
                <w:sz w:val="20"/>
              </w:rPr>
            </w:pPr>
            <w:r>
              <w:rPr>
                <w:sz w:val="20"/>
              </w:rPr>
              <w:t>Direct axis Synchronous reactance</w:t>
            </w:r>
          </w:p>
        </w:tc>
        <w:tc>
          <w:tcPr>
            <w:tcW w:w="1134" w:type="dxa"/>
            <w:shd w:val="clear" w:color="auto" w:fill="FFFFFF" w:themeFill="background1"/>
          </w:tcPr>
          <w:p w14:paraId="5B3EB2CD" w14:textId="77777777" w:rsidR="005949BB" w:rsidRPr="00193921" w:rsidRDefault="005949BB" w:rsidP="002867DF">
            <w:pPr>
              <w:spacing w:line="360" w:lineRule="auto"/>
              <w:jc w:val="both"/>
              <w:rPr>
                <w:sz w:val="20"/>
              </w:rPr>
            </w:pPr>
            <w:r w:rsidRPr="00193921">
              <w:rPr>
                <w:position w:val="-12"/>
                <w:sz w:val="20"/>
              </w:rPr>
              <w:object w:dxaOrig="340" w:dyaOrig="380" w14:anchorId="5B3EB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ole="" fillcolor="window">
                  <v:imagedata r:id="rId17" o:title=""/>
                </v:shape>
                <o:OLEObject Type="Embed" ProgID="Equation.3" ShapeID="_x0000_i1025" DrawAspect="Content" ObjectID="_1652096130" r:id="rId18"/>
              </w:object>
            </w:r>
          </w:p>
        </w:tc>
        <w:tc>
          <w:tcPr>
            <w:tcW w:w="1459" w:type="dxa"/>
            <w:shd w:val="clear" w:color="auto" w:fill="FFFFFF" w:themeFill="background1"/>
          </w:tcPr>
          <w:p w14:paraId="5B3EB2CE"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D0" w14:textId="070A7568"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D7" w14:textId="77777777" w:rsidTr="00B9291D">
        <w:trPr>
          <w:jc w:val="center"/>
        </w:trPr>
        <w:tc>
          <w:tcPr>
            <w:tcW w:w="4806" w:type="dxa"/>
            <w:vAlign w:val="center"/>
          </w:tcPr>
          <w:p w14:paraId="5B3EB2D2" w14:textId="77777777" w:rsidR="005949BB" w:rsidRDefault="005949BB" w:rsidP="002867DF">
            <w:pPr>
              <w:pStyle w:val="BodyText"/>
              <w:spacing w:before="120" w:after="120"/>
              <w:rPr>
                <w:sz w:val="20"/>
              </w:rPr>
            </w:pPr>
            <w:r>
              <w:rPr>
                <w:sz w:val="20"/>
              </w:rPr>
              <w:t>Direct axis Transient reactance saturated</w:t>
            </w:r>
          </w:p>
        </w:tc>
        <w:tc>
          <w:tcPr>
            <w:tcW w:w="1134" w:type="dxa"/>
            <w:shd w:val="clear" w:color="auto" w:fill="FFFFFF" w:themeFill="background1"/>
          </w:tcPr>
          <w:p w14:paraId="5B3EB2D3" w14:textId="77777777" w:rsidR="005949BB" w:rsidRPr="00193921" w:rsidRDefault="005949BB" w:rsidP="002867DF">
            <w:pPr>
              <w:spacing w:line="360" w:lineRule="auto"/>
              <w:jc w:val="both"/>
              <w:rPr>
                <w:sz w:val="20"/>
              </w:rPr>
            </w:pPr>
            <w:r w:rsidRPr="00193921">
              <w:rPr>
                <w:position w:val="-12"/>
                <w:sz w:val="20"/>
              </w:rPr>
              <w:object w:dxaOrig="580" w:dyaOrig="380" w14:anchorId="5B3EB4ED">
                <v:shape id="_x0000_i1026" type="#_x0000_t75" style="width:29.25pt;height:18.75pt" o:ole="" fillcolor="window">
                  <v:imagedata r:id="rId19" o:title=""/>
                </v:shape>
                <o:OLEObject Type="Embed" ProgID="Equation.3" ShapeID="_x0000_i1026" DrawAspect="Content" ObjectID="_1652096131" r:id="rId20"/>
              </w:object>
            </w:r>
          </w:p>
        </w:tc>
        <w:tc>
          <w:tcPr>
            <w:tcW w:w="1459" w:type="dxa"/>
            <w:shd w:val="clear" w:color="auto" w:fill="FFFFFF" w:themeFill="background1"/>
          </w:tcPr>
          <w:p w14:paraId="5B3EB2D4"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D6" w14:textId="3746BE92"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DD" w14:textId="77777777" w:rsidTr="00B9291D">
        <w:trPr>
          <w:jc w:val="center"/>
        </w:trPr>
        <w:tc>
          <w:tcPr>
            <w:tcW w:w="4806" w:type="dxa"/>
            <w:vAlign w:val="center"/>
          </w:tcPr>
          <w:p w14:paraId="5B3EB2D8" w14:textId="77777777" w:rsidR="005949BB" w:rsidRDefault="005949BB" w:rsidP="002867DF">
            <w:pPr>
              <w:pStyle w:val="BodyText"/>
              <w:spacing w:before="120" w:after="120"/>
              <w:rPr>
                <w:noProof/>
                <w:sz w:val="20"/>
                <w:lang w:eastAsia="en-IE"/>
              </w:rPr>
            </w:pPr>
            <w:r>
              <w:rPr>
                <w:noProof/>
                <w:sz w:val="20"/>
                <w:lang w:eastAsia="en-IE"/>
              </w:rPr>
              <w:t>Direct axis Transient reactance unsaturated</w:t>
            </w:r>
          </w:p>
        </w:tc>
        <w:tc>
          <w:tcPr>
            <w:tcW w:w="1134" w:type="dxa"/>
            <w:shd w:val="clear" w:color="auto" w:fill="FFFFFF" w:themeFill="background1"/>
          </w:tcPr>
          <w:p w14:paraId="5B3EB2D9" w14:textId="77777777" w:rsidR="005949BB" w:rsidRPr="00193921" w:rsidRDefault="005949BB" w:rsidP="002867DF">
            <w:pPr>
              <w:spacing w:line="360" w:lineRule="auto"/>
              <w:jc w:val="both"/>
              <w:rPr>
                <w:sz w:val="20"/>
              </w:rPr>
            </w:pPr>
            <w:r w:rsidRPr="00193921">
              <w:rPr>
                <w:position w:val="-12"/>
                <w:sz w:val="20"/>
              </w:rPr>
              <w:object w:dxaOrig="740" w:dyaOrig="380" w14:anchorId="5B3EB4EE">
                <v:shape id="_x0000_i1027" type="#_x0000_t75" style="width:36.75pt;height:18.75pt" o:ole="" fillcolor="window">
                  <v:imagedata r:id="rId21" o:title=""/>
                </v:shape>
                <o:OLEObject Type="Embed" ProgID="Equation.3" ShapeID="_x0000_i1027" DrawAspect="Content" ObjectID="_1652096132" r:id="rId22"/>
              </w:object>
            </w:r>
          </w:p>
        </w:tc>
        <w:tc>
          <w:tcPr>
            <w:tcW w:w="1459" w:type="dxa"/>
            <w:shd w:val="clear" w:color="auto" w:fill="FFFFFF" w:themeFill="background1"/>
          </w:tcPr>
          <w:p w14:paraId="5B3EB2DA"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DC" w14:textId="3009ABD3"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E3" w14:textId="77777777" w:rsidTr="00B9291D">
        <w:trPr>
          <w:jc w:val="center"/>
        </w:trPr>
        <w:tc>
          <w:tcPr>
            <w:tcW w:w="4806" w:type="dxa"/>
            <w:vAlign w:val="center"/>
          </w:tcPr>
          <w:p w14:paraId="5B3EB2DE" w14:textId="77777777" w:rsidR="005949BB" w:rsidRDefault="005949BB" w:rsidP="002867DF">
            <w:pPr>
              <w:pStyle w:val="BodyText"/>
              <w:spacing w:before="120" w:after="120"/>
              <w:rPr>
                <w:noProof/>
                <w:sz w:val="20"/>
                <w:lang w:eastAsia="en-IE"/>
              </w:rPr>
            </w:pPr>
            <w:r>
              <w:rPr>
                <w:noProof/>
                <w:sz w:val="20"/>
                <w:lang w:eastAsia="en-IE"/>
              </w:rPr>
              <w:t>Sub-transient reactance unsaturated</w:t>
            </w:r>
          </w:p>
        </w:tc>
        <w:tc>
          <w:tcPr>
            <w:tcW w:w="1134" w:type="dxa"/>
            <w:shd w:val="clear" w:color="auto" w:fill="FFFFFF" w:themeFill="background1"/>
          </w:tcPr>
          <w:p w14:paraId="5B3EB2DF" w14:textId="77777777" w:rsidR="005949BB" w:rsidRPr="00193921" w:rsidRDefault="005949BB" w:rsidP="002867DF">
            <w:pPr>
              <w:spacing w:line="360" w:lineRule="auto"/>
              <w:jc w:val="both"/>
              <w:rPr>
                <w:sz w:val="20"/>
              </w:rPr>
            </w:pPr>
            <w:r w:rsidRPr="00193921">
              <w:rPr>
                <w:position w:val="-14"/>
                <w:sz w:val="20"/>
              </w:rPr>
              <w:object w:dxaOrig="880" w:dyaOrig="400" w14:anchorId="5B3EB4EF">
                <v:shape id="_x0000_i1028" type="#_x0000_t75" style="width:44.25pt;height:20.25pt" o:ole="" fillcolor="window">
                  <v:imagedata r:id="rId23" o:title=""/>
                </v:shape>
                <o:OLEObject Type="Embed" ProgID="Equation.3" ShapeID="_x0000_i1028" DrawAspect="Content" ObjectID="_1652096133" r:id="rId24"/>
              </w:object>
            </w:r>
          </w:p>
        </w:tc>
        <w:tc>
          <w:tcPr>
            <w:tcW w:w="1459" w:type="dxa"/>
            <w:shd w:val="clear" w:color="auto" w:fill="FFFFFF" w:themeFill="background1"/>
          </w:tcPr>
          <w:p w14:paraId="5B3EB2E0"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E2" w14:textId="7E118DBF"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E9" w14:textId="77777777" w:rsidTr="00B9291D">
        <w:trPr>
          <w:jc w:val="center"/>
        </w:trPr>
        <w:tc>
          <w:tcPr>
            <w:tcW w:w="4806" w:type="dxa"/>
            <w:vAlign w:val="center"/>
          </w:tcPr>
          <w:p w14:paraId="5B3EB2E4" w14:textId="77777777" w:rsidR="005949BB" w:rsidRDefault="005949BB" w:rsidP="002867DF">
            <w:pPr>
              <w:pStyle w:val="BodyText"/>
              <w:spacing w:before="120" w:after="120"/>
              <w:rPr>
                <w:sz w:val="20"/>
              </w:rPr>
            </w:pPr>
            <w:r>
              <w:rPr>
                <w:sz w:val="20"/>
              </w:rPr>
              <w:t>Quad axis Synchronous reactance</w:t>
            </w:r>
          </w:p>
        </w:tc>
        <w:tc>
          <w:tcPr>
            <w:tcW w:w="1134" w:type="dxa"/>
            <w:shd w:val="clear" w:color="auto" w:fill="FFFFFF" w:themeFill="background1"/>
          </w:tcPr>
          <w:p w14:paraId="5B3EB2E5" w14:textId="77777777" w:rsidR="005949BB" w:rsidRPr="00193921" w:rsidRDefault="005949BB" w:rsidP="002867DF">
            <w:pPr>
              <w:spacing w:line="360" w:lineRule="auto"/>
              <w:jc w:val="both"/>
              <w:rPr>
                <w:sz w:val="20"/>
              </w:rPr>
            </w:pPr>
            <w:r w:rsidRPr="00193921">
              <w:rPr>
                <w:position w:val="-14"/>
                <w:sz w:val="20"/>
              </w:rPr>
              <w:object w:dxaOrig="340" w:dyaOrig="400" w14:anchorId="5B3EB4F0">
                <v:shape id="_x0000_i1029" type="#_x0000_t75" style="width:16.5pt;height:20.25pt" o:ole="" fillcolor="window">
                  <v:imagedata r:id="rId25" o:title=""/>
                </v:shape>
                <o:OLEObject Type="Embed" ProgID="Equation.3" ShapeID="_x0000_i1029" DrawAspect="Content" ObjectID="_1652096134" r:id="rId26"/>
              </w:object>
            </w:r>
          </w:p>
        </w:tc>
        <w:tc>
          <w:tcPr>
            <w:tcW w:w="1459" w:type="dxa"/>
            <w:shd w:val="clear" w:color="auto" w:fill="FFFFFF" w:themeFill="background1"/>
          </w:tcPr>
          <w:p w14:paraId="5B3EB2E6"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E8" w14:textId="0277DF43"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EF" w14:textId="77777777" w:rsidTr="00B9291D">
        <w:trPr>
          <w:jc w:val="center"/>
        </w:trPr>
        <w:tc>
          <w:tcPr>
            <w:tcW w:w="4806" w:type="dxa"/>
            <w:vAlign w:val="center"/>
          </w:tcPr>
          <w:p w14:paraId="5B3EB2EA" w14:textId="77777777" w:rsidR="005949BB" w:rsidRDefault="005949BB" w:rsidP="002867DF">
            <w:pPr>
              <w:spacing w:before="120" w:after="120"/>
              <w:rPr>
                <w:sz w:val="20"/>
              </w:rPr>
            </w:pPr>
            <w:r>
              <w:rPr>
                <w:sz w:val="20"/>
              </w:rPr>
              <w:t>Quad axis Transient reactance unsaturated</w:t>
            </w:r>
          </w:p>
        </w:tc>
        <w:tc>
          <w:tcPr>
            <w:tcW w:w="1134" w:type="dxa"/>
            <w:shd w:val="clear" w:color="auto" w:fill="FFFFFF" w:themeFill="background1"/>
          </w:tcPr>
          <w:p w14:paraId="5B3EB2EB" w14:textId="77777777" w:rsidR="005949BB" w:rsidRPr="00193921" w:rsidRDefault="005949BB" w:rsidP="002867DF">
            <w:pPr>
              <w:spacing w:line="360" w:lineRule="auto"/>
              <w:jc w:val="both"/>
              <w:rPr>
                <w:sz w:val="20"/>
              </w:rPr>
            </w:pPr>
            <w:r w:rsidRPr="00193921">
              <w:rPr>
                <w:position w:val="-16"/>
                <w:sz w:val="20"/>
              </w:rPr>
              <w:object w:dxaOrig="740" w:dyaOrig="420" w14:anchorId="5B3EB4F1">
                <v:shape id="_x0000_i1030" type="#_x0000_t75" style="width:36.75pt;height:21.75pt" o:ole="" fillcolor="window">
                  <v:imagedata r:id="rId27" o:title=""/>
                </v:shape>
                <o:OLEObject Type="Embed" ProgID="Equation.3" ShapeID="_x0000_i1030" DrawAspect="Content" ObjectID="_1652096135" r:id="rId28"/>
              </w:object>
            </w:r>
          </w:p>
        </w:tc>
        <w:tc>
          <w:tcPr>
            <w:tcW w:w="1459" w:type="dxa"/>
            <w:shd w:val="clear" w:color="auto" w:fill="FFFFFF" w:themeFill="background1"/>
          </w:tcPr>
          <w:p w14:paraId="5B3EB2EC"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EE" w14:textId="4BBCBF04"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F5" w14:textId="77777777" w:rsidTr="00B9291D">
        <w:trPr>
          <w:jc w:val="center"/>
        </w:trPr>
        <w:tc>
          <w:tcPr>
            <w:tcW w:w="4806" w:type="dxa"/>
            <w:vAlign w:val="center"/>
          </w:tcPr>
          <w:p w14:paraId="5B3EB2F0" w14:textId="77777777" w:rsidR="005949BB" w:rsidRPr="00193921" w:rsidRDefault="005949BB" w:rsidP="002867DF">
            <w:pPr>
              <w:spacing w:before="120" w:after="120"/>
              <w:rPr>
                <w:sz w:val="20"/>
              </w:rPr>
            </w:pPr>
            <w:r>
              <w:rPr>
                <w:sz w:val="20"/>
              </w:rPr>
              <w:t>Negative Phase Sequence Synchronous reactance</w:t>
            </w:r>
          </w:p>
        </w:tc>
        <w:tc>
          <w:tcPr>
            <w:tcW w:w="1134" w:type="dxa"/>
            <w:shd w:val="clear" w:color="auto" w:fill="FFFFFF" w:themeFill="background1"/>
          </w:tcPr>
          <w:p w14:paraId="5B3EB2F1" w14:textId="77777777" w:rsidR="005949BB" w:rsidRPr="00193921" w:rsidRDefault="005949BB" w:rsidP="002867DF">
            <w:pPr>
              <w:spacing w:line="360" w:lineRule="auto"/>
              <w:jc w:val="both"/>
              <w:rPr>
                <w:sz w:val="20"/>
              </w:rPr>
            </w:pPr>
            <w:r w:rsidRPr="00193921">
              <w:rPr>
                <w:position w:val="-10"/>
                <w:sz w:val="20"/>
              </w:rPr>
              <w:object w:dxaOrig="340" w:dyaOrig="360" w14:anchorId="5B3EB4F2">
                <v:shape id="_x0000_i1031" type="#_x0000_t75" style="width:16.5pt;height:18.75pt" o:ole="" fillcolor="window">
                  <v:imagedata r:id="rId29" o:title=""/>
                </v:shape>
                <o:OLEObject Type="Embed" ProgID="Equation.3" ShapeID="_x0000_i1031" DrawAspect="Content" ObjectID="_1652096136" r:id="rId30"/>
              </w:object>
            </w:r>
          </w:p>
        </w:tc>
        <w:tc>
          <w:tcPr>
            <w:tcW w:w="1459" w:type="dxa"/>
            <w:shd w:val="clear" w:color="auto" w:fill="FFFFFF" w:themeFill="background1"/>
          </w:tcPr>
          <w:p w14:paraId="5B3EB2F2"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F4" w14:textId="22F8E6B5"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FB" w14:textId="77777777" w:rsidTr="00B9291D">
        <w:trPr>
          <w:jc w:val="center"/>
        </w:trPr>
        <w:tc>
          <w:tcPr>
            <w:tcW w:w="4806" w:type="dxa"/>
            <w:vAlign w:val="center"/>
          </w:tcPr>
          <w:p w14:paraId="5B3EB2F6" w14:textId="77777777" w:rsidR="005949BB" w:rsidRPr="00193921" w:rsidRDefault="005949BB" w:rsidP="002867DF">
            <w:pPr>
              <w:spacing w:line="360" w:lineRule="auto"/>
              <w:rPr>
                <w:sz w:val="20"/>
              </w:rPr>
            </w:pPr>
            <w:r>
              <w:rPr>
                <w:sz w:val="20"/>
              </w:rPr>
              <w:t>Zero Phase sequence reactance</w:t>
            </w:r>
          </w:p>
        </w:tc>
        <w:tc>
          <w:tcPr>
            <w:tcW w:w="1134" w:type="dxa"/>
            <w:shd w:val="clear" w:color="auto" w:fill="FFFFFF" w:themeFill="background1"/>
          </w:tcPr>
          <w:p w14:paraId="5B3EB2F7" w14:textId="77777777" w:rsidR="005949BB" w:rsidRPr="00193921" w:rsidRDefault="005949BB" w:rsidP="002867DF">
            <w:pPr>
              <w:spacing w:line="360" w:lineRule="auto"/>
              <w:jc w:val="both"/>
              <w:rPr>
                <w:sz w:val="20"/>
              </w:rPr>
            </w:pPr>
            <w:r w:rsidRPr="00193921">
              <w:rPr>
                <w:position w:val="-12"/>
                <w:sz w:val="20"/>
              </w:rPr>
              <w:object w:dxaOrig="340" w:dyaOrig="380" w14:anchorId="5B3EB4F3">
                <v:shape id="_x0000_i1032" type="#_x0000_t75" style="width:16.5pt;height:18.75pt" o:ole="" fillcolor="window">
                  <v:imagedata r:id="rId31" o:title=""/>
                </v:shape>
                <o:OLEObject Type="Embed" ProgID="Equation.3" ShapeID="_x0000_i1032" DrawAspect="Content" ObjectID="_1652096137" r:id="rId32"/>
              </w:object>
            </w:r>
          </w:p>
        </w:tc>
        <w:tc>
          <w:tcPr>
            <w:tcW w:w="1459" w:type="dxa"/>
            <w:shd w:val="clear" w:color="auto" w:fill="FFFFFF" w:themeFill="background1"/>
          </w:tcPr>
          <w:p w14:paraId="5B3EB2F8"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FA" w14:textId="41B76799"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01" w14:textId="77777777" w:rsidTr="00B9291D">
        <w:trPr>
          <w:jc w:val="center"/>
        </w:trPr>
        <w:tc>
          <w:tcPr>
            <w:tcW w:w="4806" w:type="dxa"/>
            <w:vAlign w:val="center"/>
          </w:tcPr>
          <w:p w14:paraId="5B3EB2FC" w14:textId="77777777" w:rsidR="005949BB" w:rsidRPr="00193921" w:rsidRDefault="005949BB" w:rsidP="002867DF">
            <w:pPr>
              <w:spacing w:line="360" w:lineRule="auto"/>
              <w:rPr>
                <w:sz w:val="20"/>
              </w:rPr>
            </w:pPr>
            <w:r>
              <w:rPr>
                <w:sz w:val="20"/>
              </w:rPr>
              <w:t>Turbine generator Inertia constant for entire rotating mass</w:t>
            </w:r>
          </w:p>
        </w:tc>
        <w:tc>
          <w:tcPr>
            <w:tcW w:w="1134" w:type="dxa"/>
            <w:shd w:val="clear" w:color="auto" w:fill="FFFFFF" w:themeFill="background1"/>
          </w:tcPr>
          <w:p w14:paraId="5B3EB2FD" w14:textId="77777777" w:rsidR="005949BB" w:rsidRDefault="005949BB" w:rsidP="002867DF">
            <w:pPr>
              <w:pStyle w:val="BodyText"/>
              <w:spacing w:before="120" w:after="120"/>
              <w:rPr>
                <w:sz w:val="20"/>
              </w:rPr>
            </w:pPr>
            <w:r>
              <w:rPr>
                <w:sz w:val="20"/>
              </w:rPr>
              <w:t>H</w:t>
            </w:r>
          </w:p>
        </w:tc>
        <w:tc>
          <w:tcPr>
            <w:tcW w:w="1459" w:type="dxa"/>
            <w:shd w:val="clear" w:color="auto" w:fill="FFFFFF" w:themeFill="background1"/>
          </w:tcPr>
          <w:p w14:paraId="5B3EB2FE" w14:textId="77777777" w:rsidR="005949BB" w:rsidRDefault="005949BB" w:rsidP="002867DF">
            <w:pPr>
              <w:pStyle w:val="BodyText"/>
              <w:spacing w:before="120" w:after="120"/>
              <w:rPr>
                <w:sz w:val="20"/>
              </w:rPr>
            </w:pPr>
            <w:r>
              <w:rPr>
                <w:sz w:val="20"/>
              </w:rPr>
              <w:t>MW s/MVA</w:t>
            </w:r>
          </w:p>
        </w:tc>
        <w:tc>
          <w:tcPr>
            <w:tcW w:w="1643" w:type="dxa"/>
            <w:shd w:val="clear" w:color="auto" w:fill="D9D9D9" w:themeFill="background1" w:themeFillShade="D9"/>
          </w:tcPr>
          <w:p w14:paraId="5B3EB300" w14:textId="340E3B1D"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07" w14:textId="77777777" w:rsidTr="00B9291D">
        <w:trPr>
          <w:jc w:val="center"/>
        </w:trPr>
        <w:tc>
          <w:tcPr>
            <w:tcW w:w="4806" w:type="dxa"/>
            <w:vAlign w:val="center"/>
          </w:tcPr>
          <w:p w14:paraId="5B3EB302" w14:textId="77777777" w:rsidR="005949BB" w:rsidRPr="00193921" w:rsidRDefault="005949BB" w:rsidP="002867DF">
            <w:pPr>
              <w:spacing w:line="360" w:lineRule="auto"/>
              <w:rPr>
                <w:sz w:val="20"/>
              </w:rPr>
            </w:pPr>
            <w:r>
              <w:rPr>
                <w:sz w:val="20"/>
              </w:rPr>
              <w:t>Stator resistance</w:t>
            </w:r>
          </w:p>
        </w:tc>
        <w:tc>
          <w:tcPr>
            <w:tcW w:w="1134" w:type="dxa"/>
            <w:shd w:val="clear" w:color="auto" w:fill="FFFFFF" w:themeFill="background1"/>
          </w:tcPr>
          <w:p w14:paraId="5B3EB303" w14:textId="77777777" w:rsidR="005949BB" w:rsidRDefault="005949BB" w:rsidP="002867DF">
            <w:pPr>
              <w:pStyle w:val="BodyText"/>
              <w:spacing w:before="120" w:after="120"/>
              <w:rPr>
                <w:sz w:val="20"/>
              </w:rPr>
            </w:pPr>
            <w:r>
              <w:rPr>
                <w:sz w:val="20"/>
              </w:rPr>
              <w:t>Ra</w:t>
            </w:r>
          </w:p>
        </w:tc>
        <w:tc>
          <w:tcPr>
            <w:tcW w:w="1459" w:type="dxa"/>
            <w:shd w:val="clear" w:color="auto" w:fill="FFFFFF" w:themeFill="background1"/>
          </w:tcPr>
          <w:p w14:paraId="5B3EB304"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306" w14:textId="20FE9BE8"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0D" w14:textId="77777777" w:rsidTr="00B9291D">
        <w:trPr>
          <w:jc w:val="center"/>
        </w:trPr>
        <w:tc>
          <w:tcPr>
            <w:tcW w:w="4806" w:type="dxa"/>
            <w:vAlign w:val="center"/>
          </w:tcPr>
          <w:p w14:paraId="5B3EB308" w14:textId="77777777" w:rsidR="005949BB" w:rsidRPr="00193921" w:rsidRDefault="005949BB" w:rsidP="002867DF">
            <w:pPr>
              <w:spacing w:line="360" w:lineRule="auto"/>
              <w:rPr>
                <w:sz w:val="20"/>
              </w:rPr>
            </w:pPr>
            <w:r>
              <w:rPr>
                <w:sz w:val="20"/>
              </w:rPr>
              <w:t>Stator Leakage reactance</w:t>
            </w:r>
          </w:p>
        </w:tc>
        <w:tc>
          <w:tcPr>
            <w:tcW w:w="1134" w:type="dxa"/>
            <w:shd w:val="clear" w:color="auto" w:fill="FFFFFF" w:themeFill="background1"/>
          </w:tcPr>
          <w:p w14:paraId="5B3EB309" w14:textId="77777777" w:rsidR="005949BB" w:rsidRDefault="005949BB" w:rsidP="002867DF">
            <w:pPr>
              <w:pStyle w:val="BodyText"/>
              <w:spacing w:before="120" w:after="120"/>
              <w:rPr>
                <w:sz w:val="20"/>
              </w:rPr>
            </w:pPr>
            <w:r>
              <w:rPr>
                <w:sz w:val="20"/>
              </w:rPr>
              <w:t>X</w:t>
            </w:r>
            <w:r w:rsidRPr="002867DF">
              <w:rPr>
                <w:sz w:val="20"/>
                <w:vertAlign w:val="subscript"/>
              </w:rPr>
              <w:t>L</w:t>
            </w:r>
          </w:p>
        </w:tc>
        <w:tc>
          <w:tcPr>
            <w:tcW w:w="1459" w:type="dxa"/>
            <w:shd w:val="clear" w:color="auto" w:fill="FFFFFF" w:themeFill="background1"/>
          </w:tcPr>
          <w:p w14:paraId="5B3EB30A"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30C" w14:textId="62AFDAFC"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13" w14:textId="77777777" w:rsidTr="00B9291D">
        <w:trPr>
          <w:jc w:val="center"/>
        </w:trPr>
        <w:tc>
          <w:tcPr>
            <w:tcW w:w="4806" w:type="dxa"/>
            <w:vAlign w:val="center"/>
          </w:tcPr>
          <w:p w14:paraId="5B3EB30E" w14:textId="77777777" w:rsidR="005949BB" w:rsidRPr="00193921" w:rsidRDefault="005949BB" w:rsidP="002867DF">
            <w:pPr>
              <w:spacing w:line="360" w:lineRule="auto"/>
              <w:rPr>
                <w:sz w:val="20"/>
              </w:rPr>
            </w:pPr>
            <w:r>
              <w:rPr>
                <w:sz w:val="20"/>
              </w:rPr>
              <w:t>Poiter reactance</w:t>
            </w:r>
          </w:p>
        </w:tc>
        <w:tc>
          <w:tcPr>
            <w:tcW w:w="1134" w:type="dxa"/>
            <w:shd w:val="clear" w:color="auto" w:fill="FFFFFF" w:themeFill="background1"/>
          </w:tcPr>
          <w:p w14:paraId="5B3EB30F" w14:textId="77777777" w:rsidR="005949BB" w:rsidRDefault="005949BB" w:rsidP="002867DF">
            <w:pPr>
              <w:pStyle w:val="BodyText"/>
              <w:spacing w:before="120" w:after="120"/>
              <w:rPr>
                <w:sz w:val="20"/>
              </w:rPr>
            </w:pPr>
            <w:r>
              <w:rPr>
                <w:sz w:val="20"/>
              </w:rPr>
              <w:t>X</w:t>
            </w:r>
            <w:r w:rsidRPr="002867DF">
              <w:rPr>
                <w:sz w:val="20"/>
                <w:vertAlign w:val="subscript"/>
              </w:rPr>
              <w:t>P</w:t>
            </w:r>
          </w:p>
        </w:tc>
        <w:tc>
          <w:tcPr>
            <w:tcW w:w="1459" w:type="dxa"/>
            <w:shd w:val="clear" w:color="auto" w:fill="FFFFFF" w:themeFill="background1"/>
          </w:tcPr>
          <w:p w14:paraId="5B3EB310"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312" w14:textId="0F70EF3C" w:rsidR="005949BB" w:rsidRDefault="005949BB" w:rsidP="002867DF">
            <w:pPr>
              <w:pStyle w:val="BodyText"/>
              <w:spacing w:before="120" w:after="120"/>
              <w:rPr>
                <w:sz w:val="20"/>
              </w:rPr>
            </w:pPr>
            <w:r w:rsidRPr="00FB355A">
              <w:rPr>
                <w:sz w:val="20"/>
                <w:highlight w:val="yellow"/>
              </w:rPr>
              <w:t>Unit to Specify</w:t>
            </w:r>
          </w:p>
        </w:tc>
      </w:tr>
    </w:tbl>
    <w:p w14:paraId="5B3EB315" w14:textId="77777777" w:rsidR="002867DF" w:rsidRDefault="002867DF" w:rsidP="005949BB">
      <w:pPr>
        <w:pStyle w:val="BodyText"/>
        <w:spacing w:before="120" w:after="120"/>
      </w:pPr>
    </w:p>
    <w:tbl>
      <w:tblPr>
        <w:tblStyle w:val="TableGrid"/>
        <w:tblW w:w="9019" w:type="dxa"/>
        <w:jc w:val="center"/>
        <w:tblInd w:w="-577" w:type="dxa"/>
        <w:tblLook w:val="04A0" w:firstRow="1" w:lastRow="0" w:firstColumn="1" w:lastColumn="0" w:noHBand="0" w:noVBand="1"/>
      </w:tblPr>
      <w:tblGrid>
        <w:gridCol w:w="5539"/>
        <w:gridCol w:w="939"/>
        <w:gridCol w:w="867"/>
        <w:gridCol w:w="1674"/>
      </w:tblGrid>
      <w:tr w:rsidR="005949BB" w:rsidRPr="00341A3D" w14:paraId="5B3EB31B" w14:textId="77777777" w:rsidTr="005949BB">
        <w:trPr>
          <w:jc w:val="center"/>
        </w:trPr>
        <w:tc>
          <w:tcPr>
            <w:tcW w:w="5539" w:type="dxa"/>
            <w:shd w:val="clear" w:color="auto" w:fill="D9D9D9" w:themeFill="background1" w:themeFillShade="D9"/>
            <w:vAlign w:val="center"/>
          </w:tcPr>
          <w:p w14:paraId="5B3EB316" w14:textId="77777777" w:rsidR="005949BB" w:rsidRPr="00AE24EE" w:rsidRDefault="005949BB" w:rsidP="002867DF">
            <w:pPr>
              <w:pStyle w:val="BodyText"/>
              <w:spacing w:before="120" w:after="120"/>
              <w:rPr>
                <w:b/>
                <w:sz w:val="20"/>
              </w:rPr>
            </w:pPr>
            <w:r>
              <w:rPr>
                <w:b/>
                <w:sz w:val="20"/>
              </w:rPr>
              <w:t>Generator Time Constraints</w:t>
            </w:r>
          </w:p>
        </w:tc>
        <w:tc>
          <w:tcPr>
            <w:tcW w:w="939" w:type="dxa"/>
            <w:shd w:val="clear" w:color="auto" w:fill="D9D9D9" w:themeFill="background1" w:themeFillShade="D9"/>
          </w:tcPr>
          <w:p w14:paraId="5B3EB317" w14:textId="77777777" w:rsidR="005949BB" w:rsidRDefault="005949BB" w:rsidP="002867DF">
            <w:pPr>
              <w:pStyle w:val="BodyText"/>
              <w:spacing w:before="120" w:after="120"/>
              <w:rPr>
                <w:b/>
                <w:sz w:val="20"/>
              </w:rPr>
            </w:pPr>
            <w:r>
              <w:rPr>
                <w:b/>
                <w:sz w:val="20"/>
              </w:rPr>
              <w:t>Symbol</w:t>
            </w:r>
          </w:p>
        </w:tc>
        <w:tc>
          <w:tcPr>
            <w:tcW w:w="867" w:type="dxa"/>
            <w:shd w:val="clear" w:color="auto" w:fill="D9D9D9" w:themeFill="background1" w:themeFillShade="D9"/>
          </w:tcPr>
          <w:p w14:paraId="5B3EB318" w14:textId="77777777" w:rsidR="005949BB" w:rsidRPr="00AE24EE" w:rsidRDefault="005949BB" w:rsidP="002867DF">
            <w:pPr>
              <w:pStyle w:val="BodyText"/>
              <w:spacing w:before="120" w:after="120"/>
              <w:rPr>
                <w:b/>
                <w:sz w:val="20"/>
              </w:rPr>
            </w:pPr>
            <w:r>
              <w:rPr>
                <w:b/>
                <w:sz w:val="20"/>
              </w:rPr>
              <w:t>Units</w:t>
            </w:r>
          </w:p>
        </w:tc>
        <w:tc>
          <w:tcPr>
            <w:tcW w:w="1674" w:type="dxa"/>
            <w:shd w:val="clear" w:color="auto" w:fill="D9D9D9" w:themeFill="background1" w:themeFillShade="D9"/>
          </w:tcPr>
          <w:p w14:paraId="5B3EB31A" w14:textId="77777777" w:rsidR="005949BB" w:rsidRPr="00AE24EE" w:rsidRDefault="005949BB" w:rsidP="002867DF">
            <w:pPr>
              <w:pStyle w:val="BodyText"/>
              <w:spacing w:before="120" w:after="120"/>
              <w:rPr>
                <w:b/>
                <w:sz w:val="20"/>
              </w:rPr>
            </w:pPr>
            <w:r>
              <w:rPr>
                <w:b/>
                <w:sz w:val="20"/>
              </w:rPr>
              <w:t>Actual</w:t>
            </w:r>
          </w:p>
        </w:tc>
      </w:tr>
      <w:tr w:rsidR="005949BB" w:rsidRPr="00341A3D" w14:paraId="5B3EB321" w14:textId="77777777" w:rsidTr="005949BB">
        <w:trPr>
          <w:jc w:val="center"/>
        </w:trPr>
        <w:tc>
          <w:tcPr>
            <w:tcW w:w="5539" w:type="dxa"/>
            <w:vAlign w:val="bottom"/>
          </w:tcPr>
          <w:p w14:paraId="5B3EB31C" w14:textId="77777777" w:rsidR="005949BB" w:rsidRPr="002867DF" w:rsidRDefault="005949BB" w:rsidP="002867DF">
            <w:pPr>
              <w:spacing w:before="120"/>
              <w:rPr>
                <w:sz w:val="20"/>
              </w:rPr>
            </w:pPr>
            <w:r w:rsidRPr="002867DF">
              <w:rPr>
                <w:sz w:val="20"/>
              </w:rPr>
              <w:t>Direct axis open Circuit Transient</w:t>
            </w:r>
          </w:p>
        </w:tc>
        <w:tc>
          <w:tcPr>
            <w:tcW w:w="939" w:type="dxa"/>
            <w:shd w:val="clear" w:color="auto" w:fill="FFFFFF" w:themeFill="background1"/>
            <w:vAlign w:val="bottom"/>
          </w:tcPr>
          <w:p w14:paraId="5B3EB31D" w14:textId="77777777" w:rsidR="005949BB" w:rsidRPr="002867DF" w:rsidRDefault="005949BB" w:rsidP="002867DF">
            <w:pPr>
              <w:spacing w:before="120"/>
              <w:rPr>
                <w:sz w:val="20"/>
              </w:rPr>
            </w:pPr>
            <w:r w:rsidRPr="002867DF">
              <w:rPr>
                <w:sz w:val="20"/>
              </w:rPr>
              <w:t>Tdo’</w:t>
            </w:r>
          </w:p>
        </w:tc>
        <w:tc>
          <w:tcPr>
            <w:tcW w:w="867" w:type="dxa"/>
            <w:shd w:val="clear" w:color="auto" w:fill="FFFFFF" w:themeFill="background1"/>
            <w:vAlign w:val="bottom"/>
          </w:tcPr>
          <w:p w14:paraId="5B3EB31E"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20" w14:textId="7B5FCC87"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27" w14:textId="77777777" w:rsidTr="005949BB">
        <w:trPr>
          <w:jc w:val="center"/>
        </w:trPr>
        <w:tc>
          <w:tcPr>
            <w:tcW w:w="5539" w:type="dxa"/>
            <w:vAlign w:val="bottom"/>
          </w:tcPr>
          <w:p w14:paraId="5B3EB322" w14:textId="77777777" w:rsidR="005949BB" w:rsidRPr="002867DF" w:rsidRDefault="005949BB" w:rsidP="002867DF">
            <w:pPr>
              <w:spacing w:before="120"/>
              <w:rPr>
                <w:sz w:val="20"/>
              </w:rPr>
            </w:pPr>
            <w:r w:rsidRPr="002867DF">
              <w:rPr>
                <w:sz w:val="20"/>
              </w:rPr>
              <w:t>Direct axis open Circuit sub-Transient</w:t>
            </w:r>
          </w:p>
        </w:tc>
        <w:tc>
          <w:tcPr>
            <w:tcW w:w="939" w:type="dxa"/>
            <w:shd w:val="clear" w:color="auto" w:fill="FFFFFF" w:themeFill="background1"/>
            <w:vAlign w:val="bottom"/>
          </w:tcPr>
          <w:p w14:paraId="5B3EB323" w14:textId="77777777" w:rsidR="005949BB" w:rsidRPr="002867DF" w:rsidRDefault="005949BB" w:rsidP="002867DF">
            <w:pPr>
              <w:spacing w:before="120"/>
              <w:rPr>
                <w:sz w:val="20"/>
              </w:rPr>
            </w:pPr>
            <w:r w:rsidRPr="002867DF">
              <w:rPr>
                <w:sz w:val="20"/>
              </w:rPr>
              <w:t>Tdo’’</w:t>
            </w:r>
          </w:p>
        </w:tc>
        <w:tc>
          <w:tcPr>
            <w:tcW w:w="867" w:type="dxa"/>
            <w:shd w:val="clear" w:color="auto" w:fill="FFFFFF" w:themeFill="background1"/>
            <w:vAlign w:val="bottom"/>
          </w:tcPr>
          <w:p w14:paraId="5B3EB324"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26" w14:textId="25365E97"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2D" w14:textId="77777777" w:rsidTr="005949BB">
        <w:trPr>
          <w:jc w:val="center"/>
        </w:trPr>
        <w:tc>
          <w:tcPr>
            <w:tcW w:w="5539" w:type="dxa"/>
            <w:vAlign w:val="bottom"/>
          </w:tcPr>
          <w:p w14:paraId="5B3EB328" w14:textId="77777777" w:rsidR="005949BB" w:rsidRPr="002867DF" w:rsidRDefault="005949BB" w:rsidP="002867DF">
            <w:pPr>
              <w:spacing w:before="120"/>
              <w:rPr>
                <w:sz w:val="20"/>
              </w:rPr>
            </w:pPr>
            <w:r w:rsidRPr="002867DF">
              <w:rPr>
                <w:sz w:val="20"/>
              </w:rPr>
              <w:t>Quad axis open Circuit Transient</w:t>
            </w:r>
          </w:p>
        </w:tc>
        <w:tc>
          <w:tcPr>
            <w:tcW w:w="939" w:type="dxa"/>
            <w:shd w:val="clear" w:color="auto" w:fill="FFFFFF" w:themeFill="background1"/>
            <w:vAlign w:val="bottom"/>
          </w:tcPr>
          <w:p w14:paraId="5B3EB329" w14:textId="77777777" w:rsidR="005949BB" w:rsidRPr="002867DF" w:rsidRDefault="005949BB" w:rsidP="002867DF">
            <w:pPr>
              <w:spacing w:before="120"/>
              <w:rPr>
                <w:sz w:val="20"/>
              </w:rPr>
            </w:pPr>
            <w:r w:rsidRPr="002867DF">
              <w:rPr>
                <w:sz w:val="20"/>
              </w:rPr>
              <w:t>Tqo’</w:t>
            </w:r>
          </w:p>
        </w:tc>
        <w:tc>
          <w:tcPr>
            <w:tcW w:w="867" w:type="dxa"/>
            <w:shd w:val="clear" w:color="auto" w:fill="FFFFFF" w:themeFill="background1"/>
            <w:vAlign w:val="bottom"/>
          </w:tcPr>
          <w:p w14:paraId="5B3EB32A"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2C" w14:textId="31D790F6"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33" w14:textId="77777777" w:rsidTr="005949BB">
        <w:trPr>
          <w:jc w:val="center"/>
        </w:trPr>
        <w:tc>
          <w:tcPr>
            <w:tcW w:w="5539" w:type="dxa"/>
            <w:vAlign w:val="bottom"/>
          </w:tcPr>
          <w:p w14:paraId="5B3EB32E" w14:textId="77777777" w:rsidR="005949BB" w:rsidRPr="002867DF" w:rsidRDefault="005949BB" w:rsidP="002867DF">
            <w:pPr>
              <w:spacing w:before="120"/>
              <w:rPr>
                <w:sz w:val="20"/>
              </w:rPr>
            </w:pPr>
            <w:r w:rsidRPr="002867DF">
              <w:rPr>
                <w:sz w:val="20"/>
              </w:rPr>
              <w:t>Quad axis open Circuit sub-Transient</w:t>
            </w:r>
          </w:p>
        </w:tc>
        <w:tc>
          <w:tcPr>
            <w:tcW w:w="939" w:type="dxa"/>
            <w:shd w:val="clear" w:color="auto" w:fill="FFFFFF" w:themeFill="background1"/>
            <w:vAlign w:val="bottom"/>
          </w:tcPr>
          <w:p w14:paraId="5B3EB32F" w14:textId="77777777" w:rsidR="005949BB" w:rsidRPr="002867DF" w:rsidRDefault="005949BB" w:rsidP="002867DF">
            <w:pPr>
              <w:spacing w:before="120"/>
              <w:rPr>
                <w:sz w:val="20"/>
              </w:rPr>
            </w:pPr>
            <w:r w:rsidRPr="002867DF">
              <w:rPr>
                <w:sz w:val="20"/>
              </w:rPr>
              <w:t>Tqo’’</w:t>
            </w:r>
          </w:p>
        </w:tc>
        <w:tc>
          <w:tcPr>
            <w:tcW w:w="867" w:type="dxa"/>
            <w:shd w:val="clear" w:color="auto" w:fill="FFFFFF" w:themeFill="background1"/>
            <w:vAlign w:val="bottom"/>
          </w:tcPr>
          <w:p w14:paraId="5B3EB330"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32" w14:textId="35E0F97F"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39" w14:textId="77777777" w:rsidTr="005949BB">
        <w:trPr>
          <w:jc w:val="center"/>
        </w:trPr>
        <w:tc>
          <w:tcPr>
            <w:tcW w:w="5539" w:type="dxa"/>
            <w:vAlign w:val="bottom"/>
          </w:tcPr>
          <w:p w14:paraId="5B3EB334" w14:textId="77777777" w:rsidR="005949BB" w:rsidRPr="002867DF" w:rsidRDefault="005949BB" w:rsidP="002867DF">
            <w:pPr>
              <w:spacing w:before="120"/>
              <w:rPr>
                <w:sz w:val="20"/>
              </w:rPr>
            </w:pPr>
            <w:r w:rsidRPr="002867DF">
              <w:rPr>
                <w:sz w:val="20"/>
              </w:rPr>
              <w:t>Direct axis short Circuit Transient</w:t>
            </w:r>
          </w:p>
        </w:tc>
        <w:tc>
          <w:tcPr>
            <w:tcW w:w="939" w:type="dxa"/>
            <w:shd w:val="clear" w:color="auto" w:fill="FFFFFF" w:themeFill="background1"/>
            <w:vAlign w:val="bottom"/>
          </w:tcPr>
          <w:p w14:paraId="5B3EB335" w14:textId="77777777" w:rsidR="005949BB" w:rsidRPr="002867DF" w:rsidRDefault="005949BB" w:rsidP="002867DF">
            <w:pPr>
              <w:spacing w:before="120"/>
              <w:rPr>
                <w:sz w:val="20"/>
              </w:rPr>
            </w:pPr>
            <w:r w:rsidRPr="002867DF">
              <w:rPr>
                <w:sz w:val="20"/>
              </w:rPr>
              <w:t>Td’</w:t>
            </w:r>
          </w:p>
        </w:tc>
        <w:tc>
          <w:tcPr>
            <w:tcW w:w="867" w:type="dxa"/>
            <w:shd w:val="clear" w:color="auto" w:fill="FFFFFF" w:themeFill="background1"/>
            <w:vAlign w:val="bottom"/>
          </w:tcPr>
          <w:p w14:paraId="5B3EB336"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38" w14:textId="12D04598"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3F" w14:textId="77777777" w:rsidTr="005949BB">
        <w:trPr>
          <w:jc w:val="center"/>
        </w:trPr>
        <w:tc>
          <w:tcPr>
            <w:tcW w:w="5539" w:type="dxa"/>
            <w:vAlign w:val="bottom"/>
          </w:tcPr>
          <w:p w14:paraId="5B3EB33A" w14:textId="77777777" w:rsidR="005949BB" w:rsidRPr="002867DF" w:rsidRDefault="005949BB" w:rsidP="002867DF">
            <w:pPr>
              <w:spacing w:before="120"/>
              <w:rPr>
                <w:sz w:val="20"/>
              </w:rPr>
            </w:pPr>
            <w:r w:rsidRPr="002867DF">
              <w:rPr>
                <w:sz w:val="20"/>
              </w:rPr>
              <w:t>Direct axis short Circuit sub-Transient</w:t>
            </w:r>
          </w:p>
        </w:tc>
        <w:tc>
          <w:tcPr>
            <w:tcW w:w="939" w:type="dxa"/>
            <w:shd w:val="clear" w:color="auto" w:fill="FFFFFF" w:themeFill="background1"/>
            <w:vAlign w:val="bottom"/>
          </w:tcPr>
          <w:p w14:paraId="5B3EB33B" w14:textId="77777777" w:rsidR="005949BB" w:rsidRPr="002867DF" w:rsidRDefault="005949BB" w:rsidP="002867DF">
            <w:pPr>
              <w:spacing w:before="120"/>
              <w:rPr>
                <w:sz w:val="20"/>
              </w:rPr>
            </w:pPr>
            <w:r w:rsidRPr="002867DF">
              <w:rPr>
                <w:sz w:val="20"/>
              </w:rPr>
              <w:t>Td’’</w:t>
            </w:r>
          </w:p>
        </w:tc>
        <w:tc>
          <w:tcPr>
            <w:tcW w:w="867" w:type="dxa"/>
            <w:shd w:val="clear" w:color="auto" w:fill="FFFFFF" w:themeFill="background1"/>
            <w:vAlign w:val="bottom"/>
          </w:tcPr>
          <w:p w14:paraId="5B3EB33C"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3E" w14:textId="5B0AA47F"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45" w14:textId="77777777" w:rsidTr="005949BB">
        <w:trPr>
          <w:jc w:val="center"/>
        </w:trPr>
        <w:tc>
          <w:tcPr>
            <w:tcW w:w="5539" w:type="dxa"/>
            <w:vAlign w:val="bottom"/>
          </w:tcPr>
          <w:p w14:paraId="5B3EB340" w14:textId="77777777" w:rsidR="005949BB" w:rsidRPr="002867DF" w:rsidRDefault="005949BB" w:rsidP="002867DF">
            <w:pPr>
              <w:spacing w:before="120"/>
              <w:rPr>
                <w:sz w:val="20"/>
              </w:rPr>
            </w:pPr>
            <w:r w:rsidRPr="002867DF">
              <w:rPr>
                <w:sz w:val="20"/>
              </w:rPr>
              <w:t>Quad axis short Circuit Transient</w:t>
            </w:r>
          </w:p>
        </w:tc>
        <w:tc>
          <w:tcPr>
            <w:tcW w:w="939" w:type="dxa"/>
            <w:shd w:val="clear" w:color="auto" w:fill="FFFFFF" w:themeFill="background1"/>
            <w:vAlign w:val="bottom"/>
          </w:tcPr>
          <w:p w14:paraId="5B3EB341" w14:textId="77777777" w:rsidR="005949BB" w:rsidRPr="002867DF" w:rsidRDefault="005949BB" w:rsidP="002867DF">
            <w:pPr>
              <w:spacing w:before="120"/>
              <w:rPr>
                <w:sz w:val="20"/>
              </w:rPr>
            </w:pPr>
            <w:r w:rsidRPr="002867DF">
              <w:rPr>
                <w:sz w:val="20"/>
              </w:rPr>
              <w:t>Tq’</w:t>
            </w:r>
          </w:p>
        </w:tc>
        <w:tc>
          <w:tcPr>
            <w:tcW w:w="867" w:type="dxa"/>
            <w:shd w:val="clear" w:color="auto" w:fill="FFFFFF" w:themeFill="background1"/>
            <w:vAlign w:val="bottom"/>
          </w:tcPr>
          <w:p w14:paraId="5B3EB342"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44" w14:textId="42557287"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4B" w14:textId="77777777" w:rsidTr="005949BB">
        <w:trPr>
          <w:jc w:val="center"/>
        </w:trPr>
        <w:tc>
          <w:tcPr>
            <w:tcW w:w="5539" w:type="dxa"/>
            <w:vAlign w:val="bottom"/>
          </w:tcPr>
          <w:p w14:paraId="5B3EB346" w14:textId="77777777" w:rsidR="005949BB" w:rsidRPr="002867DF" w:rsidRDefault="005949BB" w:rsidP="002867DF">
            <w:pPr>
              <w:spacing w:before="120"/>
              <w:rPr>
                <w:sz w:val="20"/>
              </w:rPr>
            </w:pPr>
            <w:r w:rsidRPr="002867DF">
              <w:rPr>
                <w:sz w:val="20"/>
              </w:rPr>
              <w:t>Quad axis short Circuit sub-Transient</w:t>
            </w:r>
          </w:p>
        </w:tc>
        <w:tc>
          <w:tcPr>
            <w:tcW w:w="939" w:type="dxa"/>
            <w:shd w:val="clear" w:color="auto" w:fill="FFFFFF" w:themeFill="background1"/>
            <w:vAlign w:val="bottom"/>
          </w:tcPr>
          <w:p w14:paraId="5B3EB347" w14:textId="77777777" w:rsidR="005949BB" w:rsidRPr="002867DF" w:rsidRDefault="005949BB" w:rsidP="002867DF">
            <w:pPr>
              <w:spacing w:before="120"/>
              <w:rPr>
                <w:sz w:val="20"/>
              </w:rPr>
            </w:pPr>
            <w:r w:rsidRPr="002867DF">
              <w:rPr>
                <w:sz w:val="20"/>
              </w:rPr>
              <w:t>Tq’’</w:t>
            </w:r>
          </w:p>
        </w:tc>
        <w:tc>
          <w:tcPr>
            <w:tcW w:w="867" w:type="dxa"/>
            <w:shd w:val="clear" w:color="auto" w:fill="FFFFFF" w:themeFill="background1"/>
            <w:vAlign w:val="bottom"/>
          </w:tcPr>
          <w:p w14:paraId="5B3EB348"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4A" w14:textId="63178F70" w:rsidR="005949BB" w:rsidRDefault="005949BB" w:rsidP="002867DF">
            <w:pPr>
              <w:pStyle w:val="BodyText"/>
              <w:spacing w:before="120" w:after="120"/>
              <w:rPr>
                <w:sz w:val="20"/>
              </w:rPr>
            </w:pPr>
            <w:r w:rsidRPr="00B74318">
              <w:rPr>
                <w:sz w:val="20"/>
                <w:highlight w:val="yellow"/>
              </w:rPr>
              <w:t>Unit to Specify</w:t>
            </w:r>
          </w:p>
        </w:tc>
      </w:tr>
    </w:tbl>
    <w:p w14:paraId="215997D0" w14:textId="77777777" w:rsidR="005949BB" w:rsidRDefault="002867DF" w:rsidP="005949BB">
      <w:pPr>
        <w:pStyle w:val="Heading2"/>
        <w:jc w:val="both"/>
        <w:rPr>
          <w:color w:val="auto"/>
        </w:rPr>
      </w:pPr>
      <w:bookmarkStart w:id="12" w:name="_Toc2607111"/>
      <w:r>
        <w:rPr>
          <w:color w:val="auto"/>
        </w:rPr>
        <w:t>PC.A4.5</w:t>
      </w:r>
      <w:r>
        <w:rPr>
          <w:color w:val="auto"/>
        </w:rPr>
        <w:tab/>
        <w:t>Excitation System</w:t>
      </w:r>
      <w:bookmarkEnd w:id="12"/>
    </w:p>
    <w:p w14:paraId="5B3EB350" w14:textId="7C8AAA49" w:rsidR="00E646F4" w:rsidRPr="005949BB" w:rsidRDefault="002867DF" w:rsidP="005949BB">
      <w:pPr>
        <w:spacing w:after="120"/>
        <w:rPr>
          <w:sz w:val="20"/>
        </w:rPr>
      </w:pPr>
      <w:r w:rsidRPr="005949BB">
        <w:rPr>
          <w:sz w:val="20"/>
        </w:rPr>
        <w:t xml:space="preserve">Fill in the following parameters </w:t>
      </w:r>
      <w:r w:rsidRPr="005949BB">
        <w:rPr>
          <w:b/>
          <w:sz w:val="20"/>
        </w:rPr>
        <w:t>or</w:t>
      </w:r>
      <w:r w:rsidRPr="005949BB">
        <w:rPr>
          <w:sz w:val="20"/>
        </w:rPr>
        <w:t xml:space="preserve"> supply a Laplace-domain control block diagram in accordance with IEEE standard excitation mode</w:t>
      </w:r>
      <w:r w:rsidR="003C4F0E" w:rsidRPr="005949BB">
        <w:rPr>
          <w:sz w:val="20"/>
        </w:rPr>
        <w:t xml:space="preserve">ls (or as otherwise agreed with the </w:t>
      </w:r>
      <w:r w:rsidR="003C4F0E" w:rsidRPr="005949BB">
        <w:rPr>
          <w:b/>
          <w:sz w:val="20"/>
        </w:rPr>
        <w:t>TSO</w:t>
      </w:r>
      <w:r w:rsidRPr="005949BB">
        <w:rPr>
          <w:sz w:val="20"/>
        </w:rPr>
        <w:t>) completely specifying all time constants and gains to fully explain the transfer function from the compensator or generator terminal voltage and field cur</w:t>
      </w:r>
      <w:r w:rsidR="005949BB">
        <w:rPr>
          <w:sz w:val="20"/>
        </w:rPr>
        <w:t>rent to generator field voltage.</w:t>
      </w:r>
    </w:p>
    <w:tbl>
      <w:tblPr>
        <w:tblStyle w:val="TableGrid"/>
        <w:tblW w:w="8858" w:type="dxa"/>
        <w:jc w:val="center"/>
        <w:tblInd w:w="-427" w:type="dxa"/>
        <w:tblLook w:val="04A0" w:firstRow="1" w:lastRow="0" w:firstColumn="1" w:lastColumn="0" w:noHBand="0" w:noVBand="1"/>
      </w:tblPr>
      <w:tblGrid>
        <w:gridCol w:w="5314"/>
        <w:gridCol w:w="993"/>
        <w:gridCol w:w="850"/>
        <w:gridCol w:w="1701"/>
      </w:tblGrid>
      <w:tr w:rsidR="005949BB" w:rsidRPr="00341A3D" w14:paraId="5B3EB356" w14:textId="77777777" w:rsidTr="005949BB">
        <w:trPr>
          <w:jc w:val="center"/>
        </w:trPr>
        <w:tc>
          <w:tcPr>
            <w:tcW w:w="5314" w:type="dxa"/>
            <w:shd w:val="clear" w:color="auto" w:fill="D9D9D9" w:themeFill="background1" w:themeFillShade="D9"/>
            <w:vAlign w:val="center"/>
          </w:tcPr>
          <w:p w14:paraId="5B3EB351" w14:textId="77777777" w:rsidR="005949BB" w:rsidRPr="00AE24EE" w:rsidRDefault="005949BB" w:rsidP="00D620D1">
            <w:pPr>
              <w:pStyle w:val="BodyText"/>
              <w:spacing w:before="120" w:after="120"/>
              <w:rPr>
                <w:b/>
                <w:sz w:val="20"/>
              </w:rPr>
            </w:pPr>
            <w:r>
              <w:rPr>
                <w:b/>
                <w:sz w:val="20"/>
              </w:rPr>
              <w:lastRenderedPageBreak/>
              <w:t>Description</w:t>
            </w:r>
          </w:p>
        </w:tc>
        <w:tc>
          <w:tcPr>
            <w:tcW w:w="993" w:type="dxa"/>
            <w:shd w:val="clear" w:color="auto" w:fill="D9D9D9" w:themeFill="background1" w:themeFillShade="D9"/>
          </w:tcPr>
          <w:p w14:paraId="5B3EB352" w14:textId="77777777" w:rsidR="005949BB" w:rsidRDefault="005949BB" w:rsidP="00D620D1">
            <w:pPr>
              <w:pStyle w:val="BodyText"/>
              <w:spacing w:before="120" w:after="120"/>
              <w:rPr>
                <w:b/>
                <w:sz w:val="20"/>
              </w:rPr>
            </w:pPr>
            <w:r>
              <w:rPr>
                <w:b/>
                <w:sz w:val="20"/>
              </w:rPr>
              <w:t>Symbol</w:t>
            </w:r>
          </w:p>
        </w:tc>
        <w:tc>
          <w:tcPr>
            <w:tcW w:w="850" w:type="dxa"/>
            <w:shd w:val="clear" w:color="auto" w:fill="D9D9D9" w:themeFill="background1" w:themeFillShade="D9"/>
          </w:tcPr>
          <w:p w14:paraId="5B3EB353" w14:textId="77777777" w:rsidR="005949BB" w:rsidRPr="00AE24EE" w:rsidRDefault="005949BB" w:rsidP="00D620D1">
            <w:pPr>
              <w:pStyle w:val="BodyText"/>
              <w:spacing w:before="120" w:after="120"/>
              <w:rPr>
                <w:b/>
                <w:sz w:val="20"/>
              </w:rPr>
            </w:pPr>
            <w:r>
              <w:rPr>
                <w:b/>
                <w:sz w:val="20"/>
              </w:rPr>
              <w:t>Units</w:t>
            </w:r>
          </w:p>
        </w:tc>
        <w:tc>
          <w:tcPr>
            <w:tcW w:w="1701" w:type="dxa"/>
            <w:shd w:val="clear" w:color="auto" w:fill="D9D9D9" w:themeFill="background1" w:themeFillShade="D9"/>
          </w:tcPr>
          <w:p w14:paraId="5B3EB355" w14:textId="77777777" w:rsidR="005949BB" w:rsidRPr="00AE24EE" w:rsidRDefault="005949BB" w:rsidP="00D620D1">
            <w:pPr>
              <w:pStyle w:val="BodyText"/>
              <w:spacing w:before="120" w:after="120"/>
              <w:rPr>
                <w:b/>
                <w:sz w:val="20"/>
              </w:rPr>
            </w:pPr>
            <w:r>
              <w:rPr>
                <w:b/>
                <w:sz w:val="20"/>
              </w:rPr>
              <w:t>Actual</w:t>
            </w:r>
          </w:p>
        </w:tc>
      </w:tr>
      <w:tr w:rsidR="00647AB9" w:rsidRPr="00341A3D" w14:paraId="0DBB5A2C" w14:textId="77777777" w:rsidTr="005949BB">
        <w:trPr>
          <w:jc w:val="center"/>
        </w:trPr>
        <w:tc>
          <w:tcPr>
            <w:tcW w:w="5314" w:type="dxa"/>
          </w:tcPr>
          <w:p w14:paraId="0C19473F" w14:textId="1B4071FD" w:rsidR="00647AB9" w:rsidRDefault="00647AB9" w:rsidP="00D620D1">
            <w:pPr>
              <w:spacing w:line="360" w:lineRule="auto"/>
              <w:jc w:val="both"/>
              <w:rPr>
                <w:sz w:val="20"/>
              </w:rPr>
            </w:pPr>
            <w:r w:rsidRPr="00193921">
              <w:rPr>
                <w:sz w:val="20"/>
              </w:rPr>
              <w:t>Excitation system type (AC or DC)</w:t>
            </w:r>
          </w:p>
        </w:tc>
        <w:tc>
          <w:tcPr>
            <w:tcW w:w="993" w:type="dxa"/>
            <w:shd w:val="clear" w:color="auto" w:fill="FFFFFF" w:themeFill="background1"/>
          </w:tcPr>
          <w:p w14:paraId="40CEF8E1" w14:textId="77777777" w:rsidR="00647AB9" w:rsidRPr="00193921" w:rsidRDefault="00647AB9" w:rsidP="00D620D1">
            <w:pPr>
              <w:spacing w:line="360" w:lineRule="auto"/>
              <w:jc w:val="both"/>
              <w:rPr>
                <w:sz w:val="20"/>
              </w:rPr>
            </w:pPr>
          </w:p>
        </w:tc>
        <w:tc>
          <w:tcPr>
            <w:tcW w:w="850" w:type="dxa"/>
            <w:shd w:val="clear" w:color="auto" w:fill="FFFFFF" w:themeFill="background1"/>
          </w:tcPr>
          <w:p w14:paraId="5F2EA408" w14:textId="1261A5BE" w:rsidR="00647AB9" w:rsidRPr="00193921" w:rsidRDefault="00647AB9" w:rsidP="00D620D1">
            <w:pPr>
              <w:spacing w:line="360" w:lineRule="auto"/>
              <w:jc w:val="both"/>
              <w:rPr>
                <w:sz w:val="20"/>
              </w:rPr>
            </w:pPr>
            <w:r w:rsidRPr="00193921">
              <w:rPr>
                <w:sz w:val="20"/>
              </w:rPr>
              <w:t>Text</w:t>
            </w:r>
          </w:p>
        </w:tc>
        <w:tc>
          <w:tcPr>
            <w:tcW w:w="1701" w:type="dxa"/>
            <w:shd w:val="clear" w:color="auto" w:fill="D9D9D9" w:themeFill="background1" w:themeFillShade="D9"/>
          </w:tcPr>
          <w:p w14:paraId="1B57AE03" w14:textId="472031A8" w:rsidR="00647AB9" w:rsidRPr="00EA30A9" w:rsidRDefault="00647AB9" w:rsidP="00D620D1">
            <w:pPr>
              <w:pStyle w:val="BodyText"/>
              <w:spacing w:before="120" w:after="120"/>
              <w:rPr>
                <w:sz w:val="20"/>
                <w:highlight w:val="yellow"/>
              </w:rPr>
            </w:pPr>
            <w:r w:rsidRPr="00EA30A9">
              <w:rPr>
                <w:sz w:val="20"/>
                <w:highlight w:val="yellow"/>
              </w:rPr>
              <w:t>Unit to Specify</w:t>
            </w:r>
          </w:p>
        </w:tc>
      </w:tr>
      <w:tr w:rsidR="00647AB9" w:rsidRPr="00341A3D" w14:paraId="5B3EB362" w14:textId="77777777" w:rsidTr="005949BB">
        <w:trPr>
          <w:jc w:val="center"/>
        </w:trPr>
        <w:tc>
          <w:tcPr>
            <w:tcW w:w="5314" w:type="dxa"/>
          </w:tcPr>
          <w:p w14:paraId="5B3EB35D" w14:textId="77777777" w:rsidR="00647AB9" w:rsidRPr="00193921" w:rsidRDefault="00647AB9" w:rsidP="00D620D1">
            <w:pPr>
              <w:spacing w:line="360" w:lineRule="auto"/>
              <w:jc w:val="both"/>
              <w:rPr>
                <w:sz w:val="20"/>
              </w:rPr>
            </w:pPr>
            <w:r w:rsidRPr="00193921">
              <w:rPr>
                <w:sz w:val="20"/>
              </w:rPr>
              <w:t>Excitation feeding arrangement (solid or shunt)</w:t>
            </w:r>
          </w:p>
        </w:tc>
        <w:tc>
          <w:tcPr>
            <w:tcW w:w="993" w:type="dxa"/>
            <w:shd w:val="clear" w:color="auto" w:fill="FFFFFF" w:themeFill="background1"/>
          </w:tcPr>
          <w:p w14:paraId="5B3EB35E" w14:textId="77777777" w:rsidR="00647AB9" w:rsidRPr="00193921" w:rsidRDefault="00647AB9" w:rsidP="00D620D1">
            <w:pPr>
              <w:spacing w:line="360" w:lineRule="auto"/>
              <w:jc w:val="both"/>
              <w:rPr>
                <w:sz w:val="20"/>
              </w:rPr>
            </w:pPr>
          </w:p>
        </w:tc>
        <w:tc>
          <w:tcPr>
            <w:tcW w:w="850" w:type="dxa"/>
            <w:shd w:val="clear" w:color="auto" w:fill="FFFFFF" w:themeFill="background1"/>
          </w:tcPr>
          <w:p w14:paraId="5B3EB35F" w14:textId="77777777" w:rsidR="00647AB9" w:rsidRPr="00193921" w:rsidRDefault="00647AB9" w:rsidP="00D620D1">
            <w:pPr>
              <w:spacing w:line="360" w:lineRule="auto"/>
              <w:jc w:val="both"/>
              <w:rPr>
                <w:sz w:val="20"/>
              </w:rPr>
            </w:pPr>
            <w:r w:rsidRPr="00193921">
              <w:rPr>
                <w:sz w:val="20"/>
              </w:rPr>
              <w:t>Text</w:t>
            </w:r>
          </w:p>
        </w:tc>
        <w:tc>
          <w:tcPr>
            <w:tcW w:w="1701" w:type="dxa"/>
            <w:shd w:val="clear" w:color="auto" w:fill="D9D9D9" w:themeFill="background1" w:themeFillShade="D9"/>
          </w:tcPr>
          <w:p w14:paraId="5B3EB361" w14:textId="3E10E23D"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68" w14:textId="77777777" w:rsidTr="005949BB">
        <w:trPr>
          <w:jc w:val="center"/>
        </w:trPr>
        <w:tc>
          <w:tcPr>
            <w:tcW w:w="5314" w:type="dxa"/>
          </w:tcPr>
          <w:p w14:paraId="5B3EB363" w14:textId="77777777" w:rsidR="00647AB9" w:rsidRPr="00193921" w:rsidRDefault="00647AB9" w:rsidP="00D620D1">
            <w:pPr>
              <w:spacing w:line="360" w:lineRule="auto"/>
              <w:jc w:val="both"/>
              <w:rPr>
                <w:sz w:val="20"/>
              </w:rPr>
            </w:pPr>
            <w:r w:rsidRPr="00193921">
              <w:rPr>
                <w:sz w:val="20"/>
              </w:rPr>
              <w:t>Excitation system Filter time constant</w:t>
            </w:r>
          </w:p>
        </w:tc>
        <w:tc>
          <w:tcPr>
            <w:tcW w:w="993" w:type="dxa"/>
            <w:shd w:val="clear" w:color="auto" w:fill="FFFFFF" w:themeFill="background1"/>
          </w:tcPr>
          <w:p w14:paraId="5B3EB364" w14:textId="77777777" w:rsidR="00647AB9" w:rsidRPr="00193921" w:rsidRDefault="00647AB9" w:rsidP="00D620D1">
            <w:pPr>
              <w:spacing w:line="360" w:lineRule="auto"/>
              <w:jc w:val="both"/>
              <w:rPr>
                <w:sz w:val="20"/>
              </w:rPr>
            </w:pPr>
            <w:r w:rsidRPr="00193921">
              <w:rPr>
                <w:sz w:val="20"/>
              </w:rPr>
              <w:t>Tr</w:t>
            </w:r>
          </w:p>
        </w:tc>
        <w:tc>
          <w:tcPr>
            <w:tcW w:w="850" w:type="dxa"/>
            <w:shd w:val="clear" w:color="auto" w:fill="FFFFFF" w:themeFill="background1"/>
          </w:tcPr>
          <w:p w14:paraId="5B3EB365" w14:textId="77777777" w:rsidR="00647AB9" w:rsidRPr="00193921" w:rsidRDefault="00647AB9"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67" w14:textId="28C41E85"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6E" w14:textId="77777777" w:rsidTr="005949BB">
        <w:trPr>
          <w:jc w:val="center"/>
        </w:trPr>
        <w:tc>
          <w:tcPr>
            <w:tcW w:w="5314" w:type="dxa"/>
          </w:tcPr>
          <w:p w14:paraId="5B3EB369" w14:textId="77777777" w:rsidR="00647AB9" w:rsidRPr="00193921" w:rsidRDefault="00647AB9" w:rsidP="00D620D1">
            <w:pPr>
              <w:spacing w:line="360" w:lineRule="auto"/>
              <w:jc w:val="both"/>
              <w:rPr>
                <w:sz w:val="20"/>
              </w:rPr>
            </w:pPr>
            <w:r w:rsidRPr="00193921">
              <w:rPr>
                <w:sz w:val="20"/>
              </w:rPr>
              <w:t>Excitation system Lead time constant</w:t>
            </w:r>
          </w:p>
        </w:tc>
        <w:tc>
          <w:tcPr>
            <w:tcW w:w="993" w:type="dxa"/>
            <w:shd w:val="clear" w:color="auto" w:fill="FFFFFF" w:themeFill="background1"/>
          </w:tcPr>
          <w:p w14:paraId="5B3EB36A" w14:textId="77777777" w:rsidR="00647AB9" w:rsidRPr="00193921" w:rsidRDefault="00647AB9" w:rsidP="00D620D1">
            <w:pPr>
              <w:spacing w:line="360" w:lineRule="auto"/>
              <w:jc w:val="both"/>
              <w:rPr>
                <w:sz w:val="20"/>
              </w:rPr>
            </w:pPr>
            <w:r w:rsidRPr="00193921">
              <w:rPr>
                <w:sz w:val="20"/>
              </w:rPr>
              <w:t>Tc</w:t>
            </w:r>
          </w:p>
        </w:tc>
        <w:tc>
          <w:tcPr>
            <w:tcW w:w="850" w:type="dxa"/>
            <w:shd w:val="clear" w:color="auto" w:fill="FFFFFF" w:themeFill="background1"/>
          </w:tcPr>
          <w:p w14:paraId="5B3EB36B" w14:textId="77777777" w:rsidR="00647AB9" w:rsidRPr="00193921" w:rsidRDefault="00647AB9"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6D" w14:textId="06D39E6D"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74" w14:textId="77777777" w:rsidTr="005949BB">
        <w:trPr>
          <w:jc w:val="center"/>
        </w:trPr>
        <w:tc>
          <w:tcPr>
            <w:tcW w:w="5314" w:type="dxa"/>
          </w:tcPr>
          <w:p w14:paraId="5B3EB36F" w14:textId="77777777" w:rsidR="00647AB9" w:rsidRPr="00193921" w:rsidRDefault="00647AB9" w:rsidP="00D620D1">
            <w:pPr>
              <w:spacing w:line="360" w:lineRule="auto"/>
              <w:jc w:val="both"/>
              <w:rPr>
                <w:sz w:val="20"/>
              </w:rPr>
            </w:pPr>
            <w:r w:rsidRPr="00193921">
              <w:rPr>
                <w:sz w:val="20"/>
              </w:rPr>
              <w:t>Excitation system Lag time constant</w:t>
            </w:r>
          </w:p>
        </w:tc>
        <w:tc>
          <w:tcPr>
            <w:tcW w:w="993" w:type="dxa"/>
            <w:shd w:val="clear" w:color="auto" w:fill="FFFFFF" w:themeFill="background1"/>
          </w:tcPr>
          <w:p w14:paraId="5B3EB370" w14:textId="77777777" w:rsidR="00647AB9" w:rsidRPr="00193921" w:rsidRDefault="00647AB9" w:rsidP="00D620D1">
            <w:pPr>
              <w:spacing w:line="360" w:lineRule="auto"/>
              <w:jc w:val="both"/>
              <w:rPr>
                <w:sz w:val="20"/>
              </w:rPr>
            </w:pPr>
            <w:r w:rsidRPr="00193921">
              <w:rPr>
                <w:sz w:val="20"/>
              </w:rPr>
              <w:t>Tb</w:t>
            </w:r>
          </w:p>
        </w:tc>
        <w:tc>
          <w:tcPr>
            <w:tcW w:w="850" w:type="dxa"/>
            <w:shd w:val="clear" w:color="auto" w:fill="FFFFFF" w:themeFill="background1"/>
          </w:tcPr>
          <w:p w14:paraId="5B3EB371" w14:textId="77777777" w:rsidR="00647AB9" w:rsidRPr="00193921" w:rsidRDefault="00647AB9"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73" w14:textId="7F71615C"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7A" w14:textId="77777777" w:rsidTr="005949BB">
        <w:trPr>
          <w:jc w:val="center"/>
        </w:trPr>
        <w:tc>
          <w:tcPr>
            <w:tcW w:w="5314" w:type="dxa"/>
          </w:tcPr>
          <w:p w14:paraId="5B3EB375" w14:textId="77777777" w:rsidR="00647AB9" w:rsidRPr="00193921" w:rsidRDefault="00647AB9" w:rsidP="00D620D1">
            <w:pPr>
              <w:spacing w:line="360" w:lineRule="auto"/>
              <w:jc w:val="both"/>
              <w:rPr>
                <w:sz w:val="20"/>
              </w:rPr>
            </w:pPr>
            <w:r w:rsidRPr="00193921">
              <w:rPr>
                <w:sz w:val="20"/>
              </w:rPr>
              <w:t>Excitation system Controller gain</w:t>
            </w:r>
          </w:p>
        </w:tc>
        <w:tc>
          <w:tcPr>
            <w:tcW w:w="993" w:type="dxa"/>
            <w:shd w:val="clear" w:color="auto" w:fill="FFFFFF" w:themeFill="background1"/>
          </w:tcPr>
          <w:p w14:paraId="5B3EB376" w14:textId="77777777" w:rsidR="00647AB9" w:rsidRPr="00193921" w:rsidRDefault="00647AB9" w:rsidP="00D620D1">
            <w:pPr>
              <w:spacing w:line="360" w:lineRule="auto"/>
              <w:jc w:val="both"/>
              <w:rPr>
                <w:sz w:val="20"/>
              </w:rPr>
            </w:pPr>
            <w:r w:rsidRPr="00193921">
              <w:rPr>
                <w:sz w:val="20"/>
              </w:rPr>
              <w:t>Ka</w:t>
            </w:r>
          </w:p>
        </w:tc>
        <w:tc>
          <w:tcPr>
            <w:tcW w:w="850" w:type="dxa"/>
            <w:shd w:val="clear" w:color="auto" w:fill="FFFFFF" w:themeFill="background1"/>
          </w:tcPr>
          <w:p w14:paraId="5B3EB377" w14:textId="77777777" w:rsidR="00647AB9" w:rsidRPr="00193921" w:rsidRDefault="00647AB9" w:rsidP="00D620D1">
            <w:pPr>
              <w:spacing w:line="360" w:lineRule="auto"/>
              <w:jc w:val="both"/>
              <w:rPr>
                <w:sz w:val="20"/>
              </w:rPr>
            </w:pPr>
          </w:p>
        </w:tc>
        <w:tc>
          <w:tcPr>
            <w:tcW w:w="1701" w:type="dxa"/>
            <w:shd w:val="clear" w:color="auto" w:fill="D9D9D9" w:themeFill="background1" w:themeFillShade="D9"/>
          </w:tcPr>
          <w:p w14:paraId="5B3EB379" w14:textId="3BB0F53E"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80" w14:textId="77777777" w:rsidTr="005949BB">
        <w:trPr>
          <w:jc w:val="center"/>
        </w:trPr>
        <w:tc>
          <w:tcPr>
            <w:tcW w:w="5314" w:type="dxa"/>
          </w:tcPr>
          <w:p w14:paraId="5B3EB37B" w14:textId="77777777" w:rsidR="00647AB9" w:rsidRPr="00193921" w:rsidRDefault="00647AB9" w:rsidP="00D620D1">
            <w:pPr>
              <w:spacing w:line="360" w:lineRule="auto"/>
              <w:jc w:val="both"/>
              <w:rPr>
                <w:sz w:val="20"/>
              </w:rPr>
            </w:pPr>
            <w:r w:rsidRPr="00193921">
              <w:rPr>
                <w:sz w:val="20"/>
              </w:rPr>
              <w:t>Excitation system controller lag time constant</w:t>
            </w:r>
          </w:p>
        </w:tc>
        <w:tc>
          <w:tcPr>
            <w:tcW w:w="993" w:type="dxa"/>
            <w:shd w:val="clear" w:color="auto" w:fill="FFFFFF" w:themeFill="background1"/>
          </w:tcPr>
          <w:p w14:paraId="5B3EB37C" w14:textId="77777777" w:rsidR="00647AB9" w:rsidRPr="00193921" w:rsidRDefault="00647AB9" w:rsidP="00D620D1">
            <w:pPr>
              <w:spacing w:line="360" w:lineRule="auto"/>
              <w:jc w:val="both"/>
              <w:rPr>
                <w:sz w:val="20"/>
              </w:rPr>
            </w:pPr>
            <w:r w:rsidRPr="00193921">
              <w:rPr>
                <w:sz w:val="20"/>
              </w:rPr>
              <w:t>Ta</w:t>
            </w:r>
          </w:p>
        </w:tc>
        <w:tc>
          <w:tcPr>
            <w:tcW w:w="850" w:type="dxa"/>
            <w:shd w:val="clear" w:color="auto" w:fill="FFFFFF" w:themeFill="background1"/>
          </w:tcPr>
          <w:p w14:paraId="5B3EB37D" w14:textId="77777777" w:rsidR="00647AB9" w:rsidRPr="00193921" w:rsidRDefault="00647AB9"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7F" w14:textId="0EBD17E1"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86" w14:textId="77777777" w:rsidTr="005949BB">
        <w:trPr>
          <w:jc w:val="center"/>
        </w:trPr>
        <w:tc>
          <w:tcPr>
            <w:tcW w:w="5314" w:type="dxa"/>
          </w:tcPr>
          <w:p w14:paraId="5B3EB381" w14:textId="77777777" w:rsidR="00647AB9" w:rsidRPr="00193921" w:rsidRDefault="00647AB9" w:rsidP="00D620D1">
            <w:pPr>
              <w:pStyle w:val="CommentText"/>
              <w:spacing w:line="360" w:lineRule="auto"/>
              <w:jc w:val="both"/>
            </w:pPr>
            <w:r w:rsidRPr="00193921">
              <w:t>Excitation system Maximum controller output</w:t>
            </w:r>
          </w:p>
        </w:tc>
        <w:tc>
          <w:tcPr>
            <w:tcW w:w="993" w:type="dxa"/>
            <w:shd w:val="clear" w:color="auto" w:fill="FFFFFF" w:themeFill="background1"/>
          </w:tcPr>
          <w:p w14:paraId="5B3EB382" w14:textId="77777777" w:rsidR="00647AB9" w:rsidRPr="00193921" w:rsidRDefault="00647AB9" w:rsidP="00D620D1">
            <w:pPr>
              <w:spacing w:line="360" w:lineRule="auto"/>
              <w:jc w:val="both"/>
              <w:rPr>
                <w:sz w:val="20"/>
              </w:rPr>
            </w:pPr>
            <w:r w:rsidRPr="00193921">
              <w:rPr>
                <w:sz w:val="20"/>
              </w:rPr>
              <w:t>Vmax</w:t>
            </w:r>
          </w:p>
        </w:tc>
        <w:tc>
          <w:tcPr>
            <w:tcW w:w="850" w:type="dxa"/>
            <w:shd w:val="clear" w:color="auto" w:fill="FFFFFF" w:themeFill="background1"/>
          </w:tcPr>
          <w:p w14:paraId="5B3EB383" w14:textId="77777777" w:rsidR="00647AB9" w:rsidRPr="00193921" w:rsidRDefault="00647AB9" w:rsidP="00D620D1">
            <w:pPr>
              <w:spacing w:line="360" w:lineRule="auto"/>
              <w:jc w:val="both"/>
              <w:rPr>
                <w:sz w:val="20"/>
              </w:rPr>
            </w:pPr>
            <w:r w:rsidRPr="00193921">
              <w:rPr>
                <w:sz w:val="20"/>
              </w:rPr>
              <w:t>p.u.</w:t>
            </w:r>
          </w:p>
        </w:tc>
        <w:tc>
          <w:tcPr>
            <w:tcW w:w="1701" w:type="dxa"/>
            <w:shd w:val="clear" w:color="auto" w:fill="D9D9D9" w:themeFill="background1" w:themeFillShade="D9"/>
          </w:tcPr>
          <w:p w14:paraId="5B3EB385" w14:textId="0749C9BD"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8C" w14:textId="77777777" w:rsidTr="005949BB">
        <w:trPr>
          <w:jc w:val="center"/>
        </w:trPr>
        <w:tc>
          <w:tcPr>
            <w:tcW w:w="5314" w:type="dxa"/>
          </w:tcPr>
          <w:p w14:paraId="5B3EB387" w14:textId="77777777" w:rsidR="00647AB9" w:rsidRPr="00193921" w:rsidRDefault="00647AB9" w:rsidP="00D620D1">
            <w:pPr>
              <w:spacing w:line="360" w:lineRule="auto"/>
              <w:jc w:val="both"/>
              <w:rPr>
                <w:sz w:val="20"/>
              </w:rPr>
            </w:pPr>
            <w:r w:rsidRPr="00193921">
              <w:rPr>
                <w:sz w:val="20"/>
              </w:rPr>
              <w:t>Excitation system minimum controller output</w:t>
            </w:r>
          </w:p>
        </w:tc>
        <w:tc>
          <w:tcPr>
            <w:tcW w:w="993" w:type="dxa"/>
            <w:shd w:val="clear" w:color="auto" w:fill="FFFFFF" w:themeFill="background1"/>
          </w:tcPr>
          <w:p w14:paraId="5B3EB388" w14:textId="77777777" w:rsidR="00647AB9" w:rsidRPr="00193921" w:rsidRDefault="00647AB9" w:rsidP="00D620D1">
            <w:pPr>
              <w:spacing w:line="360" w:lineRule="auto"/>
              <w:jc w:val="both"/>
              <w:rPr>
                <w:sz w:val="20"/>
              </w:rPr>
            </w:pPr>
            <w:r w:rsidRPr="00193921">
              <w:rPr>
                <w:sz w:val="20"/>
              </w:rPr>
              <w:t>Vmin</w:t>
            </w:r>
          </w:p>
        </w:tc>
        <w:tc>
          <w:tcPr>
            <w:tcW w:w="850" w:type="dxa"/>
            <w:shd w:val="clear" w:color="auto" w:fill="FFFFFF" w:themeFill="background1"/>
          </w:tcPr>
          <w:p w14:paraId="5B3EB389" w14:textId="77777777" w:rsidR="00647AB9" w:rsidRPr="00193921" w:rsidRDefault="00647AB9" w:rsidP="00D620D1">
            <w:pPr>
              <w:spacing w:line="360" w:lineRule="auto"/>
              <w:jc w:val="both"/>
              <w:rPr>
                <w:sz w:val="20"/>
              </w:rPr>
            </w:pPr>
            <w:r w:rsidRPr="00193921">
              <w:rPr>
                <w:sz w:val="20"/>
              </w:rPr>
              <w:t>p.u.</w:t>
            </w:r>
          </w:p>
        </w:tc>
        <w:tc>
          <w:tcPr>
            <w:tcW w:w="1701" w:type="dxa"/>
            <w:shd w:val="clear" w:color="auto" w:fill="D9D9D9" w:themeFill="background1" w:themeFillShade="D9"/>
          </w:tcPr>
          <w:p w14:paraId="5B3EB38B" w14:textId="34CD1793"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92" w14:textId="77777777" w:rsidTr="005949BB">
        <w:trPr>
          <w:jc w:val="center"/>
        </w:trPr>
        <w:tc>
          <w:tcPr>
            <w:tcW w:w="5314" w:type="dxa"/>
          </w:tcPr>
          <w:p w14:paraId="5B3EB38D" w14:textId="77777777" w:rsidR="00647AB9" w:rsidRPr="00193921" w:rsidRDefault="00647AB9" w:rsidP="00D620D1">
            <w:pPr>
              <w:spacing w:line="360" w:lineRule="auto"/>
              <w:jc w:val="both"/>
              <w:rPr>
                <w:sz w:val="20"/>
              </w:rPr>
            </w:pPr>
            <w:r w:rsidRPr="00193921">
              <w:rPr>
                <w:sz w:val="20"/>
              </w:rPr>
              <w:t>Excitation system regulation factor</w:t>
            </w:r>
          </w:p>
        </w:tc>
        <w:tc>
          <w:tcPr>
            <w:tcW w:w="993" w:type="dxa"/>
            <w:shd w:val="clear" w:color="auto" w:fill="FFFFFF" w:themeFill="background1"/>
          </w:tcPr>
          <w:p w14:paraId="5B3EB38E" w14:textId="77777777" w:rsidR="00647AB9" w:rsidRPr="00193921" w:rsidRDefault="00647AB9" w:rsidP="00D620D1">
            <w:pPr>
              <w:spacing w:line="360" w:lineRule="auto"/>
              <w:jc w:val="both"/>
              <w:rPr>
                <w:sz w:val="20"/>
              </w:rPr>
            </w:pPr>
            <w:r w:rsidRPr="00193921">
              <w:rPr>
                <w:sz w:val="20"/>
              </w:rPr>
              <w:t>Kc</w:t>
            </w:r>
          </w:p>
        </w:tc>
        <w:tc>
          <w:tcPr>
            <w:tcW w:w="850" w:type="dxa"/>
            <w:shd w:val="clear" w:color="auto" w:fill="FFFFFF" w:themeFill="background1"/>
          </w:tcPr>
          <w:p w14:paraId="5B3EB38F" w14:textId="77777777" w:rsidR="00647AB9" w:rsidRPr="00193921" w:rsidRDefault="00647AB9" w:rsidP="00D620D1">
            <w:pPr>
              <w:spacing w:line="360" w:lineRule="auto"/>
              <w:jc w:val="both"/>
              <w:rPr>
                <w:sz w:val="20"/>
              </w:rPr>
            </w:pPr>
          </w:p>
        </w:tc>
        <w:tc>
          <w:tcPr>
            <w:tcW w:w="1701" w:type="dxa"/>
            <w:shd w:val="clear" w:color="auto" w:fill="D9D9D9" w:themeFill="background1" w:themeFillShade="D9"/>
          </w:tcPr>
          <w:p w14:paraId="5B3EB391" w14:textId="3B0E39EB"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98" w14:textId="77777777" w:rsidTr="005949BB">
        <w:trPr>
          <w:jc w:val="center"/>
        </w:trPr>
        <w:tc>
          <w:tcPr>
            <w:tcW w:w="5314" w:type="dxa"/>
          </w:tcPr>
          <w:p w14:paraId="5B3EB393" w14:textId="77777777" w:rsidR="00647AB9" w:rsidRPr="00193921" w:rsidRDefault="00647AB9" w:rsidP="00D620D1">
            <w:pPr>
              <w:spacing w:line="360" w:lineRule="auto"/>
              <w:jc w:val="both"/>
              <w:rPr>
                <w:sz w:val="20"/>
              </w:rPr>
            </w:pPr>
            <w:r w:rsidRPr="00193921">
              <w:rPr>
                <w:sz w:val="20"/>
              </w:rPr>
              <w:t>Excitation system rate feedback gain</w:t>
            </w:r>
          </w:p>
        </w:tc>
        <w:tc>
          <w:tcPr>
            <w:tcW w:w="993" w:type="dxa"/>
            <w:shd w:val="clear" w:color="auto" w:fill="FFFFFF" w:themeFill="background1"/>
          </w:tcPr>
          <w:p w14:paraId="5B3EB394" w14:textId="77777777" w:rsidR="00647AB9" w:rsidRPr="00193921" w:rsidRDefault="00647AB9" w:rsidP="00D620D1">
            <w:pPr>
              <w:spacing w:line="360" w:lineRule="auto"/>
              <w:jc w:val="both"/>
              <w:rPr>
                <w:sz w:val="20"/>
              </w:rPr>
            </w:pPr>
            <w:r w:rsidRPr="00193921">
              <w:rPr>
                <w:sz w:val="20"/>
              </w:rPr>
              <w:t>Kf</w:t>
            </w:r>
          </w:p>
        </w:tc>
        <w:tc>
          <w:tcPr>
            <w:tcW w:w="850" w:type="dxa"/>
            <w:shd w:val="clear" w:color="auto" w:fill="FFFFFF" w:themeFill="background1"/>
          </w:tcPr>
          <w:p w14:paraId="5B3EB395" w14:textId="77777777" w:rsidR="00647AB9" w:rsidRPr="00193921" w:rsidRDefault="00647AB9" w:rsidP="00D620D1">
            <w:pPr>
              <w:spacing w:line="360" w:lineRule="auto"/>
              <w:jc w:val="both"/>
              <w:rPr>
                <w:sz w:val="20"/>
              </w:rPr>
            </w:pPr>
          </w:p>
        </w:tc>
        <w:tc>
          <w:tcPr>
            <w:tcW w:w="1701" w:type="dxa"/>
            <w:shd w:val="clear" w:color="auto" w:fill="D9D9D9" w:themeFill="background1" w:themeFillShade="D9"/>
          </w:tcPr>
          <w:p w14:paraId="5B3EB397" w14:textId="2BD0CC35" w:rsidR="00647AB9" w:rsidRDefault="00647AB9" w:rsidP="00D620D1">
            <w:pPr>
              <w:pStyle w:val="BodyText"/>
              <w:spacing w:before="120" w:after="120"/>
              <w:rPr>
                <w:sz w:val="20"/>
              </w:rPr>
            </w:pPr>
            <w:r w:rsidRPr="00EA30A9">
              <w:rPr>
                <w:sz w:val="20"/>
                <w:highlight w:val="yellow"/>
              </w:rPr>
              <w:t>Unit to Specify</w:t>
            </w:r>
          </w:p>
        </w:tc>
      </w:tr>
      <w:tr w:rsidR="00647AB9" w:rsidRPr="00341A3D" w14:paraId="5B3EB39E" w14:textId="77777777" w:rsidTr="005949BB">
        <w:trPr>
          <w:jc w:val="center"/>
        </w:trPr>
        <w:tc>
          <w:tcPr>
            <w:tcW w:w="5314" w:type="dxa"/>
          </w:tcPr>
          <w:p w14:paraId="5B3EB399" w14:textId="77777777" w:rsidR="00647AB9" w:rsidRPr="00193921" w:rsidRDefault="00647AB9" w:rsidP="00D620D1">
            <w:pPr>
              <w:spacing w:line="360" w:lineRule="auto"/>
              <w:jc w:val="both"/>
              <w:rPr>
                <w:sz w:val="20"/>
              </w:rPr>
            </w:pPr>
            <w:r w:rsidRPr="00193921">
              <w:rPr>
                <w:sz w:val="20"/>
              </w:rPr>
              <w:t>Excitation system rate feedback time constant</w:t>
            </w:r>
          </w:p>
        </w:tc>
        <w:tc>
          <w:tcPr>
            <w:tcW w:w="993" w:type="dxa"/>
            <w:shd w:val="clear" w:color="auto" w:fill="FFFFFF" w:themeFill="background1"/>
          </w:tcPr>
          <w:p w14:paraId="5B3EB39A" w14:textId="77777777" w:rsidR="00647AB9" w:rsidRPr="00193921" w:rsidRDefault="00647AB9" w:rsidP="00D620D1">
            <w:pPr>
              <w:spacing w:line="360" w:lineRule="auto"/>
              <w:jc w:val="both"/>
              <w:rPr>
                <w:sz w:val="20"/>
              </w:rPr>
            </w:pPr>
            <w:r w:rsidRPr="00193921">
              <w:rPr>
                <w:sz w:val="20"/>
              </w:rPr>
              <w:t>Tf</w:t>
            </w:r>
          </w:p>
        </w:tc>
        <w:tc>
          <w:tcPr>
            <w:tcW w:w="850" w:type="dxa"/>
            <w:shd w:val="clear" w:color="auto" w:fill="FFFFFF" w:themeFill="background1"/>
          </w:tcPr>
          <w:p w14:paraId="5B3EB39B" w14:textId="77777777" w:rsidR="00647AB9" w:rsidRPr="00193921" w:rsidRDefault="00647AB9"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9D" w14:textId="0436CCF2" w:rsidR="00647AB9" w:rsidRDefault="00647AB9" w:rsidP="00D620D1">
            <w:pPr>
              <w:pStyle w:val="BodyText"/>
              <w:spacing w:before="120" w:after="120"/>
              <w:rPr>
                <w:sz w:val="20"/>
              </w:rPr>
            </w:pPr>
            <w:r w:rsidRPr="00EA30A9">
              <w:rPr>
                <w:sz w:val="20"/>
                <w:highlight w:val="yellow"/>
              </w:rPr>
              <w:t>Unit to Specify</w:t>
            </w:r>
          </w:p>
        </w:tc>
      </w:tr>
    </w:tbl>
    <w:p w14:paraId="5B3EB3A0" w14:textId="77777777" w:rsidR="003C4F0E" w:rsidRDefault="003C4F0E">
      <w:r>
        <w:br w:type="page"/>
      </w:r>
    </w:p>
    <w:p w14:paraId="5B3EB3A1" w14:textId="77777777" w:rsidR="003C4F0E" w:rsidRPr="00B9291D" w:rsidRDefault="003C4F0E" w:rsidP="00B9291D">
      <w:pPr>
        <w:pStyle w:val="Heading2"/>
      </w:pPr>
      <w:bookmarkStart w:id="13" w:name="_Toc2607112"/>
      <w:r w:rsidRPr="00B9291D">
        <w:lastRenderedPageBreak/>
        <w:t>PC.A4.6</w:t>
      </w:r>
      <w:r w:rsidRPr="00B9291D">
        <w:tab/>
        <w:t>Speed Governor System</w:t>
      </w:r>
      <w:bookmarkEnd w:id="13"/>
    </w:p>
    <w:tbl>
      <w:tblPr>
        <w:tblStyle w:val="TableGrid"/>
        <w:tblW w:w="0" w:type="auto"/>
        <w:jc w:val="center"/>
        <w:tblInd w:w="194" w:type="dxa"/>
        <w:tblLook w:val="04A0" w:firstRow="1" w:lastRow="0" w:firstColumn="1" w:lastColumn="0" w:noHBand="0" w:noVBand="1"/>
      </w:tblPr>
      <w:tblGrid>
        <w:gridCol w:w="6302"/>
        <w:gridCol w:w="1083"/>
        <w:gridCol w:w="1072"/>
      </w:tblGrid>
      <w:tr w:rsidR="003C4F0E" w:rsidRPr="00D2517B" w14:paraId="5B3EB3A7" w14:textId="77777777" w:rsidTr="00D620D1">
        <w:trPr>
          <w:jc w:val="center"/>
        </w:trPr>
        <w:tc>
          <w:tcPr>
            <w:tcW w:w="6302" w:type="dxa"/>
            <w:shd w:val="clear" w:color="auto" w:fill="D9D9D9" w:themeFill="background1" w:themeFillShade="D9"/>
            <w:vAlign w:val="center"/>
          </w:tcPr>
          <w:p w14:paraId="5B3EB3A4" w14:textId="77777777" w:rsidR="003C4F0E" w:rsidRPr="00D2517B" w:rsidRDefault="003C4F0E" w:rsidP="00D620D1">
            <w:pPr>
              <w:pStyle w:val="BodyText"/>
              <w:spacing w:before="120" w:after="120"/>
              <w:rPr>
                <w:b/>
                <w:sz w:val="20"/>
              </w:rPr>
            </w:pPr>
            <w:r w:rsidRPr="00D2517B">
              <w:rPr>
                <w:b/>
                <w:sz w:val="20"/>
              </w:rPr>
              <w:t>Description</w:t>
            </w:r>
          </w:p>
        </w:tc>
        <w:tc>
          <w:tcPr>
            <w:tcW w:w="1083" w:type="dxa"/>
            <w:shd w:val="clear" w:color="auto" w:fill="D9D9D9" w:themeFill="background1" w:themeFillShade="D9"/>
          </w:tcPr>
          <w:p w14:paraId="5B3EB3A5" w14:textId="77777777" w:rsidR="003C4F0E" w:rsidRPr="00D2517B" w:rsidRDefault="003C4F0E" w:rsidP="00D620D1">
            <w:pPr>
              <w:pStyle w:val="BodyText"/>
              <w:spacing w:before="120" w:after="120"/>
              <w:rPr>
                <w:b/>
                <w:sz w:val="20"/>
              </w:rPr>
            </w:pPr>
            <w:r>
              <w:rPr>
                <w:b/>
                <w:sz w:val="20"/>
              </w:rPr>
              <w:t>Type</w:t>
            </w:r>
          </w:p>
        </w:tc>
        <w:tc>
          <w:tcPr>
            <w:tcW w:w="1072" w:type="dxa"/>
            <w:shd w:val="clear" w:color="auto" w:fill="D9D9D9" w:themeFill="background1" w:themeFillShade="D9"/>
            <w:vAlign w:val="center"/>
          </w:tcPr>
          <w:p w14:paraId="5B3EB3A6" w14:textId="77777777" w:rsidR="003C4F0E" w:rsidRPr="00D2517B" w:rsidRDefault="003C4F0E" w:rsidP="00D620D1">
            <w:pPr>
              <w:pStyle w:val="BodyText"/>
              <w:spacing w:before="120" w:after="120"/>
              <w:rPr>
                <w:b/>
                <w:sz w:val="20"/>
              </w:rPr>
            </w:pPr>
            <w:r w:rsidRPr="00D2517B">
              <w:rPr>
                <w:b/>
                <w:sz w:val="20"/>
              </w:rPr>
              <w:t>Provided</w:t>
            </w:r>
          </w:p>
        </w:tc>
      </w:tr>
      <w:tr w:rsidR="003C4F0E" w:rsidRPr="004B72EA" w14:paraId="5B3EB3AB" w14:textId="77777777" w:rsidTr="003C4F0E">
        <w:trPr>
          <w:jc w:val="center"/>
        </w:trPr>
        <w:tc>
          <w:tcPr>
            <w:tcW w:w="6302" w:type="dxa"/>
            <w:shd w:val="clear" w:color="auto" w:fill="FFFFFF" w:themeFill="background1"/>
            <w:vAlign w:val="center"/>
          </w:tcPr>
          <w:p w14:paraId="5B3EB3A8" w14:textId="77777777" w:rsidR="003C4F0E" w:rsidRPr="003C4F0E" w:rsidRDefault="003C4F0E" w:rsidP="0090381C">
            <w:pPr>
              <w:pStyle w:val="BodyText"/>
              <w:spacing w:line="276" w:lineRule="auto"/>
              <w:rPr>
                <w:sz w:val="20"/>
              </w:rPr>
            </w:pPr>
            <w:r w:rsidRPr="003C4F0E">
              <w:rPr>
                <w:sz w:val="20"/>
              </w:rPr>
              <w:t xml:space="preserve">Supply a Laplace-domain control block diagram in accordance with IEEE standard prime mover models for thermal and hydro units (or as otherwise agreed with EirGrid) completely specifying all time constants and gains to fully explain the transfer function for the governor in relation to frequency deviations and setpoint operation. </w:t>
            </w:r>
          </w:p>
        </w:tc>
        <w:tc>
          <w:tcPr>
            <w:tcW w:w="1083" w:type="dxa"/>
            <w:shd w:val="clear" w:color="auto" w:fill="FFFFFF" w:themeFill="background1"/>
            <w:vAlign w:val="center"/>
          </w:tcPr>
          <w:p w14:paraId="5B3EB3A9" w14:textId="77777777" w:rsidR="003C4F0E" w:rsidRPr="004B72EA" w:rsidRDefault="003C4F0E" w:rsidP="003C4F0E">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3AA" w14:textId="77777777" w:rsidR="003C4F0E" w:rsidRPr="004B72EA" w:rsidRDefault="003C4F0E" w:rsidP="00D620D1">
            <w:pPr>
              <w:pStyle w:val="BodyText"/>
              <w:spacing w:before="120" w:after="120"/>
              <w:rPr>
                <w:sz w:val="20"/>
              </w:rPr>
            </w:pPr>
            <w:r w:rsidRPr="005949BB">
              <w:rPr>
                <w:sz w:val="20"/>
                <w:highlight w:val="yellow"/>
              </w:rPr>
              <w:t>Yes/No</w:t>
            </w:r>
          </w:p>
        </w:tc>
      </w:tr>
    </w:tbl>
    <w:p w14:paraId="5B3EB3AF" w14:textId="321E4347" w:rsidR="003C4F0E" w:rsidRPr="00B9291D" w:rsidRDefault="00085BFB" w:rsidP="00B9291D">
      <w:pPr>
        <w:pStyle w:val="Heading2"/>
      </w:pPr>
      <w:r>
        <w:tab/>
      </w:r>
      <w:bookmarkStart w:id="14" w:name="_Toc2607113"/>
      <w:r w:rsidR="003C4F0E" w:rsidRPr="00B9291D">
        <w:t>PC.A4.7</w:t>
      </w:r>
      <w:r w:rsidR="003C4F0E" w:rsidRPr="00B9291D">
        <w:tab/>
        <w:t xml:space="preserve">Control Devices (Including </w:t>
      </w:r>
      <w:r w:rsidR="005949BB" w:rsidRPr="00B9291D">
        <w:t xml:space="preserve">Power System Stabilisers) and </w:t>
      </w:r>
      <w:r w:rsidR="003C4F0E" w:rsidRPr="00B9291D">
        <w:t>Protection</w:t>
      </w:r>
      <w:bookmarkEnd w:id="14"/>
    </w:p>
    <w:tbl>
      <w:tblPr>
        <w:tblStyle w:val="TableGrid"/>
        <w:tblW w:w="0" w:type="auto"/>
        <w:jc w:val="center"/>
        <w:tblInd w:w="194" w:type="dxa"/>
        <w:tblLook w:val="04A0" w:firstRow="1" w:lastRow="0" w:firstColumn="1" w:lastColumn="0" w:noHBand="0" w:noVBand="1"/>
      </w:tblPr>
      <w:tblGrid>
        <w:gridCol w:w="6302"/>
        <w:gridCol w:w="1083"/>
        <w:gridCol w:w="1072"/>
      </w:tblGrid>
      <w:tr w:rsidR="00857898" w:rsidRPr="00D2517B" w14:paraId="5B3EB3B5" w14:textId="77777777" w:rsidTr="00D620D1">
        <w:trPr>
          <w:jc w:val="center"/>
        </w:trPr>
        <w:tc>
          <w:tcPr>
            <w:tcW w:w="6302" w:type="dxa"/>
            <w:shd w:val="clear" w:color="auto" w:fill="D9D9D9" w:themeFill="background1" w:themeFillShade="D9"/>
            <w:vAlign w:val="center"/>
          </w:tcPr>
          <w:p w14:paraId="5B3EB3B2" w14:textId="77777777" w:rsidR="00857898" w:rsidRPr="00D2517B" w:rsidRDefault="00857898" w:rsidP="00D620D1">
            <w:pPr>
              <w:pStyle w:val="BodyText"/>
              <w:spacing w:before="120" w:after="120"/>
              <w:rPr>
                <w:b/>
                <w:sz w:val="20"/>
              </w:rPr>
            </w:pPr>
            <w:r w:rsidRPr="00D2517B">
              <w:rPr>
                <w:b/>
                <w:sz w:val="20"/>
              </w:rPr>
              <w:t>Description</w:t>
            </w:r>
          </w:p>
        </w:tc>
        <w:tc>
          <w:tcPr>
            <w:tcW w:w="1083" w:type="dxa"/>
            <w:shd w:val="clear" w:color="auto" w:fill="D9D9D9" w:themeFill="background1" w:themeFillShade="D9"/>
          </w:tcPr>
          <w:p w14:paraId="5B3EB3B3" w14:textId="77777777" w:rsidR="00857898" w:rsidRPr="00D2517B" w:rsidRDefault="00857898" w:rsidP="00D620D1">
            <w:pPr>
              <w:pStyle w:val="BodyText"/>
              <w:spacing w:before="120" w:after="120"/>
              <w:rPr>
                <w:b/>
                <w:sz w:val="20"/>
              </w:rPr>
            </w:pPr>
            <w:r>
              <w:rPr>
                <w:b/>
                <w:sz w:val="20"/>
              </w:rPr>
              <w:t>Type</w:t>
            </w:r>
          </w:p>
        </w:tc>
        <w:tc>
          <w:tcPr>
            <w:tcW w:w="1072" w:type="dxa"/>
            <w:shd w:val="clear" w:color="auto" w:fill="D9D9D9" w:themeFill="background1" w:themeFillShade="D9"/>
            <w:vAlign w:val="center"/>
          </w:tcPr>
          <w:p w14:paraId="5B3EB3B4" w14:textId="77777777" w:rsidR="00857898" w:rsidRPr="00D2517B" w:rsidRDefault="00857898" w:rsidP="00D620D1">
            <w:pPr>
              <w:pStyle w:val="BodyText"/>
              <w:spacing w:before="120" w:after="120"/>
              <w:rPr>
                <w:b/>
                <w:sz w:val="20"/>
              </w:rPr>
            </w:pPr>
            <w:r w:rsidRPr="00D2517B">
              <w:rPr>
                <w:b/>
                <w:sz w:val="20"/>
              </w:rPr>
              <w:t>Provided</w:t>
            </w:r>
          </w:p>
        </w:tc>
      </w:tr>
      <w:tr w:rsidR="00857898" w:rsidRPr="004B72EA" w14:paraId="5B3EB3B9" w14:textId="77777777" w:rsidTr="00D620D1">
        <w:trPr>
          <w:jc w:val="center"/>
        </w:trPr>
        <w:tc>
          <w:tcPr>
            <w:tcW w:w="6302" w:type="dxa"/>
            <w:shd w:val="clear" w:color="auto" w:fill="FFFFFF" w:themeFill="background1"/>
            <w:vAlign w:val="center"/>
          </w:tcPr>
          <w:p w14:paraId="5B3EB3B6" w14:textId="77777777" w:rsidR="00857898" w:rsidRPr="003C4F0E" w:rsidRDefault="0090381C" w:rsidP="0090381C">
            <w:pPr>
              <w:pStyle w:val="CommentText"/>
              <w:spacing w:line="276" w:lineRule="auto"/>
              <w:jc w:val="both"/>
            </w:pPr>
            <w:r w:rsidRPr="00193921">
              <w:t>Please supply any additional Laplace domain control diagrams for any outstanding control devices or special protection relays in the generating unit, which automatically impinge on its operating characteristics within 30 seconds following a system disturbance and which have a minimum time constant of at least 0.02 seconds.</w:t>
            </w:r>
          </w:p>
        </w:tc>
        <w:tc>
          <w:tcPr>
            <w:tcW w:w="1083" w:type="dxa"/>
            <w:shd w:val="clear" w:color="auto" w:fill="FFFFFF" w:themeFill="background1"/>
            <w:vAlign w:val="center"/>
          </w:tcPr>
          <w:p w14:paraId="5B3EB3B7" w14:textId="77777777" w:rsidR="00857898" w:rsidRPr="004B72EA" w:rsidRDefault="00857898" w:rsidP="00D620D1">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3B8" w14:textId="77777777" w:rsidR="00857898" w:rsidRPr="004B72EA" w:rsidRDefault="00857898" w:rsidP="00D620D1">
            <w:pPr>
              <w:pStyle w:val="BodyText"/>
              <w:spacing w:before="120" w:after="120"/>
              <w:rPr>
                <w:sz w:val="20"/>
              </w:rPr>
            </w:pPr>
            <w:r w:rsidRPr="005949BB">
              <w:rPr>
                <w:sz w:val="20"/>
                <w:highlight w:val="yellow"/>
              </w:rPr>
              <w:t>Yes/No</w:t>
            </w:r>
          </w:p>
        </w:tc>
      </w:tr>
    </w:tbl>
    <w:p w14:paraId="5B3EB3BD" w14:textId="2018E908" w:rsidR="006A0D88" w:rsidRDefault="0090381C" w:rsidP="00B9291D">
      <w:pPr>
        <w:pStyle w:val="Heading2"/>
      </w:pPr>
      <w:bookmarkStart w:id="15" w:name="_Toc2607114"/>
      <w:r>
        <w:t>PC.A</w:t>
      </w:r>
      <w:r w:rsidR="005949BB">
        <w:t>4.8</w:t>
      </w:r>
      <w:r w:rsidR="005949BB">
        <w:tab/>
        <w:t>Environmental Impact</w:t>
      </w:r>
      <w:bookmarkEnd w:id="15"/>
    </w:p>
    <w:tbl>
      <w:tblPr>
        <w:tblStyle w:val="TableGrid"/>
        <w:tblW w:w="0" w:type="auto"/>
        <w:jc w:val="center"/>
        <w:tblInd w:w="-228" w:type="dxa"/>
        <w:tblLook w:val="04A0" w:firstRow="1" w:lastRow="0" w:firstColumn="1" w:lastColumn="0" w:noHBand="0" w:noVBand="1"/>
      </w:tblPr>
      <w:tblGrid>
        <w:gridCol w:w="2226"/>
        <w:gridCol w:w="3873"/>
        <w:gridCol w:w="2127"/>
      </w:tblGrid>
      <w:tr w:rsidR="00563E4D" w:rsidRPr="00341A3D" w14:paraId="5B3EB3C2" w14:textId="77777777" w:rsidTr="005949BB">
        <w:trPr>
          <w:jc w:val="center"/>
        </w:trPr>
        <w:tc>
          <w:tcPr>
            <w:tcW w:w="2226" w:type="dxa"/>
            <w:shd w:val="clear" w:color="auto" w:fill="D9D9D9" w:themeFill="background1" w:themeFillShade="D9"/>
            <w:vAlign w:val="center"/>
          </w:tcPr>
          <w:p w14:paraId="5B3EB3BF" w14:textId="77777777" w:rsidR="00563E4D" w:rsidRPr="00AE24EE" w:rsidRDefault="00563E4D" w:rsidP="00D620D1">
            <w:pPr>
              <w:pStyle w:val="BodyText"/>
              <w:spacing w:before="120" w:after="120"/>
              <w:rPr>
                <w:b/>
                <w:sz w:val="20"/>
              </w:rPr>
            </w:pPr>
          </w:p>
        </w:tc>
        <w:tc>
          <w:tcPr>
            <w:tcW w:w="3873" w:type="dxa"/>
            <w:shd w:val="clear" w:color="auto" w:fill="D9D9D9" w:themeFill="background1" w:themeFillShade="D9"/>
          </w:tcPr>
          <w:p w14:paraId="5B3EB3C0" w14:textId="77777777" w:rsidR="00563E4D" w:rsidRPr="00AE24EE" w:rsidRDefault="00563E4D" w:rsidP="00D620D1">
            <w:pPr>
              <w:pStyle w:val="BodyText"/>
              <w:spacing w:before="120" w:after="120"/>
              <w:rPr>
                <w:b/>
                <w:sz w:val="20"/>
              </w:rPr>
            </w:pPr>
          </w:p>
        </w:tc>
        <w:tc>
          <w:tcPr>
            <w:tcW w:w="2127" w:type="dxa"/>
            <w:tcBorders>
              <w:bottom w:val="single" w:sz="4" w:space="0" w:color="auto"/>
            </w:tcBorders>
            <w:shd w:val="clear" w:color="auto" w:fill="D9D9D9" w:themeFill="background1" w:themeFillShade="D9"/>
          </w:tcPr>
          <w:p w14:paraId="5B3EB3C1" w14:textId="77777777" w:rsidR="00563E4D" w:rsidRPr="00AE24EE" w:rsidRDefault="00563E4D" w:rsidP="00D620D1">
            <w:pPr>
              <w:pStyle w:val="BodyText"/>
              <w:spacing w:before="120" w:after="120"/>
              <w:rPr>
                <w:b/>
                <w:sz w:val="20"/>
              </w:rPr>
            </w:pPr>
            <w:r>
              <w:rPr>
                <w:b/>
                <w:sz w:val="20"/>
              </w:rPr>
              <w:t>Value</w:t>
            </w:r>
          </w:p>
        </w:tc>
      </w:tr>
      <w:tr w:rsidR="005949BB" w:rsidRPr="00341A3D" w14:paraId="5B3EB3C6" w14:textId="77777777" w:rsidTr="005949BB">
        <w:trPr>
          <w:jc w:val="center"/>
        </w:trPr>
        <w:tc>
          <w:tcPr>
            <w:tcW w:w="2226" w:type="dxa"/>
            <w:vAlign w:val="center"/>
          </w:tcPr>
          <w:p w14:paraId="5B3EB3C3" w14:textId="77777777" w:rsidR="005949BB" w:rsidRDefault="005949BB" w:rsidP="00D620D1">
            <w:pPr>
              <w:pStyle w:val="BodyText"/>
              <w:spacing w:before="120" w:after="120"/>
              <w:rPr>
                <w:sz w:val="20"/>
              </w:rPr>
            </w:pPr>
            <w:r>
              <w:rPr>
                <w:sz w:val="20"/>
              </w:rPr>
              <w:t>CO</w:t>
            </w:r>
            <w:r w:rsidRPr="00563E4D">
              <w:rPr>
                <w:sz w:val="20"/>
                <w:vertAlign w:val="subscript"/>
              </w:rPr>
              <w:t>2</w:t>
            </w:r>
          </w:p>
        </w:tc>
        <w:tc>
          <w:tcPr>
            <w:tcW w:w="3873" w:type="dxa"/>
            <w:shd w:val="clear" w:color="auto" w:fill="FFFFFF" w:themeFill="background1"/>
          </w:tcPr>
          <w:p w14:paraId="5B3EB3C4" w14:textId="77777777" w:rsidR="005949BB" w:rsidRPr="00193921" w:rsidRDefault="005949BB" w:rsidP="00D620D1">
            <w:pPr>
              <w:spacing w:line="360" w:lineRule="auto"/>
              <w:jc w:val="both"/>
              <w:rPr>
                <w:sz w:val="20"/>
              </w:rPr>
            </w:pPr>
            <w:r w:rsidRPr="00193921">
              <w:rPr>
                <w:sz w:val="20"/>
              </w:rPr>
              <w:t>tonne CO</w:t>
            </w:r>
            <w:r w:rsidRPr="00193921">
              <w:rPr>
                <w:sz w:val="20"/>
                <w:vertAlign w:val="subscript"/>
              </w:rPr>
              <w:t xml:space="preserve">2 </w:t>
            </w:r>
            <w:r w:rsidRPr="00193921">
              <w:rPr>
                <w:sz w:val="20"/>
              </w:rPr>
              <w:t>/ tonne fuel</w:t>
            </w:r>
          </w:p>
        </w:tc>
        <w:tc>
          <w:tcPr>
            <w:tcW w:w="2127" w:type="dxa"/>
            <w:shd w:val="clear" w:color="auto" w:fill="D9D9D9" w:themeFill="background1" w:themeFillShade="D9"/>
          </w:tcPr>
          <w:p w14:paraId="5B3EB3C5" w14:textId="72280DBD"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CA" w14:textId="77777777" w:rsidTr="005949BB">
        <w:trPr>
          <w:jc w:val="center"/>
        </w:trPr>
        <w:tc>
          <w:tcPr>
            <w:tcW w:w="2226" w:type="dxa"/>
            <w:vAlign w:val="center"/>
          </w:tcPr>
          <w:p w14:paraId="5B3EB3C7" w14:textId="77777777" w:rsidR="005949BB" w:rsidRDefault="005949BB" w:rsidP="00D620D1">
            <w:pPr>
              <w:pStyle w:val="BodyText"/>
              <w:spacing w:before="120" w:after="120"/>
              <w:rPr>
                <w:sz w:val="20"/>
              </w:rPr>
            </w:pPr>
          </w:p>
        </w:tc>
        <w:tc>
          <w:tcPr>
            <w:tcW w:w="3873" w:type="dxa"/>
            <w:shd w:val="clear" w:color="auto" w:fill="FFFFFF" w:themeFill="background1"/>
          </w:tcPr>
          <w:p w14:paraId="5B3EB3C8" w14:textId="77777777" w:rsidR="005949BB" w:rsidRPr="00193921" w:rsidRDefault="005949BB" w:rsidP="00D620D1">
            <w:pPr>
              <w:spacing w:line="360" w:lineRule="auto"/>
              <w:jc w:val="both"/>
              <w:rPr>
                <w:sz w:val="20"/>
              </w:rPr>
            </w:pPr>
            <w:r w:rsidRPr="00193921">
              <w:rPr>
                <w:sz w:val="20"/>
              </w:rPr>
              <w:t>Unit CO</w:t>
            </w:r>
            <w:r w:rsidRPr="00193921">
              <w:rPr>
                <w:sz w:val="20"/>
                <w:vertAlign w:val="subscript"/>
              </w:rPr>
              <w:t xml:space="preserve">2 </w:t>
            </w:r>
            <w:r w:rsidRPr="00193921">
              <w:rPr>
                <w:sz w:val="20"/>
              </w:rPr>
              <w:t>removal efficiency</w:t>
            </w:r>
          </w:p>
        </w:tc>
        <w:tc>
          <w:tcPr>
            <w:tcW w:w="2127" w:type="dxa"/>
            <w:shd w:val="clear" w:color="auto" w:fill="D9D9D9" w:themeFill="background1" w:themeFillShade="D9"/>
          </w:tcPr>
          <w:p w14:paraId="5B3EB3C9" w14:textId="05A3FDA1"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CE" w14:textId="77777777" w:rsidTr="005949BB">
        <w:trPr>
          <w:jc w:val="center"/>
        </w:trPr>
        <w:tc>
          <w:tcPr>
            <w:tcW w:w="2226" w:type="dxa"/>
            <w:vAlign w:val="center"/>
          </w:tcPr>
          <w:p w14:paraId="5B3EB3CB" w14:textId="77777777" w:rsidR="005949BB" w:rsidRDefault="005949BB" w:rsidP="00D620D1">
            <w:pPr>
              <w:pStyle w:val="BodyText"/>
              <w:spacing w:before="120" w:after="120"/>
              <w:rPr>
                <w:noProof/>
                <w:sz w:val="20"/>
                <w:lang w:eastAsia="en-IE"/>
              </w:rPr>
            </w:pPr>
            <w:r>
              <w:rPr>
                <w:noProof/>
                <w:sz w:val="20"/>
                <w:lang w:eastAsia="en-IE"/>
              </w:rPr>
              <w:t>SO</w:t>
            </w:r>
            <w:r w:rsidRPr="00563E4D">
              <w:rPr>
                <w:noProof/>
                <w:sz w:val="20"/>
                <w:vertAlign w:val="subscript"/>
                <w:lang w:eastAsia="en-IE"/>
              </w:rPr>
              <w:t>2</w:t>
            </w:r>
          </w:p>
        </w:tc>
        <w:tc>
          <w:tcPr>
            <w:tcW w:w="3873" w:type="dxa"/>
            <w:shd w:val="clear" w:color="auto" w:fill="FFFFFF" w:themeFill="background1"/>
          </w:tcPr>
          <w:p w14:paraId="5B3EB3CC" w14:textId="77777777" w:rsidR="005949BB" w:rsidRPr="00193921" w:rsidRDefault="005949BB" w:rsidP="00D620D1">
            <w:pPr>
              <w:spacing w:line="360" w:lineRule="auto"/>
              <w:jc w:val="both"/>
              <w:rPr>
                <w:sz w:val="20"/>
              </w:rPr>
            </w:pPr>
            <w:r w:rsidRPr="00193921">
              <w:rPr>
                <w:sz w:val="20"/>
              </w:rPr>
              <w:t>tonne SO</w:t>
            </w:r>
            <w:r w:rsidRPr="00193921">
              <w:rPr>
                <w:sz w:val="20"/>
                <w:vertAlign w:val="subscript"/>
              </w:rPr>
              <w:t xml:space="preserve">2 </w:t>
            </w:r>
            <w:r w:rsidRPr="00193921">
              <w:rPr>
                <w:sz w:val="20"/>
              </w:rPr>
              <w:t>/ tonne fuel</w:t>
            </w:r>
          </w:p>
        </w:tc>
        <w:tc>
          <w:tcPr>
            <w:tcW w:w="2127" w:type="dxa"/>
            <w:shd w:val="clear" w:color="auto" w:fill="D9D9D9" w:themeFill="background1" w:themeFillShade="D9"/>
          </w:tcPr>
          <w:p w14:paraId="5B3EB3CD" w14:textId="7F45C79A"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D2" w14:textId="77777777" w:rsidTr="005949BB">
        <w:trPr>
          <w:jc w:val="center"/>
        </w:trPr>
        <w:tc>
          <w:tcPr>
            <w:tcW w:w="2226" w:type="dxa"/>
            <w:vAlign w:val="center"/>
          </w:tcPr>
          <w:p w14:paraId="5B3EB3CF" w14:textId="77777777" w:rsidR="005949BB" w:rsidRDefault="005949BB" w:rsidP="00D620D1">
            <w:pPr>
              <w:spacing w:before="120" w:after="120"/>
              <w:rPr>
                <w:sz w:val="20"/>
              </w:rPr>
            </w:pPr>
          </w:p>
        </w:tc>
        <w:tc>
          <w:tcPr>
            <w:tcW w:w="3873" w:type="dxa"/>
            <w:shd w:val="clear" w:color="auto" w:fill="FFFFFF" w:themeFill="background1"/>
          </w:tcPr>
          <w:p w14:paraId="5B3EB3D0" w14:textId="77777777" w:rsidR="005949BB" w:rsidRPr="00193921" w:rsidRDefault="005949BB" w:rsidP="00D620D1">
            <w:pPr>
              <w:spacing w:line="360" w:lineRule="auto"/>
              <w:jc w:val="both"/>
              <w:rPr>
                <w:sz w:val="20"/>
              </w:rPr>
            </w:pPr>
            <w:r w:rsidRPr="00193921">
              <w:rPr>
                <w:sz w:val="20"/>
              </w:rPr>
              <w:t>Unit SO</w:t>
            </w:r>
            <w:r w:rsidRPr="00193921">
              <w:rPr>
                <w:sz w:val="20"/>
                <w:vertAlign w:val="subscript"/>
              </w:rPr>
              <w:t xml:space="preserve">2 </w:t>
            </w:r>
            <w:r w:rsidRPr="00193921">
              <w:rPr>
                <w:sz w:val="20"/>
              </w:rPr>
              <w:t>removal efficiency</w:t>
            </w:r>
          </w:p>
        </w:tc>
        <w:tc>
          <w:tcPr>
            <w:tcW w:w="2127" w:type="dxa"/>
            <w:shd w:val="clear" w:color="auto" w:fill="D9D9D9" w:themeFill="background1" w:themeFillShade="D9"/>
          </w:tcPr>
          <w:p w14:paraId="5B3EB3D1" w14:textId="33074F0A"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D6" w14:textId="77777777" w:rsidTr="005949BB">
        <w:trPr>
          <w:jc w:val="center"/>
        </w:trPr>
        <w:tc>
          <w:tcPr>
            <w:tcW w:w="2226" w:type="dxa"/>
            <w:vAlign w:val="center"/>
          </w:tcPr>
          <w:p w14:paraId="5B3EB3D3" w14:textId="77777777" w:rsidR="005949BB" w:rsidRPr="00193921" w:rsidRDefault="005949BB" w:rsidP="00D620D1">
            <w:pPr>
              <w:spacing w:before="120" w:after="120"/>
              <w:rPr>
                <w:sz w:val="20"/>
              </w:rPr>
            </w:pPr>
            <w:r>
              <w:rPr>
                <w:sz w:val="20"/>
              </w:rPr>
              <w:t>NO</w:t>
            </w:r>
            <w:r>
              <w:rPr>
                <w:sz w:val="20"/>
                <w:vertAlign w:val="subscript"/>
              </w:rPr>
              <w:t>X</w:t>
            </w:r>
          </w:p>
        </w:tc>
        <w:tc>
          <w:tcPr>
            <w:tcW w:w="3873" w:type="dxa"/>
            <w:shd w:val="clear" w:color="auto" w:fill="FFFFFF" w:themeFill="background1"/>
          </w:tcPr>
          <w:p w14:paraId="5B3EB3D4" w14:textId="77777777" w:rsidR="005949BB" w:rsidRPr="00193921" w:rsidRDefault="005949BB" w:rsidP="00D620D1">
            <w:pPr>
              <w:spacing w:line="360" w:lineRule="auto"/>
              <w:jc w:val="both"/>
              <w:rPr>
                <w:sz w:val="20"/>
              </w:rPr>
            </w:pPr>
            <w:r w:rsidRPr="00193921">
              <w:rPr>
                <w:sz w:val="20"/>
              </w:rPr>
              <w:t>tonne NO</w:t>
            </w:r>
            <w:r w:rsidRPr="00193921">
              <w:rPr>
                <w:sz w:val="20"/>
                <w:vertAlign w:val="subscript"/>
              </w:rPr>
              <w:t xml:space="preserve">X </w:t>
            </w:r>
            <w:r w:rsidRPr="00193921">
              <w:rPr>
                <w:sz w:val="20"/>
              </w:rPr>
              <w:t>/ exported MWh curve</w:t>
            </w:r>
          </w:p>
        </w:tc>
        <w:tc>
          <w:tcPr>
            <w:tcW w:w="2127" w:type="dxa"/>
            <w:shd w:val="clear" w:color="auto" w:fill="D9D9D9" w:themeFill="background1" w:themeFillShade="D9"/>
          </w:tcPr>
          <w:p w14:paraId="5B3EB3D5" w14:textId="3A700248" w:rsidR="005949BB" w:rsidRDefault="005949BB" w:rsidP="00D620D1">
            <w:pPr>
              <w:pStyle w:val="BodyText"/>
              <w:spacing w:before="120" w:after="120"/>
              <w:rPr>
                <w:sz w:val="20"/>
              </w:rPr>
            </w:pPr>
            <w:r w:rsidRPr="00994C74">
              <w:rPr>
                <w:sz w:val="20"/>
                <w:highlight w:val="yellow"/>
              </w:rPr>
              <w:t>Unit to Specify</w:t>
            </w:r>
          </w:p>
        </w:tc>
      </w:tr>
    </w:tbl>
    <w:p w14:paraId="5B3EB3DB" w14:textId="1D4912E2" w:rsidR="003E1894" w:rsidRDefault="006A0D88" w:rsidP="00B9291D">
      <w:pPr>
        <w:pStyle w:val="Heading2"/>
      </w:pPr>
      <w:r w:rsidRPr="006A0D88">
        <w:tab/>
      </w:r>
      <w:bookmarkStart w:id="16" w:name="_Toc2607115"/>
      <w:r w:rsidRPr="006A0D88">
        <w:t>PC.A4.9</w:t>
      </w:r>
      <w:r>
        <w:tab/>
        <w:t>Pumped Storage</w:t>
      </w:r>
      <w:bookmarkEnd w:id="16"/>
    </w:p>
    <w:p w14:paraId="51FE2657" w14:textId="1858E09B" w:rsidR="00B9291D" w:rsidRPr="00CB5B50" w:rsidRDefault="00B9291D" w:rsidP="00B9291D">
      <w:pPr>
        <w:pStyle w:val="BodyText"/>
        <w:spacing w:before="120" w:after="120"/>
        <w:jc w:val="both"/>
        <w:rPr>
          <w:sz w:val="20"/>
        </w:rPr>
      </w:pPr>
      <w:r w:rsidRPr="00CB5B50">
        <w:rPr>
          <w:color w:val="FF0000"/>
          <w:sz w:val="20"/>
        </w:rPr>
        <w:t xml:space="preserve">Delete </w:t>
      </w:r>
      <w:r w:rsidR="00DA3506">
        <w:rPr>
          <w:color w:val="FF0000"/>
          <w:sz w:val="20"/>
        </w:rPr>
        <w:t>r</w:t>
      </w:r>
      <w:r>
        <w:rPr>
          <w:color w:val="FF0000"/>
          <w:sz w:val="20"/>
        </w:rPr>
        <w:t xml:space="preserve">eferences to Pumped Storage </w:t>
      </w:r>
      <w:r w:rsidRPr="00CB5B50">
        <w:rPr>
          <w:color w:val="FF0000"/>
          <w:sz w:val="20"/>
        </w:rPr>
        <w:t>as a</w:t>
      </w:r>
      <w:r>
        <w:rPr>
          <w:color w:val="FF0000"/>
          <w:sz w:val="20"/>
        </w:rPr>
        <w:t xml:space="preserve">ppropriate. </w:t>
      </w:r>
    </w:p>
    <w:tbl>
      <w:tblPr>
        <w:tblStyle w:val="TableGrid"/>
        <w:tblW w:w="0" w:type="auto"/>
        <w:jc w:val="center"/>
        <w:tblInd w:w="-933" w:type="dxa"/>
        <w:tblLook w:val="04A0" w:firstRow="1" w:lastRow="0" w:firstColumn="1" w:lastColumn="0" w:noHBand="0" w:noVBand="1"/>
      </w:tblPr>
      <w:tblGrid>
        <w:gridCol w:w="4284"/>
        <w:gridCol w:w="1859"/>
        <w:gridCol w:w="2139"/>
      </w:tblGrid>
      <w:tr w:rsidR="00FB75A3" w:rsidRPr="00AE24EE" w14:paraId="5B3EB3E1" w14:textId="77777777" w:rsidTr="005949BB">
        <w:trPr>
          <w:jc w:val="center"/>
        </w:trPr>
        <w:tc>
          <w:tcPr>
            <w:tcW w:w="4284" w:type="dxa"/>
            <w:shd w:val="clear" w:color="auto" w:fill="D9D9D9" w:themeFill="background1" w:themeFillShade="D9"/>
            <w:vAlign w:val="center"/>
          </w:tcPr>
          <w:p w14:paraId="5B3EB3DE" w14:textId="77777777" w:rsidR="00FB75A3" w:rsidRPr="00AE24EE" w:rsidRDefault="00FB75A3" w:rsidP="00D620D1">
            <w:pPr>
              <w:pStyle w:val="BodyText"/>
              <w:spacing w:before="120" w:after="120"/>
              <w:rPr>
                <w:b/>
                <w:sz w:val="20"/>
              </w:rPr>
            </w:pPr>
          </w:p>
        </w:tc>
        <w:tc>
          <w:tcPr>
            <w:tcW w:w="1859" w:type="dxa"/>
            <w:shd w:val="clear" w:color="auto" w:fill="D9D9D9" w:themeFill="background1" w:themeFillShade="D9"/>
          </w:tcPr>
          <w:p w14:paraId="5B3EB3DF" w14:textId="77777777" w:rsidR="00FB75A3" w:rsidRPr="00AE24EE" w:rsidRDefault="00FB75A3" w:rsidP="00D620D1">
            <w:pPr>
              <w:pStyle w:val="BodyText"/>
              <w:spacing w:before="120" w:after="120"/>
              <w:rPr>
                <w:b/>
                <w:sz w:val="20"/>
              </w:rPr>
            </w:pPr>
            <w:r>
              <w:rPr>
                <w:b/>
                <w:sz w:val="20"/>
              </w:rPr>
              <w:t>Units</w:t>
            </w:r>
          </w:p>
        </w:tc>
        <w:tc>
          <w:tcPr>
            <w:tcW w:w="2139" w:type="dxa"/>
            <w:tcBorders>
              <w:bottom w:val="single" w:sz="4" w:space="0" w:color="auto"/>
            </w:tcBorders>
            <w:shd w:val="clear" w:color="auto" w:fill="D9D9D9" w:themeFill="background1" w:themeFillShade="D9"/>
          </w:tcPr>
          <w:p w14:paraId="5B3EB3E0" w14:textId="77777777" w:rsidR="00FB75A3" w:rsidRPr="00AE24EE" w:rsidRDefault="00FB75A3" w:rsidP="00D620D1">
            <w:pPr>
              <w:pStyle w:val="BodyText"/>
              <w:spacing w:before="120" w:after="120"/>
              <w:rPr>
                <w:b/>
                <w:sz w:val="20"/>
              </w:rPr>
            </w:pPr>
            <w:r>
              <w:rPr>
                <w:b/>
                <w:sz w:val="20"/>
              </w:rPr>
              <w:t>Value</w:t>
            </w:r>
          </w:p>
        </w:tc>
      </w:tr>
      <w:tr w:rsidR="005949BB" w14:paraId="5B3EB3E5" w14:textId="77777777" w:rsidTr="005949BB">
        <w:trPr>
          <w:jc w:val="center"/>
        </w:trPr>
        <w:tc>
          <w:tcPr>
            <w:tcW w:w="4284" w:type="dxa"/>
            <w:vAlign w:val="center"/>
          </w:tcPr>
          <w:p w14:paraId="5B3EB3E2" w14:textId="77777777" w:rsidR="005949BB" w:rsidRDefault="005949BB" w:rsidP="00D620D1">
            <w:pPr>
              <w:pStyle w:val="BodyText"/>
              <w:spacing w:before="120" w:after="120"/>
              <w:rPr>
                <w:sz w:val="20"/>
              </w:rPr>
            </w:pPr>
            <w:r>
              <w:rPr>
                <w:sz w:val="20"/>
              </w:rPr>
              <w:t>Reservoir Capacity</w:t>
            </w:r>
          </w:p>
        </w:tc>
        <w:tc>
          <w:tcPr>
            <w:tcW w:w="1859" w:type="dxa"/>
            <w:shd w:val="clear" w:color="auto" w:fill="FFFFFF" w:themeFill="background1"/>
          </w:tcPr>
          <w:p w14:paraId="5B3EB3E3" w14:textId="77777777" w:rsidR="005949BB" w:rsidRDefault="005949BB" w:rsidP="00D620D1">
            <w:pPr>
              <w:pStyle w:val="BodyText"/>
              <w:spacing w:before="120" w:after="120"/>
              <w:rPr>
                <w:sz w:val="20"/>
              </w:rPr>
            </w:pPr>
            <w:r>
              <w:rPr>
                <w:sz w:val="20"/>
              </w:rPr>
              <w:t>MWh pumping</w:t>
            </w:r>
          </w:p>
        </w:tc>
        <w:tc>
          <w:tcPr>
            <w:tcW w:w="2139" w:type="dxa"/>
            <w:shd w:val="clear" w:color="auto" w:fill="D9D9D9" w:themeFill="background1" w:themeFillShade="D9"/>
          </w:tcPr>
          <w:p w14:paraId="5B3EB3E4" w14:textId="1F94ADD4" w:rsidR="005949BB" w:rsidRDefault="005949BB" w:rsidP="00D620D1">
            <w:pPr>
              <w:pStyle w:val="BodyText"/>
              <w:spacing w:before="120" w:after="120"/>
              <w:rPr>
                <w:sz w:val="20"/>
              </w:rPr>
            </w:pPr>
            <w:r w:rsidRPr="00C60D2B">
              <w:rPr>
                <w:sz w:val="20"/>
                <w:highlight w:val="yellow"/>
              </w:rPr>
              <w:t>Unit to Specify</w:t>
            </w:r>
          </w:p>
        </w:tc>
      </w:tr>
      <w:tr w:rsidR="005949BB" w14:paraId="5B3EB3E9" w14:textId="77777777" w:rsidTr="005949BB">
        <w:trPr>
          <w:jc w:val="center"/>
        </w:trPr>
        <w:tc>
          <w:tcPr>
            <w:tcW w:w="4284" w:type="dxa"/>
            <w:vAlign w:val="center"/>
          </w:tcPr>
          <w:p w14:paraId="5B3EB3E6" w14:textId="77777777" w:rsidR="005949BB" w:rsidRDefault="005949BB" w:rsidP="00D620D1">
            <w:pPr>
              <w:pStyle w:val="BodyText"/>
              <w:spacing w:before="120" w:after="120"/>
              <w:rPr>
                <w:sz w:val="20"/>
              </w:rPr>
            </w:pPr>
            <w:r>
              <w:rPr>
                <w:sz w:val="20"/>
              </w:rPr>
              <w:t>Max Pumping Capacity</w:t>
            </w:r>
          </w:p>
        </w:tc>
        <w:tc>
          <w:tcPr>
            <w:tcW w:w="1859" w:type="dxa"/>
            <w:shd w:val="clear" w:color="auto" w:fill="FFFFFF" w:themeFill="background1"/>
          </w:tcPr>
          <w:p w14:paraId="5B3EB3E7" w14:textId="77777777" w:rsidR="005949BB" w:rsidRDefault="005949BB" w:rsidP="00D620D1">
            <w:pPr>
              <w:pStyle w:val="BodyText"/>
              <w:spacing w:before="120" w:after="120"/>
              <w:rPr>
                <w:sz w:val="20"/>
              </w:rPr>
            </w:pPr>
            <w:r>
              <w:rPr>
                <w:sz w:val="20"/>
              </w:rPr>
              <w:t>MW</w:t>
            </w:r>
          </w:p>
        </w:tc>
        <w:tc>
          <w:tcPr>
            <w:tcW w:w="2139" w:type="dxa"/>
            <w:shd w:val="clear" w:color="auto" w:fill="D9D9D9" w:themeFill="background1" w:themeFillShade="D9"/>
          </w:tcPr>
          <w:p w14:paraId="5B3EB3E8" w14:textId="25DD4FD8" w:rsidR="005949BB" w:rsidRDefault="005949BB" w:rsidP="00D620D1">
            <w:pPr>
              <w:pStyle w:val="BodyText"/>
              <w:spacing w:before="120" w:after="120"/>
              <w:rPr>
                <w:sz w:val="20"/>
              </w:rPr>
            </w:pPr>
            <w:r w:rsidRPr="00C60D2B">
              <w:rPr>
                <w:sz w:val="20"/>
                <w:highlight w:val="yellow"/>
              </w:rPr>
              <w:t>Unit to Specify</w:t>
            </w:r>
          </w:p>
        </w:tc>
      </w:tr>
      <w:tr w:rsidR="005949BB" w14:paraId="5B3EB3ED" w14:textId="77777777" w:rsidTr="005949BB">
        <w:trPr>
          <w:jc w:val="center"/>
        </w:trPr>
        <w:tc>
          <w:tcPr>
            <w:tcW w:w="4284" w:type="dxa"/>
            <w:vAlign w:val="center"/>
          </w:tcPr>
          <w:p w14:paraId="5B3EB3EA" w14:textId="77777777" w:rsidR="005949BB" w:rsidRDefault="005949BB" w:rsidP="00D620D1">
            <w:pPr>
              <w:pStyle w:val="BodyText"/>
              <w:spacing w:before="120" w:after="120"/>
              <w:rPr>
                <w:noProof/>
                <w:sz w:val="20"/>
                <w:lang w:eastAsia="en-IE"/>
              </w:rPr>
            </w:pPr>
            <w:r>
              <w:rPr>
                <w:noProof/>
                <w:sz w:val="20"/>
                <w:lang w:eastAsia="en-IE"/>
              </w:rPr>
              <w:t>Min Pumping Capacity</w:t>
            </w:r>
          </w:p>
        </w:tc>
        <w:tc>
          <w:tcPr>
            <w:tcW w:w="1859" w:type="dxa"/>
            <w:shd w:val="clear" w:color="auto" w:fill="FFFFFF" w:themeFill="background1"/>
          </w:tcPr>
          <w:p w14:paraId="5B3EB3EB" w14:textId="77777777" w:rsidR="005949BB" w:rsidRDefault="005949BB" w:rsidP="00D620D1">
            <w:pPr>
              <w:pStyle w:val="BodyText"/>
              <w:spacing w:before="120" w:after="120"/>
              <w:rPr>
                <w:sz w:val="20"/>
              </w:rPr>
            </w:pPr>
            <w:r>
              <w:rPr>
                <w:sz w:val="20"/>
              </w:rPr>
              <w:t>MW</w:t>
            </w:r>
          </w:p>
        </w:tc>
        <w:tc>
          <w:tcPr>
            <w:tcW w:w="2139" w:type="dxa"/>
            <w:shd w:val="clear" w:color="auto" w:fill="D9D9D9" w:themeFill="background1" w:themeFillShade="D9"/>
          </w:tcPr>
          <w:p w14:paraId="5B3EB3EC" w14:textId="364CE34B" w:rsidR="005949BB" w:rsidRDefault="005949BB" w:rsidP="00D620D1">
            <w:pPr>
              <w:pStyle w:val="BodyText"/>
              <w:spacing w:before="120" w:after="120"/>
              <w:rPr>
                <w:sz w:val="20"/>
              </w:rPr>
            </w:pPr>
            <w:r w:rsidRPr="00C60D2B">
              <w:rPr>
                <w:sz w:val="20"/>
                <w:highlight w:val="yellow"/>
              </w:rPr>
              <w:t>Unit to Specify</w:t>
            </w:r>
          </w:p>
        </w:tc>
      </w:tr>
      <w:tr w:rsidR="005949BB" w14:paraId="5B3EB3F1" w14:textId="77777777" w:rsidTr="005949BB">
        <w:trPr>
          <w:jc w:val="center"/>
        </w:trPr>
        <w:tc>
          <w:tcPr>
            <w:tcW w:w="4284" w:type="dxa"/>
            <w:vAlign w:val="center"/>
          </w:tcPr>
          <w:p w14:paraId="5B3EB3EE" w14:textId="77777777" w:rsidR="005949BB" w:rsidRDefault="005949BB" w:rsidP="00D620D1">
            <w:pPr>
              <w:pStyle w:val="BodyText"/>
              <w:spacing w:before="120" w:after="120"/>
              <w:rPr>
                <w:noProof/>
                <w:sz w:val="20"/>
                <w:lang w:eastAsia="en-IE"/>
              </w:rPr>
            </w:pPr>
            <w:r>
              <w:rPr>
                <w:noProof/>
                <w:sz w:val="20"/>
                <w:lang w:eastAsia="en-IE"/>
              </w:rPr>
              <w:t>Efficiency (generating/pumping ratio)</w:t>
            </w:r>
          </w:p>
        </w:tc>
        <w:tc>
          <w:tcPr>
            <w:tcW w:w="1859" w:type="dxa"/>
            <w:shd w:val="clear" w:color="auto" w:fill="FFFFFF" w:themeFill="background1"/>
          </w:tcPr>
          <w:p w14:paraId="5B3EB3EF" w14:textId="77777777" w:rsidR="005949BB" w:rsidRDefault="005949BB" w:rsidP="00D620D1">
            <w:pPr>
              <w:pStyle w:val="BodyText"/>
              <w:spacing w:before="120" w:after="120"/>
              <w:rPr>
                <w:sz w:val="20"/>
              </w:rPr>
            </w:pPr>
            <w:r>
              <w:rPr>
                <w:sz w:val="20"/>
              </w:rPr>
              <w:t>%</w:t>
            </w:r>
          </w:p>
        </w:tc>
        <w:tc>
          <w:tcPr>
            <w:tcW w:w="2139" w:type="dxa"/>
            <w:shd w:val="clear" w:color="auto" w:fill="D9D9D9" w:themeFill="background1" w:themeFillShade="D9"/>
          </w:tcPr>
          <w:p w14:paraId="5B3EB3F0" w14:textId="3EB87536" w:rsidR="005949BB" w:rsidRDefault="005949BB" w:rsidP="00D620D1">
            <w:pPr>
              <w:pStyle w:val="BodyText"/>
              <w:spacing w:before="120" w:after="120"/>
              <w:rPr>
                <w:sz w:val="20"/>
              </w:rPr>
            </w:pPr>
            <w:r w:rsidRPr="00C60D2B">
              <w:rPr>
                <w:sz w:val="20"/>
                <w:highlight w:val="yellow"/>
              </w:rPr>
              <w:t>Unit to Specify</w:t>
            </w:r>
          </w:p>
        </w:tc>
      </w:tr>
    </w:tbl>
    <w:p w14:paraId="5B3EB3F4" w14:textId="22AFF65C" w:rsidR="006A0D88" w:rsidRDefault="006A0D88" w:rsidP="00B9291D">
      <w:pPr>
        <w:pStyle w:val="Heading2"/>
      </w:pPr>
      <w:bookmarkStart w:id="17" w:name="_Toc2607116"/>
      <w:r>
        <w:t>PC.A4.11</w:t>
      </w:r>
      <w:r>
        <w:tab/>
        <w:t>Generator Transformer</w:t>
      </w:r>
      <w:bookmarkEnd w:id="17"/>
    </w:p>
    <w:tbl>
      <w:tblPr>
        <w:tblStyle w:val="TableGrid"/>
        <w:tblW w:w="9696" w:type="dxa"/>
        <w:jc w:val="center"/>
        <w:tblInd w:w="-2430" w:type="dxa"/>
        <w:tblLook w:val="04A0" w:firstRow="1" w:lastRow="0" w:firstColumn="1" w:lastColumn="0" w:noHBand="0" w:noVBand="1"/>
      </w:tblPr>
      <w:tblGrid>
        <w:gridCol w:w="6631"/>
        <w:gridCol w:w="982"/>
        <w:gridCol w:w="2083"/>
      </w:tblGrid>
      <w:tr w:rsidR="00FB75A3" w:rsidRPr="00341A3D" w14:paraId="5B3EB3FA" w14:textId="77777777" w:rsidTr="009309A8">
        <w:trPr>
          <w:jc w:val="center"/>
        </w:trPr>
        <w:tc>
          <w:tcPr>
            <w:tcW w:w="6692" w:type="dxa"/>
            <w:shd w:val="clear" w:color="auto" w:fill="D9D9D9" w:themeFill="background1" w:themeFillShade="D9"/>
            <w:vAlign w:val="center"/>
          </w:tcPr>
          <w:p w14:paraId="5B3EB3F7" w14:textId="77777777" w:rsidR="00FB75A3" w:rsidRPr="00AE24EE" w:rsidRDefault="00FB75A3" w:rsidP="00D620D1">
            <w:pPr>
              <w:pStyle w:val="BodyText"/>
              <w:spacing w:before="120" w:after="120"/>
              <w:rPr>
                <w:b/>
                <w:sz w:val="20"/>
              </w:rPr>
            </w:pPr>
          </w:p>
        </w:tc>
        <w:tc>
          <w:tcPr>
            <w:tcW w:w="907" w:type="dxa"/>
            <w:shd w:val="clear" w:color="auto" w:fill="D9D9D9" w:themeFill="background1" w:themeFillShade="D9"/>
          </w:tcPr>
          <w:p w14:paraId="5B3EB3F8" w14:textId="77777777" w:rsidR="00FB75A3" w:rsidRPr="00AE24EE" w:rsidRDefault="00FB75A3" w:rsidP="00D620D1">
            <w:pPr>
              <w:pStyle w:val="BodyText"/>
              <w:spacing w:before="120" w:after="120"/>
              <w:rPr>
                <w:b/>
                <w:sz w:val="20"/>
              </w:rPr>
            </w:pPr>
            <w:r>
              <w:rPr>
                <w:b/>
                <w:sz w:val="20"/>
              </w:rPr>
              <w:t>Units</w:t>
            </w:r>
          </w:p>
        </w:tc>
        <w:tc>
          <w:tcPr>
            <w:tcW w:w="2097" w:type="dxa"/>
            <w:tcBorders>
              <w:bottom w:val="single" w:sz="4" w:space="0" w:color="auto"/>
            </w:tcBorders>
            <w:shd w:val="clear" w:color="auto" w:fill="D9D9D9" w:themeFill="background1" w:themeFillShade="D9"/>
          </w:tcPr>
          <w:p w14:paraId="5B3EB3F9" w14:textId="77777777" w:rsidR="00FB75A3" w:rsidRPr="00AE24EE" w:rsidRDefault="00FB75A3" w:rsidP="00D620D1">
            <w:pPr>
              <w:pStyle w:val="BodyText"/>
              <w:spacing w:before="120" w:after="120"/>
              <w:rPr>
                <w:b/>
                <w:sz w:val="20"/>
              </w:rPr>
            </w:pPr>
            <w:r>
              <w:rPr>
                <w:b/>
                <w:sz w:val="20"/>
              </w:rPr>
              <w:t>Value</w:t>
            </w:r>
          </w:p>
        </w:tc>
      </w:tr>
      <w:tr w:rsidR="00AB1C5C" w:rsidRPr="00341A3D" w14:paraId="5B3EB3FE" w14:textId="77777777" w:rsidTr="009309A8">
        <w:trPr>
          <w:jc w:val="center"/>
        </w:trPr>
        <w:tc>
          <w:tcPr>
            <w:tcW w:w="6692" w:type="dxa"/>
            <w:vAlign w:val="center"/>
          </w:tcPr>
          <w:p w14:paraId="5B3EB3FB" w14:textId="77777777" w:rsidR="00AB1C5C" w:rsidRPr="00193921" w:rsidRDefault="00AB1C5C" w:rsidP="00C07E72">
            <w:pPr>
              <w:spacing w:line="360" w:lineRule="auto"/>
              <w:rPr>
                <w:sz w:val="20"/>
              </w:rPr>
            </w:pPr>
            <w:r w:rsidRPr="00193921">
              <w:rPr>
                <w:sz w:val="20"/>
              </w:rPr>
              <w:lastRenderedPageBreak/>
              <w:t>Number of windings</w:t>
            </w:r>
          </w:p>
        </w:tc>
        <w:tc>
          <w:tcPr>
            <w:tcW w:w="907" w:type="dxa"/>
            <w:shd w:val="clear" w:color="auto" w:fill="FFFFFF" w:themeFill="background1"/>
            <w:vAlign w:val="center"/>
          </w:tcPr>
          <w:p w14:paraId="5B3EB3FC" w14:textId="77777777" w:rsidR="00AB1C5C" w:rsidRPr="002867DF" w:rsidRDefault="00AB1C5C" w:rsidP="00C07E72">
            <w:pPr>
              <w:spacing w:before="120"/>
              <w:rPr>
                <w:sz w:val="20"/>
              </w:rPr>
            </w:pPr>
          </w:p>
        </w:tc>
        <w:tc>
          <w:tcPr>
            <w:tcW w:w="2097" w:type="dxa"/>
            <w:shd w:val="clear" w:color="auto" w:fill="D9D9D9" w:themeFill="background1" w:themeFillShade="D9"/>
          </w:tcPr>
          <w:p w14:paraId="5B3EB3FD" w14:textId="36A40EE3"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2" w14:textId="77777777" w:rsidTr="009309A8">
        <w:trPr>
          <w:trHeight w:val="260"/>
          <w:jc w:val="center"/>
        </w:trPr>
        <w:tc>
          <w:tcPr>
            <w:tcW w:w="6692" w:type="dxa"/>
            <w:vAlign w:val="center"/>
          </w:tcPr>
          <w:p w14:paraId="5B3EB3FF" w14:textId="77777777" w:rsidR="00AB1C5C" w:rsidRPr="00193921" w:rsidRDefault="00AB1C5C" w:rsidP="00C07E72">
            <w:pPr>
              <w:spacing w:line="360" w:lineRule="auto"/>
              <w:rPr>
                <w:sz w:val="20"/>
              </w:rPr>
            </w:pPr>
            <w:r w:rsidRPr="00193921">
              <w:rPr>
                <w:sz w:val="20"/>
              </w:rPr>
              <w:t>Vector Group</w:t>
            </w:r>
          </w:p>
        </w:tc>
        <w:tc>
          <w:tcPr>
            <w:tcW w:w="907" w:type="dxa"/>
            <w:shd w:val="clear" w:color="auto" w:fill="FFFFFF" w:themeFill="background1"/>
            <w:vAlign w:val="center"/>
          </w:tcPr>
          <w:p w14:paraId="5B3EB400" w14:textId="77777777" w:rsidR="00AB1C5C" w:rsidRPr="002867DF" w:rsidRDefault="00AB1C5C" w:rsidP="00C07E72">
            <w:pPr>
              <w:spacing w:before="120"/>
              <w:rPr>
                <w:sz w:val="20"/>
              </w:rPr>
            </w:pPr>
          </w:p>
        </w:tc>
        <w:tc>
          <w:tcPr>
            <w:tcW w:w="2097" w:type="dxa"/>
            <w:shd w:val="clear" w:color="auto" w:fill="D9D9D9" w:themeFill="background1" w:themeFillShade="D9"/>
          </w:tcPr>
          <w:p w14:paraId="5B3EB401" w14:textId="4EDBF74D"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6" w14:textId="77777777" w:rsidTr="009309A8">
        <w:trPr>
          <w:jc w:val="center"/>
        </w:trPr>
        <w:tc>
          <w:tcPr>
            <w:tcW w:w="6692" w:type="dxa"/>
            <w:vAlign w:val="center"/>
          </w:tcPr>
          <w:p w14:paraId="5B3EB403" w14:textId="77777777" w:rsidR="00AB1C5C" w:rsidRPr="00193921" w:rsidRDefault="00AB1C5C" w:rsidP="00C07E72">
            <w:pPr>
              <w:spacing w:line="360" w:lineRule="auto"/>
              <w:rPr>
                <w:sz w:val="20"/>
              </w:rPr>
            </w:pPr>
            <w:r w:rsidRPr="00193921">
              <w:rPr>
                <w:sz w:val="20"/>
              </w:rPr>
              <w:t>Rated current of each winding</w:t>
            </w:r>
          </w:p>
        </w:tc>
        <w:tc>
          <w:tcPr>
            <w:tcW w:w="907" w:type="dxa"/>
            <w:shd w:val="clear" w:color="auto" w:fill="FFFFFF" w:themeFill="background1"/>
            <w:vAlign w:val="center"/>
          </w:tcPr>
          <w:p w14:paraId="5B3EB404" w14:textId="77777777" w:rsidR="00AB1C5C" w:rsidRPr="002867DF" w:rsidRDefault="00AB1C5C" w:rsidP="00C07E72">
            <w:pPr>
              <w:spacing w:before="120"/>
              <w:rPr>
                <w:sz w:val="20"/>
              </w:rPr>
            </w:pPr>
            <w:r>
              <w:rPr>
                <w:sz w:val="20"/>
              </w:rPr>
              <w:t>Amps</w:t>
            </w:r>
          </w:p>
        </w:tc>
        <w:tc>
          <w:tcPr>
            <w:tcW w:w="2097" w:type="dxa"/>
            <w:shd w:val="clear" w:color="auto" w:fill="D9D9D9" w:themeFill="background1" w:themeFillShade="D9"/>
          </w:tcPr>
          <w:p w14:paraId="5B3EB405" w14:textId="67AB20D5"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A" w14:textId="77777777" w:rsidTr="009309A8">
        <w:trPr>
          <w:jc w:val="center"/>
        </w:trPr>
        <w:tc>
          <w:tcPr>
            <w:tcW w:w="6692" w:type="dxa"/>
            <w:vAlign w:val="center"/>
          </w:tcPr>
          <w:p w14:paraId="5B3EB407" w14:textId="77777777" w:rsidR="00AB1C5C" w:rsidRPr="00193921" w:rsidRDefault="00AB1C5C" w:rsidP="00C07E72">
            <w:pPr>
              <w:spacing w:line="360" w:lineRule="auto"/>
              <w:rPr>
                <w:sz w:val="20"/>
              </w:rPr>
            </w:pPr>
            <w:r w:rsidRPr="00193921">
              <w:rPr>
                <w:sz w:val="20"/>
              </w:rPr>
              <w:t>Transformer Rating</w:t>
            </w:r>
          </w:p>
        </w:tc>
        <w:tc>
          <w:tcPr>
            <w:tcW w:w="907" w:type="dxa"/>
            <w:shd w:val="clear" w:color="auto" w:fill="FFFFFF" w:themeFill="background1"/>
            <w:vAlign w:val="center"/>
          </w:tcPr>
          <w:p w14:paraId="5B3EB408" w14:textId="77777777" w:rsidR="00AB1C5C" w:rsidRPr="002867DF" w:rsidRDefault="00AB1C5C" w:rsidP="00C07E72">
            <w:pPr>
              <w:spacing w:before="120"/>
              <w:rPr>
                <w:sz w:val="20"/>
              </w:rPr>
            </w:pPr>
            <w:r w:rsidRPr="00193921">
              <w:rPr>
                <w:sz w:val="20"/>
              </w:rPr>
              <w:t>MVA</w:t>
            </w:r>
            <w:r w:rsidRPr="00193921">
              <w:rPr>
                <w:sz w:val="20"/>
                <w:vertAlign w:val="subscript"/>
              </w:rPr>
              <w:t>Trans</w:t>
            </w:r>
          </w:p>
        </w:tc>
        <w:tc>
          <w:tcPr>
            <w:tcW w:w="2097" w:type="dxa"/>
            <w:shd w:val="clear" w:color="auto" w:fill="D9D9D9" w:themeFill="background1" w:themeFillShade="D9"/>
          </w:tcPr>
          <w:p w14:paraId="5B3EB409" w14:textId="2B177FBF"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E" w14:textId="77777777" w:rsidTr="009309A8">
        <w:trPr>
          <w:jc w:val="center"/>
        </w:trPr>
        <w:tc>
          <w:tcPr>
            <w:tcW w:w="6692" w:type="dxa"/>
            <w:vAlign w:val="center"/>
          </w:tcPr>
          <w:p w14:paraId="5B3EB40B" w14:textId="77777777" w:rsidR="00AB1C5C" w:rsidRPr="00193921" w:rsidRDefault="00AB1C5C" w:rsidP="00C07E72">
            <w:pPr>
              <w:spacing w:line="360" w:lineRule="auto"/>
              <w:rPr>
                <w:sz w:val="20"/>
              </w:rPr>
            </w:pPr>
            <w:r w:rsidRPr="00193921">
              <w:rPr>
                <w:sz w:val="20"/>
              </w:rPr>
              <w:t xml:space="preserve">Transformer nominal </w:t>
            </w:r>
            <w:smartTag w:uri="urn:schemas-microsoft-com:office:smarttags" w:element="place">
              <w:smartTag w:uri="urn:schemas-microsoft-com:office:smarttags" w:element="City">
                <w:r w:rsidRPr="00193921">
                  <w:rPr>
                    <w:sz w:val="20"/>
                  </w:rPr>
                  <w:t>LV</w:t>
                </w:r>
              </w:smartTag>
            </w:smartTag>
            <w:r w:rsidRPr="00193921">
              <w:rPr>
                <w:sz w:val="20"/>
              </w:rPr>
              <w:t xml:space="preserve"> voltage</w:t>
            </w:r>
          </w:p>
        </w:tc>
        <w:tc>
          <w:tcPr>
            <w:tcW w:w="907" w:type="dxa"/>
            <w:shd w:val="clear" w:color="auto" w:fill="FFFFFF" w:themeFill="background1"/>
            <w:vAlign w:val="center"/>
          </w:tcPr>
          <w:p w14:paraId="5B3EB40C" w14:textId="77777777" w:rsidR="00AB1C5C" w:rsidRPr="002867DF" w:rsidRDefault="00AB1C5C" w:rsidP="00C07E72">
            <w:pPr>
              <w:spacing w:before="120"/>
              <w:rPr>
                <w:sz w:val="20"/>
              </w:rPr>
            </w:pPr>
            <w:r>
              <w:rPr>
                <w:sz w:val="20"/>
              </w:rPr>
              <w:t>kV</w:t>
            </w:r>
          </w:p>
        </w:tc>
        <w:tc>
          <w:tcPr>
            <w:tcW w:w="2097" w:type="dxa"/>
            <w:shd w:val="clear" w:color="auto" w:fill="D9D9D9" w:themeFill="background1" w:themeFillShade="D9"/>
          </w:tcPr>
          <w:p w14:paraId="5B3EB40D" w14:textId="3F8C793C"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2" w14:textId="77777777" w:rsidTr="009309A8">
        <w:trPr>
          <w:jc w:val="center"/>
        </w:trPr>
        <w:tc>
          <w:tcPr>
            <w:tcW w:w="6692" w:type="dxa"/>
            <w:vAlign w:val="center"/>
          </w:tcPr>
          <w:p w14:paraId="5B3EB40F" w14:textId="77777777" w:rsidR="00AB1C5C" w:rsidRPr="00193921" w:rsidRDefault="00AB1C5C" w:rsidP="00C07E72">
            <w:pPr>
              <w:spacing w:line="360" w:lineRule="auto"/>
              <w:rPr>
                <w:sz w:val="20"/>
              </w:rPr>
            </w:pPr>
            <w:r w:rsidRPr="00193921">
              <w:rPr>
                <w:sz w:val="20"/>
              </w:rPr>
              <w:t>Transformer nominal HV voltage</w:t>
            </w:r>
          </w:p>
        </w:tc>
        <w:tc>
          <w:tcPr>
            <w:tcW w:w="907" w:type="dxa"/>
            <w:shd w:val="clear" w:color="auto" w:fill="FFFFFF" w:themeFill="background1"/>
            <w:vAlign w:val="center"/>
          </w:tcPr>
          <w:p w14:paraId="5B3EB410" w14:textId="77777777" w:rsidR="00AB1C5C" w:rsidRPr="002867DF" w:rsidRDefault="00AB1C5C" w:rsidP="00C07E72">
            <w:pPr>
              <w:spacing w:before="120"/>
              <w:rPr>
                <w:sz w:val="20"/>
              </w:rPr>
            </w:pPr>
            <w:r>
              <w:rPr>
                <w:sz w:val="20"/>
              </w:rPr>
              <w:t>kV</w:t>
            </w:r>
          </w:p>
        </w:tc>
        <w:tc>
          <w:tcPr>
            <w:tcW w:w="2097" w:type="dxa"/>
            <w:shd w:val="clear" w:color="auto" w:fill="D9D9D9" w:themeFill="background1" w:themeFillShade="D9"/>
          </w:tcPr>
          <w:p w14:paraId="5B3EB411" w14:textId="0B13CB24"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6" w14:textId="77777777" w:rsidTr="009309A8">
        <w:trPr>
          <w:jc w:val="center"/>
        </w:trPr>
        <w:tc>
          <w:tcPr>
            <w:tcW w:w="6692" w:type="dxa"/>
            <w:vAlign w:val="center"/>
          </w:tcPr>
          <w:p w14:paraId="5B3EB413" w14:textId="77777777" w:rsidR="00AB1C5C" w:rsidRPr="00193921" w:rsidRDefault="00AB1C5C" w:rsidP="00C07E72">
            <w:pPr>
              <w:spacing w:line="360" w:lineRule="auto"/>
              <w:rPr>
                <w:sz w:val="20"/>
              </w:rPr>
            </w:pPr>
            <w:r w:rsidRPr="00193921">
              <w:rPr>
                <w:sz w:val="20"/>
              </w:rPr>
              <w:t>Tapped winding</w:t>
            </w:r>
          </w:p>
        </w:tc>
        <w:tc>
          <w:tcPr>
            <w:tcW w:w="907" w:type="dxa"/>
            <w:shd w:val="clear" w:color="auto" w:fill="FFFFFF" w:themeFill="background1"/>
            <w:vAlign w:val="center"/>
          </w:tcPr>
          <w:p w14:paraId="5B3EB414" w14:textId="77777777" w:rsidR="00AB1C5C" w:rsidRPr="002867DF" w:rsidRDefault="00AB1C5C" w:rsidP="00C07E72">
            <w:pPr>
              <w:spacing w:before="120"/>
              <w:rPr>
                <w:sz w:val="20"/>
              </w:rPr>
            </w:pPr>
          </w:p>
        </w:tc>
        <w:tc>
          <w:tcPr>
            <w:tcW w:w="2097" w:type="dxa"/>
            <w:shd w:val="clear" w:color="auto" w:fill="D9D9D9" w:themeFill="background1" w:themeFillShade="D9"/>
          </w:tcPr>
          <w:p w14:paraId="5B3EB415" w14:textId="1164DD7A"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A" w14:textId="77777777" w:rsidTr="009309A8">
        <w:trPr>
          <w:jc w:val="center"/>
        </w:trPr>
        <w:tc>
          <w:tcPr>
            <w:tcW w:w="6692" w:type="dxa"/>
            <w:vAlign w:val="center"/>
          </w:tcPr>
          <w:p w14:paraId="5B3EB417" w14:textId="77777777" w:rsidR="00AB1C5C" w:rsidRPr="00193921" w:rsidRDefault="00AB1C5C" w:rsidP="00C07E72">
            <w:pPr>
              <w:pStyle w:val="CommentText"/>
              <w:spacing w:line="360" w:lineRule="auto"/>
            </w:pPr>
            <w:r w:rsidRPr="00193921">
              <w:t>Transformer Ratio at all transformer taps</w:t>
            </w:r>
          </w:p>
        </w:tc>
        <w:tc>
          <w:tcPr>
            <w:tcW w:w="907" w:type="dxa"/>
            <w:shd w:val="clear" w:color="auto" w:fill="FFFFFF" w:themeFill="background1"/>
            <w:vAlign w:val="center"/>
          </w:tcPr>
          <w:p w14:paraId="5B3EB418" w14:textId="77777777" w:rsidR="00AB1C5C" w:rsidRPr="002867DF" w:rsidRDefault="00AB1C5C" w:rsidP="00C07E72">
            <w:pPr>
              <w:spacing w:before="120"/>
              <w:rPr>
                <w:sz w:val="20"/>
              </w:rPr>
            </w:pPr>
          </w:p>
        </w:tc>
        <w:tc>
          <w:tcPr>
            <w:tcW w:w="2097" w:type="dxa"/>
            <w:shd w:val="clear" w:color="auto" w:fill="D9D9D9" w:themeFill="background1" w:themeFillShade="D9"/>
          </w:tcPr>
          <w:p w14:paraId="5B3EB419" w14:textId="65914A0A"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E" w14:textId="77777777" w:rsidTr="009309A8">
        <w:trPr>
          <w:jc w:val="center"/>
        </w:trPr>
        <w:tc>
          <w:tcPr>
            <w:tcW w:w="6692" w:type="dxa"/>
            <w:vAlign w:val="center"/>
          </w:tcPr>
          <w:p w14:paraId="5B3EB41B" w14:textId="77777777" w:rsidR="00AB1C5C" w:rsidRPr="00193921" w:rsidRDefault="00AB1C5C" w:rsidP="00C07E72">
            <w:pPr>
              <w:spacing w:line="360" w:lineRule="auto"/>
              <w:rPr>
                <w:sz w:val="20"/>
              </w:rPr>
            </w:pPr>
            <w:r w:rsidRPr="00193921">
              <w:rPr>
                <w:sz w:val="20"/>
              </w:rPr>
              <w:t>Transformer Impedance at all taps</w:t>
            </w:r>
            <w:r w:rsidRPr="00193921">
              <w:rPr>
                <w:rStyle w:val="FootnoteReference"/>
                <w:sz w:val="20"/>
              </w:rPr>
              <w:footnoteReference w:customMarkFollows="1" w:id="2"/>
              <w:t>1</w:t>
            </w:r>
          </w:p>
        </w:tc>
        <w:tc>
          <w:tcPr>
            <w:tcW w:w="907" w:type="dxa"/>
            <w:shd w:val="clear" w:color="auto" w:fill="FFFFFF" w:themeFill="background1"/>
            <w:vAlign w:val="center"/>
          </w:tcPr>
          <w:p w14:paraId="5B3EB41C" w14:textId="77777777" w:rsidR="00AB1C5C" w:rsidRPr="002867DF" w:rsidRDefault="00AB1C5C" w:rsidP="00C07E72">
            <w:pPr>
              <w:spacing w:before="120" w:after="120"/>
              <w:rPr>
                <w:sz w:val="20"/>
              </w:rPr>
            </w:pPr>
            <w:r w:rsidRPr="00C07E72">
              <w:rPr>
                <w:sz w:val="20"/>
              </w:rPr>
              <w:t>% on rating</w:t>
            </w:r>
            <w:r>
              <w:rPr>
                <w:sz w:val="20"/>
              </w:rPr>
              <w:t xml:space="preserve"> </w:t>
            </w:r>
            <w:r w:rsidRPr="00C07E72">
              <w:rPr>
                <w:sz w:val="20"/>
              </w:rPr>
              <w:t>MVA</w:t>
            </w:r>
            <w:r w:rsidRPr="00C07E72">
              <w:rPr>
                <w:sz w:val="20"/>
                <w:vertAlign w:val="subscript"/>
              </w:rPr>
              <w:t>Trans</w:t>
            </w:r>
          </w:p>
        </w:tc>
        <w:tc>
          <w:tcPr>
            <w:tcW w:w="2097" w:type="dxa"/>
            <w:shd w:val="clear" w:color="auto" w:fill="D9D9D9" w:themeFill="background1" w:themeFillShade="D9"/>
          </w:tcPr>
          <w:p w14:paraId="5B3EB41D" w14:textId="11D24EBB"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2" w14:textId="77777777" w:rsidTr="009309A8">
        <w:trPr>
          <w:jc w:val="center"/>
        </w:trPr>
        <w:tc>
          <w:tcPr>
            <w:tcW w:w="6692" w:type="dxa"/>
            <w:vAlign w:val="center"/>
          </w:tcPr>
          <w:p w14:paraId="5B3EB41F" w14:textId="77777777" w:rsidR="00AB1C5C" w:rsidRPr="00193921" w:rsidRDefault="00AB1C5C" w:rsidP="00C07E72">
            <w:pPr>
              <w:spacing w:line="360" w:lineRule="auto"/>
              <w:rPr>
                <w:sz w:val="20"/>
              </w:rPr>
            </w:pPr>
            <w:r w:rsidRPr="00193921">
              <w:rPr>
                <w:sz w:val="20"/>
              </w:rPr>
              <w:t>Transformer zero sequence impedance at nominal tap</w:t>
            </w:r>
          </w:p>
        </w:tc>
        <w:tc>
          <w:tcPr>
            <w:tcW w:w="907" w:type="dxa"/>
            <w:shd w:val="clear" w:color="auto" w:fill="FFFFFF" w:themeFill="background1"/>
            <w:vAlign w:val="center"/>
          </w:tcPr>
          <w:p w14:paraId="5B3EB420" w14:textId="77777777" w:rsidR="00AB1C5C" w:rsidRPr="002867DF" w:rsidRDefault="00AB1C5C" w:rsidP="00C07E72">
            <w:pPr>
              <w:spacing w:before="120"/>
              <w:rPr>
                <w:sz w:val="20"/>
              </w:rPr>
            </w:pPr>
            <w:r>
              <w:rPr>
                <w:sz w:val="20"/>
              </w:rPr>
              <w:t>Ohm</w:t>
            </w:r>
          </w:p>
        </w:tc>
        <w:tc>
          <w:tcPr>
            <w:tcW w:w="2097" w:type="dxa"/>
            <w:shd w:val="clear" w:color="auto" w:fill="D9D9D9" w:themeFill="background1" w:themeFillShade="D9"/>
          </w:tcPr>
          <w:p w14:paraId="5B3EB421" w14:textId="4C232164"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6" w14:textId="77777777" w:rsidTr="009309A8">
        <w:trPr>
          <w:jc w:val="center"/>
        </w:trPr>
        <w:tc>
          <w:tcPr>
            <w:tcW w:w="6692" w:type="dxa"/>
            <w:vAlign w:val="center"/>
          </w:tcPr>
          <w:p w14:paraId="5B3EB423" w14:textId="77777777" w:rsidR="00AB1C5C" w:rsidRPr="00193921" w:rsidRDefault="00AB1C5C" w:rsidP="00C07E72">
            <w:pPr>
              <w:spacing w:line="360" w:lineRule="auto"/>
              <w:rPr>
                <w:sz w:val="20"/>
              </w:rPr>
            </w:pPr>
            <w:r w:rsidRPr="00193921">
              <w:rPr>
                <w:sz w:val="20"/>
              </w:rPr>
              <w:t>Earthing Arrangement including neutral earthing resistance &amp; reactance</w:t>
            </w:r>
          </w:p>
        </w:tc>
        <w:tc>
          <w:tcPr>
            <w:tcW w:w="907" w:type="dxa"/>
            <w:shd w:val="clear" w:color="auto" w:fill="FFFFFF" w:themeFill="background1"/>
            <w:vAlign w:val="center"/>
          </w:tcPr>
          <w:p w14:paraId="5B3EB424" w14:textId="77777777" w:rsidR="00AB1C5C" w:rsidRPr="002867DF" w:rsidRDefault="00AB1C5C" w:rsidP="00C07E72">
            <w:pPr>
              <w:spacing w:before="120"/>
              <w:rPr>
                <w:sz w:val="20"/>
              </w:rPr>
            </w:pPr>
          </w:p>
        </w:tc>
        <w:tc>
          <w:tcPr>
            <w:tcW w:w="2097" w:type="dxa"/>
            <w:shd w:val="clear" w:color="auto" w:fill="D9D9D9" w:themeFill="background1" w:themeFillShade="D9"/>
          </w:tcPr>
          <w:p w14:paraId="5B3EB425" w14:textId="7AC4E1C6"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A" w14:textId="77777777" w:rsidTr="009309A8">
        <w:trPr>
          <w:jc w:val="center"/>
        </w:trPr>
        <w:tc>
          <w:tcPr>
            <w:tcW w:w="6692" w:type="dxa"/>
            <w:vAlign w:val="center"/>
          </w:tcPr>
          <w:p w14:paraId="5B3EB427" w14:textId="77777777" w:rsidR="00AB1C5C" w:rsidRPr="00193921" w:rsidRDefault="00AB1C5C" w:rsidP="00C07E72">
            <w:pPr>
              <w:spacing w:line="360" w:lineRule="auto"/>
              <w:rPr>
                <w:sz w:val="20"/>
              </w:rPr>
            </w:pPr>
            <w:r w:rsidRPr="00193921">
              <w:rPr>
                <w:sz w:val="20"/>
              </w:rPr>
              <w:t>Core construction (number of limbs, shell or core type)</w:t>
            </w:r>
          </w:p>
        </w:tc>
        <w:tc>
          <w:tcPr>
            <w:tcW w:w="907" w:type="dxa"/>
            <w:shd w:val="clear" w:color="auto" w:fill="FFFFFF" w:themeFill="background1"/>
            <w:vAlign w:val="center"/>
          </w:tcPr>
          <w:p w14:paraId="5B3EB428" w14:textId="77777777" w:rsidR="00AB1C5C" w:rsidRPr="002867DF" w:rsidRDefault="00AB1C5C" w:rsidP="00C07E72">
            <w:pPr>
              <w:spacing w:before="120"/>
              <w:rPr>
                <w:sz w:val="20"/>
              </w:rPr>
            </w:pPr>
          </w:p>
        </w:tc>
        <w:tc>
          <w:tcPr>
            <w:tcW w:w="2097" w:type="dxa"/>
            <w:shd w:val="clear" w:color="auto" w:fill="D9D9D9" w:themeFill="background1" w:themeFillShade="D9"/>
          </w:tcPr>
          <w:p w14:paraId="5B3EB429" w14:textId="6E167112"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E" w14:textId="77777777" w:rsidTr="009309A8">
        <w:trPr>
          <w:jc w:val="center"/>
        </w:trPr>
        <w:tc>
          <w:tcPr>
            <w:tcW w:w="6692" w:type="dxa"/>
            <w:vAlign w:val="center"/>
          </w:tcPr>
          <w:p w14:paraId="5B3EB42B" w14:textId="77777777" w:rsidR="00AB1C5C" w:rsidRPr="00193921" w:rsidRDefault="00AB1C5C" w:rsidP="00C07E72">
            <w:pPr>
              <w:spacing w:line="360" w:lineRule="auto"/>
              <w:rPr>
                <w:sz w:val="20"/>
              </w:rPr>
            </w:pPr>
            <w:r w:rsidRPr="00193921">
              <w:rPr>
                <w:sz w:val="20"/>
              </w:rPr>
              <w:t>Open circuit characteristic</w:t>
            </w:r>
          </w:p>
        </w:tc>
        <w:tc>
          <w:tcPr>
            <w:tcW w:w="907" w:type="dxa"/>
            <w:shd w:val="clear" w:color="auto" w:fill="FFFFFF" w:themeFill="background1"/>
            <w:vAlign w:val="center"/>
          </w:tcPr>
          <w:p w14:paraId="5B3EB42C" w14:textId="77777777" w:rsidR="00AB1C5C" w:rsidRPr="002867DF" w:rsidRDefault="00AB1C5C" w:rsidP="00C07E72">
            <w:pPr>
              <w:spacing w:before="120"/>
              <w:rPr>
                <w:sz w:val="20"/>
              </w:rPr>
            </w:pPr>
            <w:r>
              <w:rPr>
                <w:sz w:val="20"/>
              </w:rPr>
              <w:t>Graph</w:t>
            </w:r>
          </w:p>
        </w:tc>
        <w:tc>
          <w:tcPr>
            <w:tcW w:w="2097" w:type="dxa"/>
            <w:shd w:val="clear" w:color="auto" w:fill="D9D9D9" w:themeFill="background1" w:themeFillShade="D9"/>
          </w:tcPr>
          <w:p w14:paraId="5B3EB42D" w14:textId="6DFCC163" w:rsidR="00AB1C5C" w:rsidRDefault="00AB1C5C" w:rsidP="00D620D1">
            <w:pPr>
              <w:pStyle w:val="BodyText"/>
              <w:spacing w:before="120" w:after="120"/>
              <w:rPr>
                <w:sz w:val="20"/>
              </w:rPr>
            </w:pPr>
            <w:r w:rsidRPr="006041E0">
              <w:rPr>
                <w:sz w:val="20"/>
                <w:highlight w:val="yellow"/>
              </w:rPr>
              <w:t>Unit to Specify</w:t>
            </w:r>
          </w:p>
        </w:tc>
      </w:tr>
    </w:tbl>
    <w:p w14:paraId="5B3EB42F" w14:textId="416DEB68" w:rsidR="006A0D88" w:rsidRDefault="006A0D88" w:rsidP="00B9291D">
      <w:pPr>
        <w:pStyle w:val="Heading2"/>
      </w:pPr>
      <w:bookmarkStart w:id="18" w:name="_Toc2607117"/>
      <w:r>
        <w:t>PC.A4.12</w:t>
      </w:r>
      <w:r>
        <w:tab/>
        <w:t>Generator Forecast Data</w:t>
      </w:r>
      <w:r w:rsidR="004828F7">
        <w:rPr>
          <w:rStyle w:val="FootnoteReference"/>
        </w:rPr>
        <w:footnoteReference w:id="3"/>
      </w:r>
      <w:bookmarkEnd w:id="18"/>
    </w:p>
    <w:p w14:paraId="5B3EB432" w14:textId="77777777" w:rsidR="001320FD" w:rsidRDefault="001320FD" w:rsidP="00B9291D">
      <w:pPr>
        <w:pStyle w:val="Heading3"/>
      </w:pPr>
      <w:bookmarkStart w:id="19" w:name="_Toc2607118"/>
      <w:r w:rsidRPr="001320FD">
        <w:t>PC.A4.12.1</w:t>
      </w:r>
      <w:r w:rsidRPr="001320FD">
        <w:tab/>
        <w:t>Expected Maintenance Requirements</w:t>
      </w:r>
      <w:bookmarkEnd w:id="19"/>
    </w:p>
    <w:tbl>
      <w:tblPr>
        <w:tblStyle w:val="TableGrid"/>
        <w:tblW w:w="0" w:type="auto"/>
        <w:jc w:val="center"/>
        <w:tblInd w:w="-852" w:type="dxa"/>
        <w:tblLook w:val="04A0" w:firstRow="1" w:lastRow="0" w:firstColumn="1" w:lastColumn="0" w:noHBand="0" w:noVBand="1"/>
      </w:tblPr>
      <w:tblGrid>
        <w:gridCol w:w="6707"/>
        <w:gridCol w:w="1417"/>
        <w:gridCol w:w="1602"/>
      </w:tblGrid>
      <w:tr w:rsidR="001320FD" w:rsidRPr="00D2517B" w14:paraId="5B3EB437" w14:textId="77777777" w:rsidTr="009309A8">
        <w:trPr>
          <w:jc w:val="center"/>
        </w:trPr>
        <w:tc>
          <w:tcPr>
            <w:tcW w:w="6707" w:type="dxa"/>
            <w:shd w:val="clear" w:color="auto" w:fill="D9D9D9" w:themeFill="background1" w:themeFillShade="D9"/>
            <w:vAlign w:val="center"/>
          </w:tcPr>
          <w:p w14:paraId="5B3EB434" w14:textId="77777777" w:rsidR="001320FD" w:rsidRPr="00D2517B" w:rsidRDefault="001320FD" w:rsidP="00D620D1">
            <w:pPr>
              <w:pStyle w:val="BodyText"/>
              <w:spacing w:before="120" w:after="120"/>
              <w:rPr>
                <w:b/>
                <w:sz w:val="20"/>
              </w:rPr>
            </w:pPr>
          </w:p>
        </w:tc>
        <w:tc>
          <w:tcPr>
            <w:tcW w:w="1417" w:type="dxa"/>
            <w:shd w:val="clear" w:color="auto" w:fill="D9D9D9" w:themeFill="background1" w:themeFillShade="D9"/>
          </w:tcPr>
          <w:p w14:paraId="5B3EB435" w14:textId="77777777" w:rsidR="001320FD" w:rsidRPr="00D2517B" w:rsidRDefault="001320FD" w:rsidP="00D620D1">
            <w:pPr>
              <w:pStyle w:val="BodyText"/>
              <w:spacing w:before="120" w:after="120"/>
              <w:rPr>
                <w:b/>
                <w:sz w:val="20"/>
              </w:rPr>
            </w:pPr>
            <w:r>
              <w:rPr>
                <w:b/>
                <w:sz w:val="20"/>
              </w:rPr>
              <w:t>Unit</w:t>
            </w:r>
          </w:p>
        </w:tc>
        <w:tc>
          <w:tcPr>
            <w:tcW w:w="1602" w:type="dxa"/>
            <w:tcBorders>
              <w:bottom w:val="single" w:sz="4" w:space="0" w:color="auto"/>
            </w:tcBorders>
            <w:shd w:val="clear" w:color="auto" w:fill="D9D9D9" w:themeFill="background1" w:themeFillShade="D9"/>
            <w:vAlign w:val="center"/>
          </w:tcPr>
          <w:p w14:paraId="5B3EB436" w14:textId="77777777" w:rsidR="001320FD" w:rsidRPr="00D2517B" w:rsidRDefault="001320FD" w:rsidP="00D620D1">
            <w:pPr>
              <w:pStyle w:val="BodyText"/>
              <w:spacing w:before="120" w:after="120"/>
              <w:rPr>
                <w:b/>
                <w:sz w:val="20"/>
              </w:rPr>
            </w:pPr>
            <w:r>
              <w:rPr>
                <w:b/>
                <w:sz w:val="20"/>
              </w:rPr>
              <w:t>Number</w:t>
            </w:r>
          </w:p>
        </w:tc>
      </w:tr>
      <w:tr w:rsidR="001320FD" w:rsidRPr="004B72EA" w14:paraId="5B3EB43B" w14:textId="77777777" w:rsidTr="009309A8">
        <w:trPr>
          <w:jc w:val="center"/>
        </w:trPr>
        <w:tc>
          <w:tcPr>
            <w:tcW w:w="6707" w:type="dxa"/>
            <w:shd w:val="clear" w:color="auto" w:fill="FFFFFF" w:themeFill="background1"/>
            <w:vAlign w:val="center"/>
          </w:tcPr>
          <w:p w14:paraId="5B3EB438" w14:textId="77777777" w:rsidR="001320FD" w:rsidRPr="003C4F0E" w:rsidRDefault="001320FD" w:rsidP="00D620D1">
            <w:pPr>
              <w:pStyle w:val="CommentText"/>
              <w:spacing w:line="276" w:lineRule="auto"/>
              <w:jc w:val="both"/>
            </w:pPr>
            <w:r>
              <w:t>Expected Maintenance Requirements</w:t>
            </w:r>
          </w:p>
        </w:tc>
        <w:tc>
          <w:tcPr>
            <w:tcW w:w="1417" w:type="dxa"/>
            <w:shd w:val="clear" w:color="auto" w:fill="FFFFFF" w:themeFill="background1"/>
            <w:vAlign w:val="center"/>
          </w:tcPr>
          <w:p w14:paraId="5B3EB439" w14:textId="77777777" w:rsidR="001320FD" w:rsidRPr="004B72EA" w:rsidRDefault="001320FD" w:rsidP="00D620D1">
            <w:pPr>
              <w:pStyle w:val="BodyText"/>
              <w:spacing w:before="120" w:after="120"/>
              <w:rPr>
                <w:sz w:val="20"/>
              </w:rPr>
            </w:pPr>
            <w:r>
              <w:rPr>
                <w:sz w:val="20"/>
              </w:rPr>
              <w:t>Weeks/Year</w:t>
            </w:r>
          </w:p>
        </w:tc>
        <w:tc>
          <w:tcPr>
            <w:tcW w:w="1602" w:type="dxa"/>
            <w:shd w:val="clear" w:color="auto" w:fill="D9D9D9" w:themeFill="background1" w:themeFillShade="D9"/>
            <w:vAlign w:val="center"/>
          </w:tcPr>
          <w:p w14:paraId="5B3EB43A" w14:textId="2103E76B" w:rsidR="001320FD" w:rsidRPr="004B72EA" w:rsidRDefault="009309A8" w:rsidP="00D620D1">
            <w:pPr>
              <w:pStyle w:val="BodyText"/>
              <w:spacing w:before="120" w:after="120"/>
              <w:rPr>
                <w:sz w:val="20"/>
              </w:rPr>
            </w:pPr>
            <w:r w:rsidRPr="006041E0">
              <w:rPr>
                <w:sz w:val="20"/>
                <w:highlight w:val="yellow"/>
              </w:rPr>
              <w:t>Unit to Specify</w:t>
            </w:r>
          </w:p>
        </w:tc>
      </w:tr>
    </w:tbl>
    <w:p w14:paraId="5B3EB43F" w14:textId="5EC4376A" w:rsidR="006A0D88" w:rsidRPr="001320FD" w:rsidRDefault="006A0D88" w:rsidP="00B9291D">
      <w:pPr>
        <w:pStyle w:val="Heading3"/>
      </w:pPr>
      <w:bookmarkStart w:id="20" w:name="_Toc2607119"/>
      <w:r w:rsidRPr="001320FD">
        <w:t>PC.A4.12.2</w:t>
      </w:r>
      <w:r w:rsidRPr="001320FD">
        <w:tab/>
        <w:t>Forecast Availability of Registered Capacity</w:t>
      </w:r>
      <w:bookmarkEnd w:id="20"/>
    </w:p>
    <w:tbl>
      <w:tblPr>
        <w:tblStyle w:val="TableGrid"/>
        <w:tblW w:w="9855" w:type="dxa"/>
        <w:jc w:val="center"/>
        <w:tblInd w:w="-1337" w:type="dxa"/>
        <w:tblLook w:val="04A0" w:firstRow="1" w:lastRow="0" w:firstColumn="1" w:lastColumn="0" w:noHBand="0" w:noVBand="1"/>
      </w:tblPr>
      <w:tblGrid>
        <w:gridCol w:w="4533"/>
        <w:gridCol w:w="2082"/>
        <w:gridCol w:w="1634"/>
        <w:gridCol w:w="1606"/>
      </w:tblGrid>
      <w:tr w:rsidR="001320FD" w:rsidRPr="00341A3D" w14:paraId="5B3EB445" w14:textId="77777777" w:rsidTr="009309A8">
        <w:trPr>
          <w:jc w:val="center"/>
        </w:trPr>
        <w:tc>
          <w:tcPr>
            <w:tcW w:w="4533" w:type="dxa"/>
            <w:shd w:val="clear" w:color="auto" w:fill="D9D9D9" w:themeFill="background1" w:themeFillShade="D9"/>
            <w:vAlign w:val="center"/>
          </w:tcPr>
          <w:p w14:paraId="5B3EB441" w14:textId="77777777" w:rsidR="001320FD" w:rsidRPr="00AE24EE" w:rsidRDefault="001320FD" w:rsidP="00D620D1">
            <w:pPr>
              <w:pStyle w:val="BodyText"/>
              <w:spacing w:before="120" w:after="120"/>
              <w:rPr>
                <w:b/>
                <w:sz w:val="20"/>
              </w:rPr>
            </w:pPr>
            <w:r>
              <w:rPr>
                <w:b/>
                <w:sz w:val="20"/>
              </w:rPr>
              <w:t>Availability of Registered Capacity</w:t>
            </w:r>
          </w:p>
        </w:tc>
        <w:tc>
          <w:tcPr>
            <w:tcW w:w="2082" w:type="dxa"/>
            <w:tcBorders>
              <w:bottom w:val="single" w:sz="4" w:space="0" w:color="auto"/>
            </w:tcBorders>
            <w:shd w:val="clear" w:color="auto" w:fill="D9D9D9" w:themeFill="background1" w:themeFillShade="D9"/>
          </w:tcPr>
          <w:p w14:paraId="5B3EB442" w14:textId="77777777" w:rsidR="001320FD" w:rsidRDefault="001320FD" w:rsidP="00D620D1">
            <w:pPr>
              <w:pStyle w:val="BodyText"/>
              <w:spacing w:before="120" w:after="120"/>
              <w:rPr>
                <w:b/>
                <w:sz w:val="20"/>
              </w:rPr>
            </w:pPr>
            <w:r>
              <w:rPr>
                <w:b/>
                <w:sz w:val="20"/>
              </w:rPr>
              <w:t>Reason</w:t>
            </w:r>
          </w:p>
        </w:tc>
        <w:tc>
          <w:tcPr>
            <w:tcW w:w="1634" w:type="dxa"/>
            <w:tcBorders>
              <w:bottom w:val="single" w:sz="4" w:space="0" w:color="auto"/>
            </w:tcBorders>
            <w:shd w:val="clear" w:color="auto" w:fill="D9D9D9" w:themeFill="background1" w:themeFillShade="D9"/>
          </w:tcPr>
          <w:p w14:paraId="5B3EB443" w14:textId="77777777" w:rsidR="001320FD" w:rsidRPr="00AE24EE" w:rsidRDefault="001320FD" w:rsidP="00D620D1">
            <w:pPr>
              <w:pStyle w:val="BodyText"/>
              <w:spacing w:before="120" w:after="120"/>
              <w:rPr>
                <w:b/>
                <w:sz w:val="20"/>
              </w:rPr>
            </w:pPr>
            <w:r>
              <w:rPr>
                <w:b/>
                <w:sz w:val="20"/>
              </w:rPr>
              <w:t>Available Exported MW</w:t>
            </w:r>
          </w:p>
        </w:tc>
        <w:tc>
          <w:tcPr>
            <w:tcW w:w="1606" w:type="dxa"/>
            <w:tcBorders>
              <w:bottom w:val="single" w:sz="4" w:space="0" w:color="auto"/>
            </w:tcBorders>
            <w:shd w:val="clear" w:color="auto" w:fill="D9D9D9" w:themeFill="background1" w:themeFillShade="D9"/>
          </w:tcPr>
          <w:p w14:paraId="5B3EB444" w14:textId="77777777" w:rsidR="001320FD" w:rsidRPr="00AE24EE" w:rsidRDefault="001320FD" w:rsidP="00D620D1">
            <w:pPr>
              <w:pStyle w:val="BodyText"/>
              <w:spacing w:before="120" w:after="120"/>
              <w:rPr>
                <w:b/>
                <w:sz w:val="20"/>
              </w:rPr>
            </w:pPr>
            <w:r>
              <w:rPr>
                <w:b/>
                <w:sz w:val="20"/>
              </w:rPr>
              <w:t>Time %</w:t>
            </w:r>
          </w:p>
        </w:tc>
      </w:tr>
      <w:tr w:rsidR="004828F7" w:rsidRPr="00341A3D" w14:paraId="5B3EB44A" w14:textId="77777777" w:rsidTr="009309A8">
        <w:trPr>
          <w:jc w:val="center"/>
        </w:trPr>
        <w:tc>
          <w:tcPr>
            <w:tcW w:w="4533" w:type="dxa"/>
            <w:vAlign w:val="center"/>
          </w:tcPr>
          <w:p w14:paraId="5B3EB446" w14:textId="77777777" w:rsidR="004828F7" w:rsidRPr="002867DF" w:rsidRDefault="004828F7" w:rsidP="001320FD">
            <w:pPr>
              <w:spacing w:before="120"/>
              <w:rPr>
                <w:sz w:val="20"/>
              </w:rPr>
            </w:pPr>
            <w:r>
              <w:rPr>
                <w:sz w:val="20"/>
              </w:rPr>
              <w:t>Registered Capacity</w:t>
            </w:r>
          </w:p>
        </w:tc>
        <w:tc>
          <w:tcPr>
            <w:tcW w:w="2082" w:type="dxa"/>
            <w:tcBorders>
              <w:bottom w:val="single" w:sz="4" w:space="0" w:color="auto"/>
            </w:tcBorders>
            <w:shd w:val="clear" w:color="auto" w:fill="D9D9D9" w:themeFill="background1" w:themeFillShade="D9"/>
          </w:tcPr>
          <w:p w14:paraId="5B3EB447" w14:textId="56A4E1BB" w:rsidR="004828F7" w:rsidRPr="002867DF" w:rsidRDefault="004828F7" w:rsidP="001320FD">
            <w:pPr>
              <w:spacing w:before="120"/>
              <w:rPr>
                <w:sz w:val="20"/>
              </w:rPr>
            </w:pPr>
            <w:r w:rsidRPr="00B75261">
              <w:rPr>
                <w:sz w:val="20"/>
                <w:highlight w:val="yellow"/>
              </w:rPr>
              <w:t>Unit to Specify</w:t>
            </w:r>
          </w:p>
        </w:tc>
        <w:tc>
          <w:tcPr>
            <w:tcW w:w="1634" w:type="dxa"/>
            <w:tcBorders>
              <w:bottom w:val="single" w:sz="4" w:space="0" w:color="auto"/>
            </w:tcBorders>
            <w:shd w:val="clear" w:color="auto" w:fill="D9D9D9" w:themeFill="background1" w:themeFillShade="D9"/>
          </w:tcPr>
          <w:p w14:paraId="5B3EB448" w14:textId="0E7494E9" w:rsidR="004828F7" w:rsidRPr="002867DF" w:rsidRDefault="004828F7" w:rsidP="001320FD">
            <w:pPr>
              <w:spacing w:before="120"/>
              <w:rPr>
                <w:sz w:val="20"/>
              </w:rPr>
            </w:pPr>
            <w:r w:rsidRPr="00B75261">
              <w:rPr>
                <w:sz w:val="20"/>
                <w:highlight w:val="yellow"/>
              </w:rPr>
              <w:t>Unit to Specify</w:t>
            </w:r>
          </w:p>
        </w:tc>
        <w:tc>
          <w:tcPr>
            <w:tcW w:w="1606" w:type="dxa"/>
            <w:tcBorders>
              <w:bottom w:val="single" w:sz="4" w:space="0" w:color="auto"/>
            </w:tcBorders>
            <w:shd w:val="clear" w:color="auto" w:fill="D9D9D9" w:themeFill="background1" w:themeFillShade="D9"/>
          </w:tcPr>
          <w:p w14:paraId="5B3EB449" w14:textId="2981572F" w:rsidR="004828F7" w:rsidRDefault="004828F7" w:rsidP="001320FD">
            <w:pPr>
              <w:pStyle w:val="BodyText"/>
              <w:spacing w:before="120" w:after="120"/>
              <w:rPr>
                <w:sz w:val="20"/>
              </w:rPr>
            </w:pPr>
            <w:r w:rsidRPr="00B75261">
              <w:rPr>
                <w:sz w:val="20"/>
                <w:highlight w:val="yellow"/>
              </w:rPr>
              <w:t>Unit to Specify</w:t>
            </w:r>
          </w:p>
        </w:tc>
      </w:tr>
      <w:tr w:rsidR="004828F7" w:rsidRPr="00341A3D" w14:paraId="5B3EB44F" w14:textId="77777777" w:rsidTr="009309A8">
        <w:trPr>
          <w:jc w:val="center"/>
        </w:trPr>
        <w:tc>
          <w:tcPr>
            <w:tcW w:w="4533" w:type="dxa"/>
            <w:vAlign w:val="center"/>
          </w:tcPr>
          <w:p w14:paraId="5B3EB44B" w14:textId="77777777" w:rsidR="004828F7" w:rsidRPr="002867DF" w:rsidRDefault="004828F7" w:rsidP="001320FD">
            <w:pPr>
              <w:spacing w:before="120"/>
              <w:rPr>
                <w:sz w:val="20"/>
              </w:rPr>
            </w:pPr>
            <w:r>
              <w:rPr>
                <w:sz w:val="20"/>
              </w:rPr>
              <w:t>Restricted Rating</w:t>
            </w:r>
          </w:p>
        </w:tc>
        <w:tc>
          <w:tcPr>
            <w:tcW w:w="2082" w:type="dxa"/>
            <w:shd w:val="clear" w:color="auto" w:fill="D9D9D9" w:themeFill="background1" w:themeFillShade="D9"/>
          </w:tcPr>
          <w:p w14:paraId="5B3EB44C" w14:textId="16111BC0" w:rsidR="004828F7" w:rsidRPr="002867DF" w:rsidRDefault="004828F7" w:rsidP="001320FD">
            <w:pPr>
              <w:spacing w:before="120"/>
              <w:rPr>
                <w:sz w:val="20"/>
              </w:rPr>
            </w:pPr>
            <w:r w:rsidRPr="00630515">
              <w:rPr>
                <w:sz w:val="20"/>
                <w:highlight w:val="yellow"/>
              </w:rPr>
              <w:t>Unit to Specify</w:t>
            </w:r>
          </w:p>
        </w:tc>
        <w:tc>
          <w:tcPr>
            <w:tcW w:w="1634" w:type="dxa"/>
            <w:shd w:val="clear" w:color="auto" w:fill="D9D9D9" w:themeFill="background1" w:themeFillShade="D9"/>
          </w:tcPr>
          <w:p w14:paraId="5B3EB44D" w14:textId="3C7393FB" w:rsidR="004828F7" w:rsidRPr="002867DF" w:rsidRDefault="004828F7" w:rsidP="001320FD">
            <w:pPr>
              <w:spacing w:before="120"/>
              <w:rPr>
                <w:sz w:val="20"/>
              </w:rPr>
            </w:pPr>
            <w:r w:rsidRPr="00630515">
              <w:rPr>
                <w:sz w:val="20"/>
                <w:highlight w:val="yellow"/>
              </w:rPr>
              <w:t>Unit to Specify</w:t>
            </w:r>
          </w:p>
        </w:tc>
        <w:tc>
          <w:tcPr>
            <w:tcW w:w="1606" w:type="dxa"/>
            <w:shd w:val="clear" w:color="auto" w:fill="D9D9D9" w:themeFill="background1" w:themeFillShade="D9"/>
          </w:tcPr>
          <w:p w14:paraId="5B3EB44E" w14:textId="71CB186B" w:rsidR="004828F7" w:rsidRDefault="004828F7" w:rsidP="001320FD">
            <w:pPr>
              <w:pStyle w:val="BodyText"/>
              <w:spacing w:before="120" w:after="120"/>
              <w:rPr>
                <w:sz w:val="20"/>
              </w:rPr>
            </w:pPr>
            <w:r w:rsidRPr="00630515">
              <w:rPr>
                <w:sz w:val="20"/>
                <w:highlight w:val="yellow"/>
              </w:rPr>
              <w:t>Unit to Specify</w:t>
            </w:r>
          </w:p>
        </w:tc>
      </w:tr>
      <w:tr w:rsidR="004828F7" w:rsidRPr="00341A3D" w14:paraId="5B3EB454" w14:textId="77777777" w:rsidTr="009309A8">
        <w:trPr>
          <w:jc w:val="center"/>
        </w:trPr>
        <w:tc>
          <w:tcPr>
            <w:tcW w:w="4533" w:type="dxa"/>
            <w:vAlign w:val="center"/>
          </w:tcPr>
          <w:p w14:paraId="5B3EB450" w14:textId="77777777" w:rsidR="004828F7" w:rsidRPr="002867DF" w:rsidRDefault="004828F7" w:rsidP="001320FD">
            <w:pPr>
              <w:spacing w:before="120"/>
              <w:rPr>
                <w:sz w:val="20"/>
              </w:rPr>
            </w:pPr>
            <w:r>
              <w:rPr>
                <w:sz w:val="20"/>
              </w:rPr>
              <w:t>Forced Outage Probability</w:t>
            </w:r>
          </w:p>
        </w:tc>
        <w:tc>
          <w:tcPr>
            <w:tcW w:w="2082" w:type="dxa"/>
            <w:shd w:val="clear" w:color="auto" w:fill="D9D9D9" w:themeFill="background1" w:themeFillShade="D9"/>
          </w:tcPr>
          <w:p w14:paraId="5B3EB451" w14:textId="2962556A" w:rsidR="004828F7" w:rsidRPr="002867DF" w:rsidRDefault="004828F7" w:rsidP="001320FD">
            <w:pPr>
              <w:spacing w:before="120"/>
              <w:rPr>
                <w:sz w:val="20"/>
              </w:rPr>
            </w:pPr>
            <w:r w:rsidRPr="00630515">
              <w:rPr>
                <w:sz w:val="20"/>
                <w:highlight w:val="yellow"/>
              </w:rPr>
              <w:t>Unit to Specify</w:t>
            </w:r>
          </w:p>
        </w:tc>
        <w:tc>
          <w:tcPr>
            <w:tcW w:w="1634" w:type="dxa"/>
            <w:shd w:val="clear" w:color="auto" w:fill="D9D9D9" w:themeFill="background1" w:themeFillShade="D9"/>
          </w:tcPr>
          <w:p w14:paraId="5B3EB452" w14:textId="3900E12C" w:rsidR="004828F7" w:rsidRPr="002867DF" w:rsidRDefault="004828F7" w:rsidP="001320FD">
            <w:pPr>
              <w:spacing w:before="120"/>
              <w:rPr>
                <w:sz w:val="20"/>
              </w:rPr>
            </w:pPr>
            <w:r w:rsidRPr="00630515">
              <w:rPr>
                <w:sz w:val="20"/>
                <w:highlight w:val="yellow"/>
              </w:rPr>
              <w:t>Unit to Specify</w:t>
            </w:r>
          </w:p>
        </w:tc>
        <w:tc>
          <w:tcPr>
            <w:tcW w:w="1606" w:type="dxa"/>
            <w:tcBorders>
              <w:bottom w:val="single" w:sz="4" w:space="0" w:color="auto"/>
            </w:tcBorders>
            <w:shd w:val="clear" w:color="auto" w:fill="D9D9D9" w:themeFill="background1" w:themeFillShade="D9"/>
          </w:tcPr>
          <w:p w14:paraId="5B3EB453" w14:textId="1774ACFF" w:rsidR="004828F7" w:rsidRDefault="004828F7" w:rsidP="001320FD">
            <w:pPr>
              <w:pStyle w:val="BodyText"/>
              <w:spacing w:before="120" w:after="120"/>
              <w:rPr>
                <w:sz w:val="20"/>
              </w:rPr>
            </w:pPr>
            <w:r w:rsidRPr="00630515">
              <w:rPr>
                <w:sz w:val="20"/>
                <w:highlight w:val="yellow"/>
              </w:rPr>
              <w:t>Unit to Specify</w:t>
            </w:r>
          </w:p>
        </w:tc>
      </w:tr>
      <w:tr w:rsidR="001320FD" w:rsidRPr="00341A3D" w14:paraId="5B3EB457" w14:textId="77777777" w:rsidTr="009309A8">
        <w:trPr>
          <w:jc w:val="center"/>
        </w:trPr>
        <w:tc>
          <w:tcPr>
            <w:tcW w:w="8249" w:type="dxa"/>
            <w:gridSpan w:val="3"/>
            <w:vAlign w:val="center"/>
          </w:tcPr>
          <w:p w14:paraId="5B3EB455" w14:textId="77777777" w:rsidR="001320FD" w:rsidRPr="002867DF" w:rsidRDefault="001320FD" w:rsidP="001320FD">
            <w:pPr>
              <w:spacing w:before="120"/>
              <w:rPr>
                <w:sz w:val="20"/>
              </w:rPr>
            </w:pPr>
            <w:r>
              <w:rPr>
                <w:sz w:val="20"/>
              </w:rPr>
              <w:t>Total</w:t>
            </w:r>
          </w:p>
        </w:tc>
        <w:tc>
          <w:tcPr>
            <w:tcW w:w="1606" w:type="dxa"/>
            <w:shd w:val="clear" w:color="auto" w:fill="D9D9D9" w:themeFill="background1" w:themeFillShade="D9"/>
            <w:vAlign w:val="center"/>
          </w:tcPr>
          <w:p w14:paraId="5B3EB456" w14:textId="721D6A4E" w:rsidR="001320FD" w:rsidRDefault="004828F7" w:rsidP="001320FD">
            <w:pPr>
              <w:pStyle w:val="BodyText"/>
              <w:spacing w:before="120" w:after="120"/>
              <w:rPr>
                <w:sz w:val="20"/>
              </w:rPr>
            </w:pPr>
            <w:r w:rsidRPr="00C60D2B">
              <w:rPr>
                <w:sz w:val="20"/>
                <w:highlight w:val="yellow"/>
              </w:rPr>
              <w:t>Unit to Specify</w:t>
            </w:r>
          </w:p>
        </w:tc>
      </w:tr>
    </w:tbl>
    <w:p w14:paraId="5B3EB459" w14:textId="77777777" w:rsidR="001320FD" w:rsidRPr="00193921" w:rsidRDefault="001B7456" w:rsidP="004828F7">
      <w:pPr>
        <w:pStyle w:val="CommentText"/>
        <w:spacing w:before="120" w:after="120"/>
      </w:pPr>
      <w:r>
        <w:lastRenderedPageBreak/>
        <w:t>Reasons for restricted rating</w:t>
      </w:r>
      <w:r w:rsidR="001320FD" w:rsidRPr="00193921">
        <w:t xml:space="preserve"> might include poor fuel, loss of mill, loss of burners, hydro flow restrictions, etc.</w:t>
      </w:r>
    </w:p>
    <w:p w14:paraId="5B3EB45C" w14:textId="35AE8DBD" w:rsidR="006A0D88" w:rsidRDefault="006A0D88" w:rsidP="00F94C89">
      <w:pPr>
        <w:pStyle w:val="Heading3"/>
      </w:pPr>
      <w:bookmarkStart w:id="21" w:name="_Toc2607120"/>
      <w:r w:rsidRPr="001320FD">
        <w:t>PC.A4.12.3</w:t>
      </w:r>
      <w:r w:rsidRPr="001320FD">
        <w:tab/>
        <w:t>Energy Limitations</w:t>
      </w:r>
      <w:bookmarkEnd w:id="21"/>
    </w:p>
    <w:tbl>
      <w:tblPr>
        <w:tblStyle w:val="TableGrid"/>
        <w:tblW w:w="0" w:type="auto"/>
        <w:jc w:val="center"/>
        <w:tblInd w:w="-320" w:type="dxa"/>
        <w:tblLook w:val="04A0" w:firstRow="1" w:lastRow="0" w:firstColumn="1" w:lastColumn="0" w:noHBand="0" w:noVBand="1"/>
      </w:tblPr>
      <w:tblGrid>
        <w:gridCol w:w="1056"/>
        <w:gridCol w:w="1000"/>
        <w:gridCol w:w="2387"/>
      </w:tblGrid>
      <w:tr w:rsidR="00F95B36" w:rsidRPr="00AE24EE" w14:paraId="5B3EB462" w14:textId="77777777" w:rsidTr="004828F7">
        <w:trPr>
          <w:trHeight w:val="266"/>
          <w:jc w:val="center"/>
        </w:trPr>
        <w:tc>
          <w:tcPr>
            <w:tcW w:w="1056" w:type="dxa"/>
            <w:shd w:val="clear" w:color="auto" w:fill="D9D9D9" w:themeFill="background1" w:themeFillShade="D9"/>
            <w:vAlign w:val="center"/>
          </w:tcPr>
          <w:p w14:paraId="5B3EB45F" w14:textId="77777777" w:rsidR="00F95B36" w:rsidRPr="00AE24EE" w:rsidRDefault="00F95B36" w:rsidP="00D620D1">
            <w:pPr>
              <w:pStyle w:val="BodyText"/>
              <w:spacing w:before="120" w:after="120"/>
              <w:rPr>
                <w:b/>
                <w:sz w:val="20"/>
              </w:rPr>
            </w:pPr>
          </w:p>
        </w:tc>
        <w:tc>
          <w:tcPr>
            <w:tcW w:w="1000" w:type="dxa"/>
            <w:shd w:val="clear" w:color="auto" w:fill="D9D9D9" w:themeFill="background1" w:themeFillShade="D9"/>
          </w:tcPr>
          <w:p w14:paraId="5B3EB460" w14:textId="77777777" w:rsidR="00F95B36" w:rsidRPr="00AE24EE" w:rsidRDefault="00F95B36" w:rsidP="00D620D1">
            <w:pPr>
              <w:pStyle w:val="BodyText"/>
              <w:spacing w:before="120" w:after="120"/>
              <w:rPr>
                <w:b/>
                <w:sz w:val="20"/>
              </w:rPr>
            </w:pPr>
            <w:r>
              <w:rPr>
                <w:b/>
                <w:sz w:val="20"/>
              </w:rPr>
              <w:t>Units</w:t>
            </w:r>
          </w:p>
        </w:tc>
        <w:tc>
          <w:tcPr>
            <w:tcW w:w="2387" w:type="dxa"/>
            <w:tcBorders>
              <w:bottom w:val="single" w:sz="4" w:space="0" w:color="auto"/>
            </w:tcBorders>
            <w:shd w:val="clear" w:color="auto" w:fill="D9D9D9" w:themeFill="background1" w:themeFillShade="D9"/>
          </w:tcPr>
          <w:p w14:paraId="5B3EB461" w14:textId="77777777" w:rsidR="00F95B36" w:rsidRPr="00AE24EE" w:rsidRDefault="00F95B36" w:rsidP="00D620D1">
            <w:pPr>
              <w:pStyle w:val="BodyText"/>
              <w:spacing w:before="120" w:after="120"/>
              <w:rPr>
                <w:b/>
                <w:sz w:val="20"/>
              </w:rPr>
            </w:pPr>
            <w:r>
              <w:rPr>
                <w:b/>
                <w:sz w:val="20"/>
              </w:rPr>
              <w:t>Value</w:t>
            </w:r>
          </w:p>
        </w:tc>
      </w:tr>
      <w:tr w:rsidR="004828F7" w14:paraId="5B3EB466" w14:textId="77777777" w:rsidTr="004828F7">
        <w:trPr>
          <w:trHeight w:val="266"/>
          <w:jc w:val="center"/>
        </w:trPr>
        <w:tc>
          <w:tcPr>
            <w:tcW w:w="1056" w:type="dxa"/>
            <w:vAlign w:val="center"/>
          </w:tcPr>
          <w:p w14:paraId="5B3EB463" w14:textId="77777777" w:rsidR="004828F7" w:rsidRDefault="004828F7" w:rsidP="00D620D1">
            <w:pPr>
              <w:pStyle w:val="BodyText"/>
              <w:spacing w:before="120" w:after="120"/>
              <w:rPr>
                <w:sz w:val="20"/>
              </w:rPr>
            </w:pPr>
            <w:r>
              <w:rPr>
                <w:sz w:val="20"/>
              </w:rPr>
              <w:t>Daily</w:t>
            </w:r>
          </w:p>
        </w:tc>
        <w:tc>
          <w:tcPr>
            <w:tcW w:w="1000" w:type="dxa"/>
            <w:shd w:val="clear" w:color="auto" w:fill="FFFFFF" w:themeFill="background1"/>
          </w:tcPr>
          <w:p w14:paraId="5B3EB464"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65" w14:textId="079B1E81" w:rsidR="004828F7" w:rsidRDefault="004828F7" w:rsidP="00D620D1">
            <w:pPr>
              <w:pStyle w:val="BodyText"/>
              <w:spacing w:before="120" w:after="120"/>
              <w:rPr>
                <w:sz w:val="20"/>
              </w:rPr>
            </w:pPr>
            <w:r w:rsidRPr="00F1543B">
              <w:rPr>
                <w:sz w:val="20"/>
                <w:highlight w:val="yellow"/>
              </w:rPr>
              <w:t>Unit to Specify</w:t>
            </w:r>
          </w:p>
        </w:tc>
      </w:tr>
      <w:tr w:rsidR="004828F7" w14:paraId="5B3EB46A" w14:textId="77777777" w:rsidTr="004828F7">
        <w:trPr>
          <w:trHeight w:val="266"/>
          <w:jc w:val="center"/>
        </w:trPr>
        <w:tc>
          <w:tcPr>
            <w:tcW w:w="1056" w:type="dxa"/>
            <w:vAlign w:val="center"/>
          </w:tcPr>
          <w:p w14:paraId="5B3EB467" w14:textId="77777777" w:rsidR="004828F7" w:rsidRDefault="004828F7" w:rsidP="00D620D1">
            <w:pPr>
              <w:pStyle w:val="BodyText"/>
              <w:spacing w:before="120" w:after="120"/>
              <w:rPr>
                <w:sz w:val="20"/>
              </w:rPr>
            </w:pPr>
            <w:r>
              <w:rPr>
                <w:sz w:val="20"/>
              </w:rPr>
              <w:t xml:space="preserve">Weekly </w:t>
            </w:r>
          </w:p>
        </w:tc>
        <w:tc>
          <w:tcPr>
            <w:tcW w:w="1000" w:type="dxa"/>
            <w:shd w:val="clear" w:color="auto" w:fill="FFFFFF" w:themeFill="background1"/>
          </w:tcPr>
          <w:p w14:paraId="5B3EB468"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69" w14:textId="64EDFB13" w:rsidR="004828F7" w:rsidRDefault="004828F7" w:rsidP="00D620D1">
            <w:pPr>
              <w:pStyle w:val="BodyText"/>
              <w:spacing w:before="120" w:after="120"/>
              <w:rPr>
                <w:sz w:val="20"/>
              </w:rPr>
            </w:pPr>
            <w:r w:rsidRPr="00F1543B">
              <w:rPr>
                <w:sz w:val="20"/>
                <w:highlight w:val="yellow"/>
              </w:rPr>
              <w:t>Unit to Specify</w:t>
            </w:r>
          </w:p>
        </w:tc>
      </w:tr>
      <w:tr w:rsidR="004828F7" w14:paraId="5B3EB46E" w14:textId="77777777" w:rsidTr="004828F7">
        <w:trPr>
          <w:trHeight w:val="266"/>
          <w:jc w:val="center"/>
        </w:trPr>
        <w:tc>
          <w:tcPr>
            <w:tcW w:w="1056" w:type="dxa"/>
            <w:vAlign w:val="center"/>
          </w:tcPr>
          <w:p w14:paraId="5B3EB46B" w14:textId="77777777" w:rsidR="004828F7" w:rsidRDefault="004828F7" w:rsidP="00D620D1">
            <w:pPr>
              <w:pStyle w:val="BodyText"/>
              <w:spacing w:before="120" w:after="120"/>
              <w:rPr>
                <w:noProof/>
                <w:sz w:val="20"/>
                <w:lang w:eastAsia="en-IE"/>
              </w:rPr>
            </w:pPr>
            <w:r>
              <w:rPr>
                <w:noProof/>
                <w:sz w:val="20"/>
                <w:lang w:eastAsia="en-IE"/>
              </w:rPr>
              <w:t>Monthly</w:t>
            </w:r>
          </w:p>
        </w:tc>
        <w:tc>
          <w:tcPr>
            <w:tcW w:w="1000" w:type="dxa"/>
            <w:shd w:val="clear" w:color="auto" w:fill="FFFFFF" w:themeFill="background1"/>
          </w:tcPr>
          <w:p w14:paraId="5B3EB46C"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6D" w14:textId="18C5FB4B" w:rsidR="004828F7" w:rsidRDefault="004828F7" w:rsidP="00D620D1">
            <w:pPr>
              <w:pStyle w:val="BodyText"/>
              <w:spacing w:before="120" w:after="120"/>
              <w:rPr>
                <w:sz w:val="20"/>
              </w:rPr>
            </w:pPr>
            <w:r w:rsidRPr="00F1543B">
              <w:rPr>
                <w:sz w:val="20"/>
                <w:highlight w:val="yellow"/>
              </w:rPr>
              <w:t>Unit to Specify</w:t>
            </w:r>
          </w:p>
        </w:tc>
      </w:tr>
      <w:tr w:rsidR="004828F7" w14:paraId="5B3EB472" w14:textId="77777777" w:rsidTr="004828F7">
        <w:trPr>
          <w:trHeight w:val="266"/>
          <w:jc w:val="center"/>
        </w:trPr>
        <w:tc>
          <w:tcPr>
            <w:tcW w:w="1056" w:type="dxa"/>
            <w:vAlign w:val="center"/>
          </w:tcPr>
          <w:p w14:paraId="5B3EB46F" w14:textId="77777777" w:rsidR="004828F7" w:rsidRDefault="004828F7" w:rsidP="00D620D1">
            <w:pPr>
              <w:spacing w:before="120" w:after="120"/>
              <w:rPr>
                <w:sz w:val="20"/>
              </w:rPr>
            </w:pPr>
            <w:r>
              <w:rPr>
                <w:sz w:val="20"/>
              </w:rPr>
              <w:t>Annual</w:t>
            </w:r>
          </w:p>
        </w:tc>
        <w:tc>
          <w:tcPr>
            <w:tcW w:w="1000" w:type="dxa"/>
            <w:shd w:val="clear" w:color="auto" w:fill="FFFFFF" w:themeFill="background1"/>
          </w:tcPr>
          <w:p w14:paraId="5B3EB470"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71" w14:textId="7E463B97" w:rsidR="004828F7" w:rsidRDefault="004828F7" w:rsidP="00D620D1">
            <w:pPr>
              <w:pStyle w:val="BodyText"/>
              <w:spacing w:before="120" w:after="120"/>
              <w:rPr>
                <w:sz w:val="20"/>
              </w:rPr>
            </w:pPr>
            <w:r w:rsidRPr="00F1543B">
              <w:rPr>
                <w:sz w:val="20"/>
                <w:highlight w:val="yellow"/>
              </w:rPr>
              <w:t>Unit to Specify</w:t>
            </w:r>
          </w:p>
        </w:tc>
      </w:tr>
    </w:tbl>
    <w:p w14:paraId="5B3EB477" w14:textId="77777777" w:rsidR="006A0D88" w:rsidRDefault="006A0D88" w:rsidP="00F94C89">
      <w:pPr>
        <w:pStyle w:val="Heading3"/>
      </w:pPr>
      <w:bookmarkStart w:id="22" w:name="_Toc2607121"/>
      <w:r w:rsidRPr="001320FD">
        <w:t>PC.A4.12.4</w:t>
      </w:r>
      <w:r w:rsidRPr="001320FD">
        <w:tab/>
        <w:t>Hydro Expected Monthly GWh</w:t>
      </w:r>
      <w:bookmarkEnd w:id="22"/>
    </w:p>
    <w:tbl>
      <w:tblPr>
        <w:tblStyle w:val="TableGrid"/>
        <w:tblW w:w="0" w:type="auto"/>
        <w:jc w:val="center"/>
        <w:tblInd w:w="-228" w:type="dxa"/>
        <w:tblLook w:val="04A0" w:firstRow="1" w:lastRow="0" w:firstColumn="1" w:lastColumn="0" w:noHBand="0" w:noVBand="1"/>
      </w:tblPr>
      <w:tblGrid>
        <w:gridCol w:w="2586"/>
        <w:gridCol w:w="1065"/>
        <w:gridCol w:w="1890"/>
      </w:tblGrid>
      <w:tr w:rsidR="003A752A" w:rsidRPr="00341A3D" w14:paraId="5B3EB47D" w14:textId="77777777" w:rsidTr="009309A8">
        <w:trPr>
          <w:jc w:val="center"/>
        </w:trPr>
        <w:tc>
          <w:tcPr>
            <w:tcW w:w="2586" w:type="dxa"/>
            <w:shd w:val="clear" w:color="auto" w:fill="D9D9D9" w:themeFill="background1" w:themeFillShade="D9"/>
            <w:vAlign w:val="center"/>
          </w:tcPr>
          <w:p w14:paraId="5B3EB47A" w14:textId="77777777" w:rsidR="003A752A" w:rsidRPr="00AE24EE" w:rsidRDefault="003A752A" w:rsidP="00D620D1">
            <w:pPr>
              <w:pStyle w:val="BodyText"/>
              <w:spacing w:before="120" w:after="120"/>
              <w:rPr>
                <w:b/>
                <w:sz w:val="20"/>
              </w:rPr>
            </w:pPr>
          </w:p>
        </w:tc>
        <w:tc>
          <w:tcPr>
            <w:tcW w:w="1065" w:type="dxa"/>
            <w:shd w:val="clear" w:color="auto" w:fill="D9D9D9" w:themeFill="background1" w:themeFillShade="D9"/>
          </w:tcPr>
          <w:p w14:paraId="5B3EB47B" w14:textId="77777777" w:rsidR="003A752A" w:rsidRPr="00AE24EE" w:rsidRDefault="003A752A" w:rsidP="00D620D1">
            <w:pPr>
              <w:pStyle w:val="BodyText"/>
              <w:spacing w:before="120" w:after="120"/>
              <w:rPr>
                <w:b/>
                <w:sz w:val="20"/>
              </w:rPr>
            </w:pPr>
            <w:r>
              <w:rPr>
                <w:b/>
                <w:sz w:val="20"/>
              </w:rPr>
              <w:t>Units</w:t>
            </w:r>
          </w:p>
        </w:tc>
        <w:tc>
          <w:tcPr>
            <w:tcW w:w="1890" w:type="dxa"/>
            <w:tcBorders>
              <w:bottom w:val="single" w:sz="4" w:space="0" w:color="auto"/>
            </w:tcBorders>
            <w:shd w:val="clear" w:color="auto" w:fill="D9D9D9" w:themeFill="background1" w:themeFillShade="D9"/>
          </w:tcPr>
          <w:p w14:paraId="5B3EB47C" w14:textId="77777777" w:rsidR="003A752A" w:rsidRPr="00AE24EE" w:rsidRDefault="003A752A" w:rsidP="00D620D1">
            <w:pPr>
              <w:pStyle w:val="BodyText"/>
              <w:spacing w:before="120" w:after="120"/>
              <w:rPr>
                <w:b/>
                <w:sz w:val="20"/>
              </w:rPr>
            </w:pPr>
            <w:r>
              <w:rPr>
                <w:b/>
                <w:sz w:val="20"/>
              </w:rPr>
              <w:t>Value</w:t>
            </w:r>
          </w:p>
        </w:tc>
      </w:tr>
      <w:tr w:rsidR="009309A8" w:rsidRPr="00341A3D" w14:paraId="5B3EB481" w14:textId="77777777" w:rsidTr="009309A8">
        <w:trPr>
          <w:jc w:val="center"/>
        </w:trPr>
        <w:tc>
          <w:tcPr>
            <w:tcW w:w="2586" w:type="dxa"/>
            <w:vAlign w:val="center"/>
          </w:tcPr>
          <w:p w14:paraId="5B3EB47E" w14:textId="77777777" w:rsidR="009309A8" w:rsidRDefault="009309A8" w:rsidP="003A752A">
            <w:pPr>
              <w:pStyle w:val="BodyText"/>
              <w:spacing w:before="120" w:after="120"/>
              <w:rPr>
                <w:sz w:val="20"/>
              </w:rPr>
            </w:pPr>
            <w:r>
              <w:rPr>
                <w:sz w:val="20"/>
              </w:rPr>
              <w:t>January</w:t>
            </w:r>
          </w:p>
        </w:tc>
        <w:tc>
          <w:tcPr>
            <w:tcW w:w="1065" w:type="dxa"/>
            <w:shd w:val="clear" w:color="auto" w:fill="FFFFFF" w:themeFill="background1"/>
            <w:vAlign w:val="center"/>
          </w:tcPr>
          <w:p w14:paraId="5B3EB47F"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0" w14:textId="7F195194"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85" w14:textId="77777777" w:rsidTr="009309A8">
        <w:trPr>
          <w:jc w:val="center"/>
        </w:trPr>
        <w:tc>
          <w:tcPr>
            <w:tcW w:w="2586" w:type="dxa"/>
            <w:vAlign w:val="center"/>
          </w:tcPr>
          <w:p w14:paraId="5B3EB482" w14:textId="77777777" w:rsidR="009309A8" w:rsidRDefault="009309A8" w:rsidP="003A752A">
            <w:pPr>
              <w:pStyle w:val="BodyText"/>
              <w:spacing w:before="120" w:after="120"/>
              <w:rPr>
                <w:sz w:val="20"/>
              </w:rPr>
            </w:pPr>
            <w:r>
              <w:rPr>
                <w:sz w:val="20"/>
              </w:rPr>
              <w:t>February</w:t>
            </w:r>
          </w:p>
        </w:tc>
        <w:tc>
          <w:tcPr>
            <w:tcW w:w="1065" w:type="dxa"/>
            <w:shd w:val="clear" w:color="auto" w:fill="FFFFFF" w:themeFill="background1"/>
            <w:vAlign w:val="center"/>
          </w:tcPr>
          <w:p w14:paraId="5B3EB483"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4" w14:textId="095B8BE9"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89" w14:textId="77777777" w:rsidTr="009309A8">
        <w:trPr>
          <w:jc w:val="center"/>
        </w:trPr>
        <w:tc>
          <w:tcPr>
            <w:tcW w:w="2586" w:type="dxa"/>
            <w:vAlign w:val="center"/>
          </w:tcPr>
          <w:p w14:paraId="5B3EB486" w14:textId="77777777" w:rsidR="009309A8" w:rsidRDefault="009309A8" w:rsidP="003A752A">
            <w:pPr>
              <w:pStyle w:val="BodyText"/>
              <w:spacing w:before="120" w:after="120"/>
              <w:rPr>
                <w:noProof/>
                <w:sz w:val="20"/>
                <w:lang w:eastAsia="en-IE"/>
              </w:rPr>
            </w:pPr>
            <w:r>
              <w:rPr>
                <w:noProof/>
                <w:sz w:val="20"/>
                <w:lang w:eastAsia="en-IE"/>
              </w:rPr>
              <w:t>March</w:t>
            </w:r>
          </w:p>
        </w:tc>
        <w:tc>
          <w:tcPr>
            <w:tcW w:w="1065" w:type="dxa"/>
            <w:shd w:val="clear" w:color="auto" w:fill="FFFFFF" w:themeFill="background1"/>
            <w:vAlign w:val="center"/>
          </w:tcPr>
          <w:p w14:paraId="5B3EB487"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8" w14:textId="181327EA"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8D" w14:textId="77777777" w:rsidTr="009309A8">
        <w:trPr>
          <w:jc w:val="center"/>
        </w:trPr>
        <w:tc>
          <w:tcPr>
            <w:tcW w:w="2586" w:type="dxa"/>
            <w:vAlign w:val="center"/>
          </w:tcPr>
          <w:p w14:paraId="5B3EB48A" w14:textId="77777777" w:rsidR="009309A8" w:rsidRDefault="009309A8" w:rsidP="003A752A">
            <w:pPr>
              <w:spacing w:before="120" w:after="120"/>
              <w:rPr>
                <w:sz w:val="20"/>
              </w:rPr>
            </w:pPr>
            <w:r>
              <w:rPr>
                <w:sz w:val="20"/>
              </w:rPr>
              <w:t xml:space="preserve">April </w:t>
            </w:r>
          </w:p>
        </w:tc>
        <w:tc>
          <w:tcPr>
            <w:tcW w:w="1065" w:type="dxa"/>
            <w:shd w:val="clear" w:color="auto" w:fill="FFFFFF" w:themeFill="background1"/>
            <w:vAlign w:val="center"/>
          </w:tcPr>
          <w:p w14:paraId="5B3EB48B"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C" w14:textId="31EEED50"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1" w14:textId="77777777" w:rsidTr="009309A8">
        <w:trPr>
          <w:jc w:val="center"/>
        </w:trPr>
        <w:tc>
          <w:tcPr>
            <w:tcW w:w="2586" w:type="dxa"/>
            <w:vAlign w:val="center"/>
          </w:tcPr>
          <w:p w14:paraId="5B3EB48E" w14:textId="77777777" w:rsidR="009309A8" w:rsidRPr="00193921" w:rsidRDefault="009309A8" w:rsidP="003A752A">
            <w:pPr>
              <w:spacing w:before="120" w:after="120"/>
              <w:rPr>
                <w:sz w:val="20"/>
              </w:rPr>
            </w:pPr>
            <w:r>
              <w:rPr>
                <w:sz w:val="20"/>
              </w:rPr>
              <w:t>May</w:t>
            </w:r>
          </w:p>
        </w:tc>
        <w:tc>
          <w:tcPr>
            <w:tcW w:w="1065" w:type="dxa"/>
            <w:shd w:val="clear" w:color="auto" w:fill="FFFFFF" w:themeFill="background1"/>
            <w:vAlign w:val="center"/>
          </w:tcPr>
          <w:p w14:paraId="5B3EB48F"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0" w14:textId="3612DD78"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5" w14:textId="77777777" w:rsidTr="009309A8">
        <w:trPr>
          <w:jc w:val="center"/>
        </w:trPr>
        <w:tc>
          <w:tcPr>
            <w:tcW w:w="2586" w:type="dxa"/>
            <w:vAlign w:val="center"/>
          </w:tcPr>
          <w:p w14:paraId="5B3EB492" w14:textId="77777777" w:rsidR="009309A8" w:rsidRDefault="009309A8" w:rsidP="003A752A">
            <w:pPr>
              <w:spacing w:before="120" w:after="120"/>
              <w:rPr>
                <w:sz w:val="20"/>
              </w:rPr>
            </w:pPr>
            <w:r>
              <w:rPr>
                <w:sz w:val="20"/>
              </w:rPr>
              <w:t>June</w:t>
            </w:r>
          </w:p>
        </w:tc>
        <w:tc>
          <w:tcPr>
            <w:tcW w:w="1065" w:type="dxa"/>
            <w:shd w:val="clear" w:color="auto" w:fill="FFFFFF" w:themeFill="background1"/>
            <w:vAlign w:val="center"/>
          </w:tcPr>
          <w:p w14:paraId="5B3EB493"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4" w14:textId="0CC72268"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9" w14:textId="77777777" w:rsidTr="009309A8">
        <w:trPr>
          <w:jc w:val="center"/>
        </w:trPr>
        <w:tc>
          <w:tcPr>
            <w:tcW w:w="2586" w:type="dxa"/>
            <w:vAlign w:val="center"/>
          </w:tcPr>
          <w:p w14:paraId="5B3EB496" w14:textId="77777777" w:rsidR="009309A8" w:rsidRDefault="009309A8" w:rsidP="003A752A">
            <w:pPr>
              <w:spacing w:before="120" w:after="120"/>
              <w:rPr>
                <w:sz w:val="20"/>
              </w:rPr>
            </w:pPr>
            <w:r>
              <w:rPr>
                <w:sz w:val="20"/>
              </w:rPr>
              <w:t>July</w:t>
            </w:r>
          </w:p>
        </w:tc>
        <w:tc>
          <w:tcPr>
            <w:tcW w:w="1065" w:type="dxa"/>
            <w:shd w:val="clear" w:color="auto" w:fill="FFFFFF" w:themeFill="background1"/>
            <w:vAlign w:val="center"/>
          </w:tcPr>
          <w:p w14:paraId="5B3EB497"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8" w14:textId="4E7FB324"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D" w14:textId="77777777" w:rsidTr="009309A8">
        <w:trPr>
          <w:jc w:val="center"/>
        </w:trPr>
        <w:tc>
          <w:tcPr>
            <w:tcW w:w="2586" w:type="dxa"/>
            <w:vAlign w:val="center"/>
          </w:tcPr>
          <w:p w14:paraId="5B3EB49A" w14:textId="77777777" w:rsidR="009309A8" w:rsidRDefault="009309A8" w:rsidP="003A752A">
            <w:pPr>
              <w:spacing w:before="120" w:after="120"/>
              <w:rPr>
                <w:sz w:val="20"/>
              </w:rPr>
            </w:pPr>
            <w:r>
              <w:rPr>
                <w:sz w:val="20"/>
              </w:rPr>
              <w:t>August</w:t>
            </w:r>
          </w:p>
        </w:tc>
        <w:tc>
          <w:tcPr>
            <w:tcW w:w="1065" w:type="dxa"/>
            <w:shd w:val="clear" w:color="auto" w:fill="FFFFFF" w:themeFill="background1"/>
            <w:vAlign w:val="center"/>
          </w:tcPr>
          <w:p w14:paraId="5B3EB49B"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C" w14:textId="1408513C"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1" w14:textId="77777777" w:rsidTr="009309A8">
        <w:trPr>
          <w:jc w:val="center"/>
        </w:trPr>
        <w:tc>
          <w:tcPr>
            <w:tcW w:w="2586" w:type="dxa"/>
            <w:vAlign w:val="center"/>
          </w:tcPr>
          <w:p w14:paraId="5B3EB49E" w14:textId="77777777" w:rsidR="009309A8" w:rsidRDefault="009309A8" w:rsidP="003A752A">
            <w:pPr>
              <w:spacing w:before="120" w:after="120"/>
              <w:rPr>
                <w:sz w:val="20"/>
              </w:rPr>
            </w:pPr>
            <w:r>
              <w:rPr>
                <w:sz w:val="20"/>
              </w:rPr>
              <w:t>September</w:t>
            </w:r>
          </w:p>
        </w:tc>
        <w:tc>
          <w:tcPr>
            <w:tcW w:w="1065" w:type="dxa"/>
            <w:shd w:val="clear" w:color="auto" w:fill="FFFFFF" w:themeFill="background1"/>
            <w:vAlign w:val="center"/>
          </w:tcPr>
          <w:p w14:paraId="5B3EB49F"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0" w14:textId="1E212684"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5" w14:textId="77777777" w:rsidTr="009309A8">
        <w:trPr>
          <w:jc w:val="center"/>
        </w:trPr>
        <w:tc>
          <w:tcPr>
            <w:tcW w:w="2586" w:type="dxa"/>
            <w:vAlign w:val="center"/>
          </w:tcPr>
          <w:p w14:paraId="5B3EB4A2" w14:textId="77777777" w:rsidR="009309A8" w:rsidRDefault="009309A8" w:rsidP="003A752A">
            <w:pPr>
              <w:spacing w:before="120" w:after="120"/>
              <w:rPr>
                <w:sz w:val="20"/>
              </w:rPr>
            </w:pPr>
            <w:r>
              <w:rPr>
                <w:sz w:val="20"/>
              </w:rPr>
              <w:t>October</w:t>
            </w:r>
          </w:p>
        </w:tc>
        <w:tc>
          <w:tcPr>
            <w:tcW w:w="1065" w:type="dxa"/>
            <w:shd w:val="clear" w:color="auto" w:fill="FFFFFF" w:themeFill="background1"/>
            <w:vAlign w:val="center"/>
          </w:tcPr>
          <w:p w14:paraId="5B3EB4A3"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4" w14:textId="78CF66DF"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9" w14:textId="77777777" w:rsidTr="009309A8">
        <w:trPr>
          <w:jc w:val="center"/>
        </w:trPr>
        <w:tc>
          <w:tcPr>
            <w:tcW w:w="2586" w:type="dxa"/>
            <w:vAlign w:val="center"/>
          </w:tcPr>
          <w:p w14:paraId="5B3EB4A6" w14:textId="77777777" w:rsidR="009309A8" w:rsidRDefault="009309A8" w:rsidP="003A752A">
            <w:pPr>
              <w:spacing w:before="120" w:after="120"/>
              <w:rPr>
                <w:sz w:val="20"/>
              </w:rPr>
            </w:pPr>
            <w:r>
              <w:rPr>
                <w:sz w:val="20"/>
              </w:rPr>
              <w:t>November</w:t>
            </w:r>
          </w:p>
        </w:tc>
        <w:tc>
          <w:tcPr>
            <w:tcW w:w="1065" w:type="dxa"/>
            <w:shd w:val="clear" w:color="auto" w:fill="FFFFFF" w:themeFill="background1"/>
            <w:vAlign w:val="center"/>
          </w:tcPr>
          <w:p w14:paraId="5B3EB4A7"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8" w14:textId="47AA7FCF"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D" w14:textId="77777777" w:rsidTr="009309A8">
        <w:trPr>
          <w:jc w:val="center"/>
        </w:trPr>
        <w:tc>
          <w:tcPr>
            <w:tcW w:w="2586" w:type="dxa"/>
            <w:vAlign w:val="center"/>
          </w:tcPr>
          <w:p w14:paraId="5B3EB4AA" w14:textId="77777777" w:rsidR="009309A8" w:rsidRDefault="009309A8" w:rsidP="003A752A">
            <w:pPr>
              <w:spacing w:before="120" w:after="120"/>
              <w:rPr>
                <w:sz w:val="20"/>
              </w:rPr>
            </w:pPr>
            <w:r>
              <w:rPr>
                <w:sz w:val="20"/>
              </w:rPr>
              <w:t>December</w:t>
            </w:r>
          </w:p>
        </w:tc>
        <w:tc>
          <w:tcPr>
            <w:tcW w:w="1065" w:type="dxa"/>
            <w:shd w:val="clear" w:color="auto" w:fill="FFFFFF" w:themeFill="background1"/>
            <w:vAlign w:val="center"/>
          </w:tcPr>
          <w:p w14:paraId="5B3EB4AB"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C" w14:textId="72F5F958" w:rsidR="009309A8" w:rsidRDefault="009309A8" w:rsidP="003A752A">
            <w:pPr>
              <w:pStyle w:val="BodyText"/>
              <w:spacing w:before="120" w:after="120"/>
              <w:rPr>
                <w:sz w:val="20"/>
              </w:rPr>
            </w:pPr>
            <w:r w:rsidRPr="00630515">
              <w:rPr>
                <w:sz w:val="20"/>
                <w:highlight w:val="yellow"/>
              </w:rPr>
              <w:t>Unit to Specify</w:t>
            </w:r>
          </w:p>
        </w:tc>
      </w:tr>
    </w:tbl>
    <w:p w14:paraId="1CA4A23A" w14:textId="041C3565" w:rsidR="00DA3506" w:rsidRDefault="00DA3506" w:rsidP="00DA3506">
      <w:pPr>
        <w:spacing w:before="120" w:after="120"/>
        <w:rPr>
          <w:color w:val="FF0000"/>
          <w:sz w:val="20"/>
        </w:rPr>
      </w:pPr>
      <w:r w:rsidRPr="00CB5B50">
        <w:rPr>
          <w:color w:val="FF0000"/>
          <w:sz w:val="20"/>
        </w:rPr>
        <w:t xml:space="preserve">Delete </w:t>
      </w:r>
      <w:r>
        <w:rPr>
          <w:color w:val="FF0000"/>
          <w:sz w:val="20"/>
        </w:rPr>
        <w:t xml:space="preserve">references to Hydro </w:t>
      </w:r>
      <w:r w:rsidRPr="00CB5B50">
        <w:rPr>
          <w:color w:val="FF0000"/>
          <w:sz w:val="20"/>
        </w:rPr>
        <w:t>as a</w:t>
      </w:r>
      <w:r>
        <w:rPr>
          <w:color w:val="FF0000"/>
          <w:sz w:val="20"/>
        </w:rPr>
        <w:t>ppropriate</w:t>
      </w:r>
    </w:p>
    <w:p w14:paraId="24AD4DB6" w14:textId="77777777" w:rsidR="00DA3506" w:rsidRDefault="00DA3506" w:rsidP="00DA3506">
      <w:pPr>
        <w:spacing w:before="120" w:after="120"/>
      </w:pPr>
    </w:p>
    <w:p w14:paraId="7D96C8DC" w14:textId="77777777" w:rsidR="00DA3506" w:rsidRPr="00DA3506" w:rsidRDefault="00DA3506" w:rsidP="00422E68">
      <w:pPr>
        <w:pStyle w:val="BodyText"/>
        <w:framePr w:w="8610" w:wrap="auto" w:hAnchor="text" w:x="1530"/>
        <w:sectPr w:rsidR="00DA3506" w:rsidRPr="00DA3506" w:rsidSect="00215739">
          <w:footerReference w:type="default" r:id="rId33"/>
          <w:pgSz w:w="11906" w:h="16838"/>
          <w:pgMar w:top="1440" w:right="1133" w:bottom="1440" w:left="1418" w:header="709" w:footer="0" w:gutter="0"/>
          <w:cols w:space="708"/>
          <w:titlePg/>
          <w:docGrid w:linePitch="360"/>
        </w:sectPr>
      </w:pPr>
    </w:p>
    <w:p w14:paraId="1925CEBE" w14:textId="27212391" w:rsidR="00DE3C46" w:rsidRDefault="00775E64" w:rsidP="00775E64">
      <w:pPr>
        <w:pStyle w:val="Heading1"/>
      </w:pPr>
      <w:bookmarkStart w:id="28" w:name="_Toc2607122"/>
      <w:r>
        <w:lastRenderedPageBreak/>
        <w:t>appendix</w:t>
      </w:r>
      <w:bookmarkEnd w:id="28"/>
      <w:r>
        <w:t xml:space="preserve"> </w:t>
      </w:r>
    </w:p>
    <w:p w14:paraId="03C50EDF" w14:textId="39D83DDB" w:rsidR="00CF1742" w:rsidRPr="00CF1742" w:rsidRDefault="00CF1742" w:rsidP="00CF1742">
      <w:pPr>
        <w:pStyle w:val="BodyText"/>
      </w:pPr>
      <w:r w:rsidRPr="00CF1742">
        <w:rPr>
          <w:highlight w:val="yellow"/>
        </w:rPr>
        <w:t>Unit to provide diagrams, graphs and supplementary information as required.</w:t>
      </w:r>
    </w:p>
    <w:sectPr w:rsidR="00CF1742" w:rsidRPr="00CF1742" w:rsidSect="00775E64">
      <w:pgSz w:w="16838" w:h="11906" w:orient="landscape"/>
      <w:pgMar w:top="1418" w:right="1440" w:bottom="1133"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cManus, Colm" w:date="2017-10-26T19:36:00Z" w:initials="Colm">
    <w:p w14:paraId="31A78F60" w14:textId="279614F5" w:rsidR="00C00358" w:rsidRDefault="00C00358">
      <w:pPr>
        <w:pStyle w:val="CommentText"/>
      </w:pPr>
      <w:r>
        <w:rPr>
          <w:rStyle w:val="CommentReference"/>
        </w:rPr>
        <w:annotationRef/>
      </w:r>
      <w:r>
        <w:t>This is unclear… how much operating reserve can the unit provide at Base Load?</w:t>
      </w:r>
    </w:p>
  </w:comment>
  <w:comment w:id="10" w:author="MacManus, Colm" w:date="2017-10-26T19:37:00Z" w:initials="Colm">
    <w:p w14:paraId="2373B9AA" w14:textId="2B48A64D" w:rsidR="00C00358" w:rsidRDefault="00C00358">
      <w:pPr>
        <w:pStyle w:val="CommentText"/>
      </w:pPr>
      <w:r>
        <w:rPr>
          <w:rStyle w:val="CommentReference"/>
        </w:rPr>
        <w:annotationRef/>
      </w:r>
      <w:r>
        <w:t>Does replacement reserve count? There are 4 values for reserve above.. how is that to be converted to a single figure per mode?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228D8" w14:textId="77777777" w:rsidR="00C00358" w:rsidRDefault="00C00358">
      <w:r>
        <w:separator/>
      </w:r>
    </w:p>
  </w:endnote>
  <w:endnote w:type="continuationSeparator" w:id="0">
    <w:p w14:paraId="0ACB643C" w14:textId="77777777" w:rsidR="00C00358" w:rsidRDefault="00C0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A394" w14:textId="088B3A29" w:rsidR="00C00358" w:rsidRDefault="004303B9" w:rsidP="00422E68">
    <w:pPr>
      <w:pStyle w:val="Footer"/>
      <w:pBdr>
        <w:top w:val="single" w:sz="12" w:space="1" w:color="auto"/>
      </w:pBdr>
      <w:tabs>
        <w:tab w:val="clear" w:pos="9923"/>
        <w:tab w:val="right" w:pos="8364"/>
      </w:tabs>
    </w:pPr>
    <w:r>
      <w:t>Registered Characteristics Test Procedure Template – February 2020</w:t>
    </w:r>
    <w:r w:rsidR="00C00358">
      <w:tab/>
      <w:t xml:space="preserve">Page </w:t>
    </w:r>
    <w:r w:rsidR="00C00358">
      <w:fldChar w:fldCharType="begin"/>
    </w:r>
    <w:r w:rsidR="00C00358">
      <w:instrText xml:space="preserve"> PAGE </w:instrText>
    </w:r>
    <w:r w:rsidR="00C00358">
      <w:fldChar w:fldCharType="separate"/>
    </w:r>
    <w:r w:rsidR="0038052A">
      <w:rPr>
        <w:noProof/>
      </w:rPr>
      <w:t>13</w:t>
    </w:r>
    <w:r w:rsidR="00C00358">
      <w:rPr>
        <w:noProof/>
      </w:rPr>
      <w:fldChar w:fldCharType="end"/>
    </w:r>
    <w:bookmarkStart w:id="23" w:name="_Toc75310453"/>
    <w:bookmarkStart w:id="24" w:name="_Toc75310621"/>
    <w:bookmarkStart w:id="25" w:name="_Toc75311309"/>
    <w:bookmarkStart w:id="26" w:name="_Toc75311563"/>
    <w:bookmarkStart w:id="27" w:name="_Toc75311654"/>
    <w:r w:rsidR="00C00358">
      <w:t xml:space="preserve"> of </w:t>
    </w:r>
    <w:fldSimple w:instr=" NUMPAGES ">
      <w:r w:rsidR="0038052A">
        <w:rPr>
          <w:noProof/>
        </w:rPr>
        <w:t>13</w:t>
      </w:r>
    </w:fldSimple>
    <w:bookmarkEnd w:id="23"/>
    <w:bookmarkEnd w:id="24"/>
    <w:bookmarkEnd w:id="25"/>
    <w:bookmarkEnd w:id="26"/>
    <w:bookmarkEnd w:id="27"/>
  </w:p>
  <w:p w14:paraId="339C4619" w14:textId="77777777" w:rsidR="00C00358" w:rsidRDefault="00C00358" w:rsidP="00422E68">
    <w:pPr>
      <w:pStyle w:val="Copyright"/>
      <w:tabs>
        <w:tab w:val="clear" w:pos="9921"/>
        <w:tab w:val="right" w:pos="8364"/>
      </w:tabs>
    </w:pPr>
    <w:r>
      <w:tab/>
      <w:t>© EirGrid</w:t>
    </w:r>
  </w:p>
  <w:p w14:paraId="38ADAFD2" w14:textId="77777777" w:rsidR="00C00358" w:rsidRDefault="00C00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95DFE" w14:textId="77777777" w:rsidR="00C00358" w:rsidRDefault="00C00358">
      <w:r>
        <w:separator/>
      </w:r>
    </w:p>
  </w:footnote>
  <w:footnote w:type="continuationSeparator" w:id="0">
    <w:p w14:paraId="459FAD96" w14:textId="77777777" w:rsidR="00C00358" w:rsidRDefault="00C00358">
      <w:r>
        <w:continuationSeparator/>
      </w:r>
    </w:p>
  </w:footnote>
  <w:footnote w:id="1">
    <w:p w14:paraId="5B3EB502" w14:textId="3D90234A" w:rsidR="00C00358" w:rsidRDefault="00C00358" w:rsidP="00C4795D">
      <w:pPr>
        <w:pStyle w:val="FootnoteText"/>
      </w:pPr>
      <w:r>
        <w:rPr>
          <w:rStyle w:val="FootnoteReference"/>
        </w:rPr>
        <w:footnoteRef/>
      </w:r>
      <w:r>
        <w:t xml:space="preserve"> </w:t>
      </w:r>
      <w:hyperlink r:id="rId1" w:history="1">
        <w:r w:rsidRPr="0086526F">
          <w:rPr>
            <w:rStyle w:val="Hyperlink"/>
          </w:rPr>
          <w:t>http://www.eirgridgroup.com/library/index.xml</w:t>
        </w:r>
      </w:hyperlink>
    </w:p>
    <w:p w14:paraId="7C4AAC68" w14:textId="77777777" w:rsidR="00C00358" w:rsidRDefault="00C00358" w:rsidP="00C4795D">
      <w:pPr>
        <w:pStyle w:val="FootnoteText"/>
      </w:pPr>
    </w:p>
  </w:footnote>
  <w:footnote w:id="2">
    <w:p w14:paraId="5B3EB503" w14:textId="77777777" w:rsidR="00C00358" w:rsidRDefault="00C00358" w:rsidP="00AB1C5C">
      <w:pPr>
        <w:pStyle w:val="FootnoteText"/>
        <w:rPr>
          <w:sz w:val="16"/>
        </w:rPr>
      </w:pPr>
      <w:r>
        <w:rPr>
          <w:rStyle w:val="FootnoteReference"/>
        </w:rPr>
        <w:t>1</w:t>
      </w:r>
      <w:r>
        <w:rPr>
          <w:sz w:val="16"/>
        </w:rPr>
        <w:t xml:space="preserve"> For Three Winding Transformers the HV/LV1, HV/LV2 and LV1/LV2 impedances together with associated bases shall be provided.</w:t>
      </w:r>
    </w:p>
  </w:footnote>
  <w:footnote w:id="3">
    <w:p w14:paraId="30ECC302" w14:textId="33B70D36" w:rsidR="00C00358" w:rsidRDefault="00C00358">
      <w:pPr>
        <w:pStyle w:val="FootnoteText"/>
      </w:pPr>
      <w:r>
        <w:rPr>
          <w:rStyle w:val="FootnoteReference"/>
        </w:rPr>
        <w:footnoteRef/>
      </w:r>
      <w:r>
        <w:t xml:space="preserve"> </w:t>
      </w:r>
      <w:hyperlink r:id="rId2" w:history="1">
        <w:r w:rsidRPr="0086526F">
          <w:rPr>
            <w:rStyle w:val="Hyperlink"/>
          </w:rPr>
          <w:t>http://www.eirgridgroup.com/library/index.xml</w:t>
        </w:r>
      </w:hyperlink>
    </w:p>
    <w:p w14:paraId="508F6488" w14:textId="77777777" w:rsidR="00C00358" w:rsidRDefault="00C0035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818EA"/>
    <w:multiLevelType w:val="hybridMultilevel"/>
    <w:tmpl w:val="61C8A32C"/>
    <w:lvl w:ilvl="0" w:tplc="451EEFBA">
      <w:start w:val="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C97D73"/>
    <w:multiLevelType w:val="multilevel"/>
    <w:tmpl w:val="FBAEEF0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6">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BD0EC2"/>
    <w:multiLevelType w:val="hybridMultilevel"/>
    <w:tmpl w:val="E1BC87D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E217E46"/>
    <w:multiLevelType w:val="hybridMultilevel"/>
    <w:tmpl w:val="402A19C6"/>
    <w:lvl w:ilvl="0" w:tplc="CA6E7580">
      <w:start w:val="1"/>
      <w:numFmt w:val="lowerRoman"/>
      <w:lvlText w:val="(%1)"/>
      <w:lvlJc w:val="left"/>
      <w:pPr>
        <w:tabs>
          <w:tab w:val="num" w:pos="-1001"/>
        </w:tabs>
        <w:ind w:left="81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7">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0"/>
  </w:num>
  <w:num w:numId="5">
    <w:abstractNumId w:val="22"/>
  </w:num>
  <w:num w:numId="6">
    <w:abstractNumId w:val="14"/>
  </w:num>
  <w:num w:numId="7">
    <w:abstractNumId w:val="17"/>
  </w:num>
  <w:num w:numId="8">
    <w:abstractNumId w:val="7"/>
  </w:num>
  <w:num w:numId="9">
    <w:abstractNumId w:val="8"/>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0"/>
  </w:num>
  <w:num w:numId="19">
    <w:abstractNumId w:val="19"/>
  </w:num>
  <w:num w:numId="20">
    <w:abstractNumId w:val="13"/>
  </w:num>
  <w:num w:numId="21">
    <w:abstractNumId w:val="2"/>
  </w:num>
  <w:num w:numId="22">
    <w:abstractNumId w:val="21"/>
  </w:num>
  <w:num w:numId="23">
    <w:abstractNumId w:val="20"/>
  </w:num>
  <w:num w:numId="24">
    <w:abstractNumId w:val="23"/>
  </w:num>
  <w:num w:numId="25">
    <w:abstractNumId w:val="11"/>
  </w:num>
  <w:num w:numId="26">
    <w:abstractNumId w:val="4"/>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276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7C0C"/>
    <w:rsid w:val="00017CD8"/>
    <w:rsid w:val="0002036A"/>
    <w:rsid w:val="0002081B"/>
    <w:rsid w:val="00021FA3"/>
    <w:rsid w:val="000222E0"/>
    <w:rsid w:val="000235DA"/>
    <w:rsid w:val="00030866"/>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324"/>
    <w:rsid w:val="00060625"/>
    <w:rsid w:val="00062127"/>
    <w:rsid w:val="00062C87"/>
    <w:rsid w:val="00065FE7"/>
    <w:rsid w:val="00067EE1"/>
    <w:rsid w:val="000706FB"/>
    <w:rsid w:val="000734A8"/>
    <w:rsid w:val="00073E8A"/>
    <w:rsid w:val="000749F7"/>
    <w:rsid w:val="00074F67"/>
    <w:rsid w:val="0007502A"/>
    <w:rsid w:val="00077CFC"/>
    <w:rsid w:val="000821F5"/>
    <w:rsid w:val="00082713"/>
    <w:rsid w:val="00082845"/>
    <w:rsid w:val="00085BFB"/>
    <w:rsid w:val="000875FB"/>
    <w:rsid w:val="00090627"/>
    <w:rsid w:val="000923C4"/>
    <w:rsid w:val="00093F1E"/>
    <w:rsid w:val="00094D81"/>
    <w:rsid w:val="000A0153"/>
    <w:rsid w:val="000A44B0"/>
    <w:rsid w:val="000A562D"/>
    <w:rsid w:val="000A707E"/>
    <w:rsid w:val="000B0CA3"/>
    <w:rsid w:val="000B36DF"/>
    <w:rsid w:val="000B36F6"/>
    <w:rsid w:val="000B560D"/>
    <w:rsid w:val="000B561E"/>
    <w:rsid w:val="000B5A00"/>
    <w:rsid w:val="000B6C91"/>
    <w:rsid w:val="000B78EB"/>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20FD"/>
    <w:rsid w:val="00133771"/>
    <w:rsid w:val="001371E1"/>
    <w:rsid w:val="00140874"/>
    <w:rsid w:val="00140DC7"/>
    <w:rsid w:val="00141820"/>
    <w:rsid w:val="00141841"/>
    <w:rsid w:val="00142343"/>
    <w:rsid w:val="00142B33"/>
    <w:rsid w:val="00144243"/>
    <w:rsid w:val="00144B61"/>
    <w:rsid w:val="001469BE"/>
    <w:rsid w:val="00147A79"/>
    <w:rsid w:val="001575D7"/>
    <w:rsid w:val="001623E0"/>
    <w:rsid w:val="0016242A"/>
    <w:rsid w:val="0016441A"/>
    <w:rsid w:val="00164714"/>
    <w:rsid w:val="0016628E"/>
    <w:rsid w:val="00166E7E"/>
    <w:rsid w:val="001677B7"/>
    <w:rsid w:val="001745BF"/>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4A12"/>
    <w:rsid w:val="001A4EED"/>
    <w:rsid w:val="001A5F67"/>
    <w:rsid w:val="001B3C89"/>
    <w:rsid w:val="001B6137"/>
    <w:rsid w:val="001B6BA3"/>
    <w:rsid w:val="001B7456"/>
    <w:rsid w:val="001C094C"/>
    <w:rsid w:val="001C151B"/>
    <w:rsid w:val="001C2D3C"/>
    <w:rsid w:val="001C4B61"/>
    <w:rsid w:val="001C510B"/>
    <w:rsid w:val="001C777F"/>
    <w:rsid w:val="001D0708"/>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D01"/>
    <w:rsid w:val="00214F81"/>
    <w:rsid w:val="00215739"/>
    <w:rsid w:val="00221035"/>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8C6"/>
    <w:rsid w:val="00240D44"/>
    <w:rsid w:val="00246C6C"/>
    <w:rsid w:val="0024704F"/>
    <w:rsid w:val="00251BB7"/>
    <w:rsid w:val="00251D08"/>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67DF"/>
    <w:rsid w:val="002872FC"/>
    <w:rsid w:val="002873BF"/>
    <w:rsid w:val="00287A49"/>
    <w:rsid w:val="00290B01"/>
    <w:rsid w:val="00290C42"/>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282F"/>
    <w:rsid w:val="002B4810"/>
    <w:rsid w:val="002B5803"/>
    <w:rsid w:val="002B5BE5"/>
    <w:rsid w:val="002B5F85"/>
    <w:rsid w:val="002B6219"/>
    <w:rsid w:val="002C088A"/>
    <w:rsid w:val="002C0A6A"/>
    <w:rsid w:val="002D13DD"/>
    <w:rsid w:val="002D3172"/>
    <w:rsid w:val="002D658A"/>
    <w:rsid w:val="002D6C92"/>
    <w:rsid w:val="002D7B2F"/>
    <w:rsid w:val="002E0E52"/>
    <w:rsid w:val="002E10F4"/>
    <w:rsid w:val="002E19F7"/>
    <w:rsid w:val="002E24FA"/>
    <w:rsid w:val="002E26FB"/>
    <w:rsid w:val="002E373F"/>
    <w:rsid w:val="002E381C"/>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2C19"/>
    <w:rsid w:val="0031519C"/>
    <w:rsid w:val="003172EB"/>
    <w:rsid w:val="003177BC"/>
    <w:rsid w:val="00320D51"/>
    <w:rsid w:val="00321DCE"/>
    <w:rsid w:val="0032257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1183"/>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052A"/>
    <w:rsid w:val="00382144"/>
    <w:rsid w:val="00383E19"/>
    <w:rsid w:val="00384591"/>
    <w:rsid w:val="003905C8"/>
    <w:rsid w:val="00392A5A"/>
    <w:rsid w:val="00392D36"/>
    <w:rsid w:val="00393D98"/>
    <w:rsid w:val="003955B9"/>
    <w:rsid w:val="00396339"/>
    <w:rsid w:val="003970AA"/>
    <w:rsid w:val="00397A60"/>
    <w:rsid w:val="00397CBB"/>
    <w:rsid w:val="003A0041"/>
    <w:rsid w:val="003A1A49"/>
    <w:rsid w:val="003A2095"/>
    <w:rsid w:val="003A2FFC"/>
    <w:rsid w:val="003A39A0"/>
    <w:rsid w:val="003A5A20"/>
    <w:rsid w:val="003A61EC"/>
    <w:rsid w:val="003A752A"/>
    <w:rsid w:val="003A7D61"/>
    <w:rsid w:val="003B35CE"/>
    <w:rsid w:val="003B5D00"/>
    <w:rsid w:val="003B5FD0"/>
    <w:rsid w:val="003B7C14"/>
    <w:rsid w:val="003C0A3B"/>
    <w:rsid w:val="003C1205"/>
    <w:rsid w:val="003C1F7F"/>
    <w:rsid w:val="003C36AD"/>
    <w:rsid w:val="003C3C48"/>
    <w:rsid w:val="003C3F24"/>
    <w:rsid w:val="003C4F0E"/>
    <w:rsid w:val="003D1490"/>
    <w:rsid w:val="003D21D7"/>
    <w:rsid w:val="003D3DB5"/>
    <w:rsid w:val="003D46E4"/>
    <w:rsid w:val="003D506F"/>
    <w:rsid w:val="003D6C85"/>
    <w:rsid w:val="003E00EE"/>
    <w:rsid w:val="003E1222"/>
    <w:rsid w:val="003E1894"/>
    <w:rsid w:val="003E49CC"/>
    <w:rsid w:val="003E77D8"/>
    <w:rsid w:val="003F00B2"/>
    <w:rsid w:val="003F1E4A"/>
    <w:rsid w:val="003F2057"/>
    <w:rsid w:val="003F465C"/>
    <w:rsid w:val="003F481B"/>
    <w:rsid w:val="003F60AE"/>
    <w:rsid w:val="00400A7B"/>
    <w:rsid w:val="00404861"/>
    <w:rsid w:val="00410BE1"/>
    <w:rsid w:val="00412B3F"/>
    <w:rsid w:val="00412CED"/>
    <w:rsid w:val="00414449"/>
    <w:rsid w:val="00415CB8"/>
    <w:rsid w:val="00420AFF"/>
    <w:rsid w:val="00422E68"/>
    <w:rsid w:val="0042309D"/>
    <w:rsid w:val="00424545"/>
    <w:rsid w:val="004261A3"/>
    <w:rsid w:val="00426FD2"/>
    <w:rsid w:val="004275B4"/>
    <w:rsid w:val="00427E95"/>
    <w:rsid w:val="0043000A"/>
    <w:rsid w:val="004303B9"/>
    <w:rsid w:val="00430B5C"/>
    <w:rsid w:val="00433F6A"/>
    <w:rsid w:val="00435C6C"/>
    <w:rsid w:val="0044042A"/>
    <w:rsid w:val="00440B4F"/>
    <w:rsid w:val="00441BDC"/>
    <w:rsid w:val="004429D8"/>
    <w:rsid w:val="0044312A"/>
    <w:rsid w:val="004432D3"/>
    <w:rsid w:val="004461BE"/>
    <w:rsid w:val="00446B1D"/>
    <w:rsid w:val="00446CB8"/>
    <w:rsid w:val="00446EA2"/>
    <w:rsid w:val="00447538"/>
    <w:rsid w:val="004479A0"/>
    <w:rsid w:val="00453CC3"/>
    <w:rsid w:val="00455E0B"/>
    <w:rsid w:val="00456891"/>
    <w:rsid w:val="004577E4"/>
    <w:rsid w:val="00461675"/>
    <w:rsid w:val="00461F6B"/>
    <w:rsid w:val="00462F50"/>
    <w:rsid w:val="0046400C"/>
    <w:rsid w:val="00465180"/>
    <w:rsid w:val="004672EC"/>
    <w:rsid w:val="00467850"/>
    <w:rsid w:val="004709E2"/>
    <w:rsid w:val="00472AFF"/>
    <w:rsid w:val="0047403B"/>
    <w:rsid w:val="00474BCE"/>
    <w:rsid w:val="0047524B"/>
    <w:rsid w:val="00475BDC"/>
    <w:rsid w:val="00475E73"/>
    <w:rsid w:val="004760C8"/>
    <w:rsid w:val="00476D98"/>
    <w:rsid w:val="00477646"/>
    <w:rsid w:val="00477E1E"/>
    <w:rsid w:val="004819ED"/>
    <w:rsid w:val="004828F7"/>
    <w:rsid w:val="004850DB"/>
    <w:rsid w:val="004858F3"/>
    <w:rsid w:val="00487D19"/>
    <w:rsid w:val="00490667"/>
    <w:rsid w:val="00490EAC"/>
    <w:rsid w:val="004918CA"/>
    <w:rsid w:val="0049247F"/>
    <w:rsid w:val="004960D6"/>
    <w:rsid w:val="0049615A"/>
    <w:rsid w:val="004A0333"/>
    <w:rsid w:val="004A0BEC"/>
    <w:rsid w:val="004A2837"/>
    <w:rsid w:val="004A49BC"/>
    <w:rsid w:val="004A522C"/>
    <w:rsid w:val="004A5BC9"/>
    <w:rsid w:val="004A6070"/>
    <w:rsid w:val="004A6D57"/>
    <w:rsid w:val="004A7FF6"/>
    <w:rsid w:val="004B2808"/>
    <w:rsid w:val="004B490F"/>
    <w:rsid w:val="004B4CA1"/>
    <w:rsid w:val="004B4F9B"/>
    <w:rsid w:val="004B72EA"/>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3F29"/>
    <w:rsid w:val="005142D2"/>
    <w:rsid w:val="00515DB2"/>
    <w:rsid w:val="0052148C"/>
    <w:rsid w:val="00525DAF"/>
    <w:rsid w:val="00526DA7"/>
    <w:rsid w:val="00527980"/>
    <w:rsid w:val="00534DB0"/>
    <w:rsid w:val="00535929"/>
    <w:rsid w:val="005361C5"/>
    <w:rsid w:val="00537A8D"/>
    <w:rsid w:val="00540DE5"/>
    <w:rsid w:val="005415E8"/>
    <w:rsid w:val="005425A3"/>
    <w:rsid w:val="0054442A"/>
    <w:rsid w:val="005452ED"/>
    <w:rsid w:val="00547A2B"/>
    <w:rsid w:val="00550984"/>
    <w:rsid w:val="00551660"/>
    <w:rsid w:val="00551FCF"/>
    <w:rsid w:val="005547C0"/>
    <w:rsid w:val="00556EA1"/>
    <w:rsid w:val="00557B4F"/>
    <w:rsid w:val="00563E4D"/>
    <w:rsid w:val="00564926"/>
    <w:rsid w:val="00564CBB"/>
    <w:rsid w:val="00567224"/>
    <w:rsid w:val="00567C23"/>
    <w:rsid w:val="005701AA"/>
    <w:rsid w:val="005710B4"/>
    <w:rsid w:val="00571D38"/>
    <w:rsid w:val="00571E1B"/>
    <w:rsid w:val="00572248"/>
    <w:rsid w:val="00572D2D"/>
    <w:rsid w:val="00572E40"/>
    <w:rsid w:val="0057304F"/>
    <w:rsid w:val="00574902"/>
    <w:rsid w:val="00577903"/>
    <w:rsid w:val="0058034F"/>
    <w:rsid w:val="0058187C"/>
    <w:rsid w:val="00581A11"/>
    <w:rsid w:val="00582BAE"/>
    <w:rsid w:val="00584F24"/>
    <w:rsid w:val="00585042"/>
    <w:rsid w:val="00585A78"/>
    <w:rsid w:val="00586398"/>
    <w:rsid w:val="00586F6D"/>
    <w:rsid w:val="005873A3"/>
    <w:rsid w:val="005874CE"/>
    <w:rsid w:val="00590AAF"/>
    <w:rsid w:val="0059129C"/>
    <w:rsid w:val="00591BEF"/>
    <w:rsid w:val="0059278F"/>
    <w:rsid w:val="00592F6A"/>
    <w:rsid w:val="00593E4D"/>
    <w:rsid w:val="005949BB"/>
    <w:rsid w:val="00596230"/>
    <w:rsid w:val="005A28F7"/>
    <w:rsid w:val="005A4F2D"/>
    <w:rsid w:val="005A514B"/>
    <w:rsid w:val="005A52E9"/>
    <w:rsid w:val="005A5DDA"/>
    <w:rsid w:val="005A70AE"/>
    <w:rsid w:val="005A7C9E"/>
    <w:rsid w:val="005B198D"/>
    <w:rsid w:val="005B1F10"/>
    <w:rsid w:val="005B2280"/>
    <w:rsid w:val="005B25CE"/>
    <w:rsid w:val="005B2B1B"/>
    <w:rsid w:val="005B2E15"/>
    <w:rsid w:val="005B3BC5"/>
    <w:rsid w:val="005B3F97"/>
    <w:rsid w:val="005B4A91"/>
    <w:rsid w:val="005B4C91"/>
    <w:rsid w:val="005B58ED"/>
    <w:rsid w:val="005B687E"/>
    <w:rsid w:val="005B6A54"/>
    <w:rsid w:val="005C1A0F"/>
    <w:rsid w:val="005C426D"/>
    <w:rsid w:val="005C58CC"/>
    <w:rsid w:val="005C601A"/>
    <w:rsid w:val="005C6BC5"/>
    <w:rsid w:val="005D0479"/>
    <w:rsid w:val="005D0D93"/>
    <w:rsid w:val="005D380C"/>
    <w:rsid w:val="005D4098"/>
    <w:rsid w:val="005D536B"/>
    <w:rsid w:val="005D5AD8"/>
    <w:rsid w:val="005D5B22"/>
    <w:rsid w:val="005D6055"/>
    <w:rsid w:val="005D6FE8"/>
    <w:rsid w:val="005E027B"/>
    <w:rsid w:val="005E0BC1"/>
    <w:rsid w:val="005E1EA6"/>
    <w:rsid w:val="005E21A6"/>
    <w:rsid w:val="005E4B3A"/>
    <w:rsid w:val="005F1E8F"/>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77B9"/>
    <w:rsid w:val="006313F4"/>
    <w:rsid w:val="00631977"/>
    <w:rsid w:val="00631C85"/>
    <w:rsid w:val="00631E7F"/>
    <w:rsid w:val="00632915"/>
    <w:rsid w:val="00636B37"/>
    <w:rsid w:val="00640C0D"/>
    <w:rsid w:val="00642425"/>
    <w:rsid w:val="00642A1C"/>
    <w:rsid w:val="00643AD0"/>
    <w:rsid w:val="00643EC8"/>
    <w:rsid w:val="006448B7"/>
    <w:rsid w:val="00646D0F"/>
    <w:rsid w:val="00647AB9"/>
    <w:rsid w:val="00647D80"/>
    <w:rsid w:val="00650043"/>
    <w:rsid w:val="0065030F"/>
    <w:rsid w:val="00650490"/>
    <w:rsid w:val="00653689"/>
    <w:rsid w:val="00656447"/>
    <w:rsid w:val="00661A5D"/>
    <w:rsid w:val="00662A48"/>
    <w:rsid w:val="00662FEA"/>
    <w:rsid w:val="00663F09"/>
    <w:rsid w:val="00665E31"/>
    <w:rsid w:val="00666C63"/>
    <w:rsid w:val="00666F4F"/>
    <w:rsid w:val="0066703B"/>
    <w:rsid w:val="00670501"/>
    <w:rsid w:val="00670D8B"/>
    <w:rsid w:val="0067291E"/>
    <w:rsid w:val="00672948"/>
    <w:rsid w:val="006736CF"/>
    <w:rsid w:val="006743A6"/>
    <w:rsid w:val="006743C1"/>
    <w:rsid w:val="0067553D"/>
    <w:rsid w:val="006828AB"/>
    <w:rsid w:val="006834DB"/>
    <w:rsid w:val="00684F66"/>
    <w:rsid w:val="00685F44"/>
    <w:rsid w:val="0068611A"/>
    <w:rsid w:val="00691D7B"/>
    <w:rsid w:val="00692F69"/>
    <w:rsid w:val="00693DE2"/>
    <w:rsid w:val="00697888"/>
    <w:rsid w:val="006A0D88"/>
    <w:rsid w:val="006A178F"/>
    <w:rsid w:val="006A2CA5"/>
    <w:rsid w:val="006A34AB"/>
    <w:rsid w:val="006A360C"/>
    <w:rsid w:val="006A49FF"/>
    <w:rsid w:val="006A742A"/>
    <w:rsid w:val="006B0DDC"/>
    <w:rsid w:val="006B4520"/>
    <w:rsid w:val="006B4C6A"/>
    <w:rsid w:val="006B53FC"/>
    <w:rsid w:val="006B564D"/>
    <w:rsid w:val="006B58BB"/>
    <w:rsid w:val="006B7452"/>
    <w:rsid w:val="006C1C71"/>
    <w:rsid w:val="006C2385"/>
    <w:rsid w:val="006C5DC1"/>
    <w:rsid w:val="006C73F2"/>
    <w:rsid w:val="006D0C69"/>
    <w:rsid w:val="006D0D87"/>
    <w:rsid w:val="006D101D"/>
    <w:rsid w:val="006D1A5D"/>
    <w:rsid w:val="006D4B9F"/>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20D9F"/>
    <w:rsid w:val="00721702"/>
    <w:rsid w:val="00724D13"/>
    <w:rsid w:val="00724F6D"/>
    <w:rsid w:val="00725E58"/>
    <w:rsid w:val="00726DA1"/>
    <w:rsid w:val="00726FF0"/>
    <w:rsid w:val="00730A56"/>
    <w:rsid w:val="0073122F"/>
    <w:rsid w:val="0073186A"/>
    <w:rsid w:val="007328BC"/>
    <w:rsid w:val="00735D94"/>
    <w:rsid w:val="00735EC6"/>
    <w:rsid w:val="00736FF7"/>
    <w:rsid w:val="00742DBB"/>
    <w:rsid w:val="007456A6"/>
    <w:rsid w:val="007461FA"/>
    <w:rsid w:val="0074744C"/>
    <w:rsid w:val="00747A30"/>
    <w:rsid w:val="00750253"/>
    <w:rsid w:val="00752D97"/>
    <w:rsid w:val="00754977"/>
    <w:rsid w:val="00756453"/>
    <w:rsid w:val="00756560"/>
    <w:rsid w:val="00756EE8"/>
    <w:rsid w:val="00757584"/>
    <w:rsid w:val="00760A4E"/>
    <w:rsid w:val="007612CA"/>
    <w:rsid w:val="00762AAF"/>
    <w:rsid w:val="00762BF2"/>
    <w:rsid w:val="00765570"/>
    <w:rsid w:val="007658CB"/>
    <w:rsid w:val="007671F3"/>
    <w:rsid w:val="00767946"/>
    <w:rsid w:val="007713B7"/>
    <w:rsid w:val="00772C38"/>
    <w:rsid w:val="007739AA"/>
    <w:rsid w:val="00775DDA"/>
    <w:rsid w:val="00775E64"/>
    <w:rsid w:val="00777113"/>
    <w:rsid w:val="007821ED"/>
    <w:rsid w:val="00783D1F"/>
    <w:rsid w:val="007853B3"/>
    <w:rsid w:val="00786D0F"/>
    <w:rsid w:val="007903C0"/>
    <w:rsid w:val="00791370"/>
    <w:rsid w:val="007921AA"/>
    <w:rsid w:val="00792434"/>
    <w:rsid w:val="007925FA"/>
    <w:rsid w:val="00792FDA"/>
    <w:rsid w:val="00793103"/>
    <w:rsid w:val="007932E8"/>
    <w:rsid w:val="00797E9C"/>
    <w:rsid w:val="007A11F2"/>
    <w:rsid w:val="007A148A"/>
    <w:rsid w:val="007A42D3"/>
    <w:rsid w:val="007A6A93"/>
    <w:rsid w:val="007A70A0"/>
    <w:rsid w:val="007A7909"/>
    <w:rsid w:val="007B05A7"/>
    <w:rsid w:val="007B19EF"/>
    <w:rsid w:val="007B1F79"/>
    <w:rsid w:val="007B2C9A"/>
    <w:rsid w:val="007B34DF"/>
    <w:rsid w:val="007B3A74"/>
    <w:rsid w:val="007B3BCD"/>
    <w:rsid w:val="007B5322"/>
    <w:rsid w:val="007C12AA"/>
    <w:rsid w:val="007C147B"/>
    <w:rsid w:val="007C2565"/>
    <w:rsid w:val="007C29DA"/>
    <w:rsid w:val="007C3CAF"/>
    <w:rsid w:val="007C4D31"/>
    <w:rsid w:val="007C54A7"/>
    <w:rsid w:val="007C6757"/>
    <w:rsid w:val="007D026B"/>
    <w:rsid w:val="007D2283"/>
    <w:rsid w:val="007D5AE3"/>
    <w:rsid w:val="007E0E25"/>
    <w:rsid w:val="007E0E81"/>
    <w:rsid w:val="007E47ED"/>
    <w:rsid w:val="007E515E"/>
    <w:rsid w:val="007E621D"/>
    <w:rsid w:val="007E647B"/>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1371"/>
    <w:rsid w:val="008326EA"/>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57898"/>
    <w:rsid w:val="00860484"/>
    <w:rsid w:val="00863817"/>
    <w:rsid w:val="008640E1"/>
    <w:rsid w:val="0086525A"/>
    <w:rsid w:val="00865352"/>
    <w:rsid w:val="00866496"/>
    <w:rsid w:val="00866C4F"/>
    <w:rsid w:val="00866E4C"/>
    <w:rsid w:val="00867D14"/>
    <w:rsid w:val="008704EA"/>
    <w:rsid w:val="00870690"/>
    <w:rsid w:val="00874408"/>
    <w:rsid w:val="008747FB"/>
    <w:rsid w:val="00874D76"/>
    <w:rsid w:val="00874D79"/>
    <w:rsid w:val="00875C17"/>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8BA"/>
    <w:rsid w:val="008A2301"/>
    <w:rsid w:val="008A27AD"/>
    <w:rsid w:val="008A4F08"/>
    <w:rsid w:val="008B0534"/>
    <w:rsid w:val="008B0E73"/>
    <w:rsid w:val="008B3CF6"/>
    <w:rsid w:val="008B4774"/>
    <w:rsid w:val="008B5F0D"/>
    <w:rsid w:val="008B71FA"/>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381C"/>
    <w:rsid w:val="009044A4"/>
    <w:rsid w:val="00905277"/>
    <w:rsid w:val="009057BE"/>
    <w:rsid w:val="009070B0"/>
    <w:rsid w:val="0090787B"/>
    <w:rsid w:val="009079CF"/>
    <w:rsid w:val="00910ED7"/>
    <w:rsid w:val="00911786"/>
    <w:rsid w:val="00911B78"/>
    <w:rsid w:val="0091218C"/>
    <w:rsid w:val="00912C2B"/>
    <w:rsid w:val="009133DF"/>
    <w:rsid w:val="00914607"/>
    <w:rsid w:val="00914BD6"/>
    <w:rsid w:val="00921175"/>
    <w:rsid w:val="0092194F"/>
    <w:rsid w:val="00923F59"/>
    <w:rsid w:val="00925030"/>
    <w:rsid w:val="00926915"/>
    <w:rsid w:val="00930412"/>
    <w:rsid w:val="009309A8"/>
    <w:rsid w:val="00931878"/>
    <w:rsid w:val="00932E58"/>
    <w:rsid w:val="0093675A"/>
    <w:rsid w:val="00936A09"/>
    <w:rsid w:val="00937475"/>
    <w:rsid w:val="0094481E"/>
    <w:rsid w:val="00944C43"/>
    <w:rsid w:val="00950557"/>
    <w:rsid w:val="00950DB9"/>
    <w:rsid w:val="00951AB9"/>
    <w:rsid w:val="00952B1F"/>
    <w:rsid w:val="00953187"/>
    <w:rsid w:val="0095339A"/>
    <w:rsid w:val="00954744"/>
    <w:rsid w:val="009678E2"/>
    <w:rsid w:val="00970111"/>
    <w:rsid w:val="00973024"/>
    <w:rsid w:val="00974812"/>
    <w:rsid w:val="009763BD"/>
    <w:rsid w:val="00977285"/>
    <w:rsid w:val="009773C1"/>
    <w:rsid w:val="00980017"/>
    <w:rsid w:val="00980060"/>
    <w:rsid w:val="00980498"/>
    <w:rsid w:val="00980F2A"/>
    <w:rsid w:val="00982674"/>
    <w:rsid w:val="00985E03"/>
    <w:rsid w:val="00985E14"/>
    <w:rsid w:val="009909C2"/>
    <w:rsid w:val="0099279A"/>
    <w:rsid w:val="00993712"/>
    <w:rsid w:val="00993D22"/>
    <w:rsid w:val="00994E10"/>
    <w:rsid w:val="009952A1"/>
    <w:rsid w:val="00995AA4"/>
    <w:rsid w:val="009966FB"/>
    <w:rsid w:val="009A1F52"/>
    <w:rsid w:val="009A2170"/>
    <w:rsid w:val="009A43FA"/>
    <w:rsid w:val="009A5522"/>
    <w:rsid w:val="009A6459"/>
    <w:rsid w:val="009B05BE"/>
    <w:rsid w:val="009B103B"/>
    <w:rsid w:val="009B29B5"/>
    <w:rsid w:val="009B33E1"/>
    <w:rsid w:val="009C5850"/>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32BB4"/>
    <w:rsid w:val="00A34C66"/>
    <w:rsid w:val="00A41BDC"/>
    <w:rsid w:val="00A4475E"/>
    <w:rsid w:val="00A476EE"/>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4762"/>
    <w:rsid w:val="00A7663F"/>
    <w:rsid w:val="00A802E4"/>
    <w:rsid w:val="00A81120"/>
    <w:rsid w:val="00A81EA4"/>
    <w:rsid w:val="00A8499B"/>
    <w:rsid w:val="00A85677"/>
    <w:rsid w:val="00A87068"/>
    <w:rsid w:val="00A91F02"/>
    <w:rsid w:val="00A92D09"/>
    <w:rsid w:val="00A9471C"/>
    <w:rsid w:val="00A94CBF"/>
    <w:rsid w:val="00A952D7"/>
    <w:rsid w:val="00A977DF"/>
    <w:rsid w:val="00AA0126"/>
    <w:rsid w:val="00AA5058"/>
    <w:rsid w:val="00AA62C6"/>
    <w:rsid w:val="00AB05D7"/>
    <w:rsid w:val="00AB1C5C"/>
    <w:rsid w:val="00AB1DAE"/>
    <w:rsid w:val="00AC20D1"/>
    <w:rsid w:val="00AC4C50"/>
    <w:rsid w:val="00AC76C0"/>
    <w:rsid w:val="00AD32F5"/>
    <w:rsid w:val="00AD3A59"/>
    <w:rsid w:val="00AD4403"/>
    <w:rsid w:val="00AD5858"/>
    <w:rsid w:val="00AD5D6E"/>
    <w:rsid w:val="00AD701C"/>
    <w:rsid w:val="00AE0124"/>
    <w:rsid w:val="00AE0200"/>
    <w:rsid w:val="00AE6531"/>
    <w:rsid w:val="00AE7523"/>
    <w:rsid w:val="00AF0ECA"/>
    <w:rsid w:val="00AF4623"/>
    <w:rsid w:val="00AF5ECF"/>
    <w:rsid w:val="00AF5EF2"/>
    <w:rsid w:val="00AF7A64"/>
    <w:rsid w:val="00AF7CFB"/>
    <w:rsid w:val="00B04C49"/>
    <w:rsid w:val="00B05176"/>
    <w:rsid w:val="00B05373"/>
    <w:rsid w:val="00B05601"/>
    <w:rsid w:val="00B05649"/>
    <w:rsid w:val="00B069EB"/>
    <w:rsid w:val="00B10164"/>
    <w:rsid w:val="00B13E86"/>
    <w:rsid w:val="00B15A0D"/>
    <w:rsid w:val="00B15C77"/>
    <w:rsid w:val="00B20E90"/>
    <w:rsid w:val="00B23592"/>
    <w:rsid w:val="00B25965"/>
    <w:rsid w:val="00B25B45"/>
    <w:rsid w:val="00B33229"/>
    <w:rsid w:val="00B33BDE"/>
    <w:rsid w:val="00B34288"/>
    <w:rsid w:val="00B35533"/>
    <w:rsid w:val="00B371AE"/>
    <w:rsid w:val="00B37F90"/>
    <w:rsid w:val="00B42DD5"/>
    <w:rsid w:val="00B448C9"/>
    <w:rsid w:val="00B4665E"/>
    <w:rsid w:val="00B5000F"/>
    <w:rsid w:val="00B50366"/>
    <w:rsid w:val="00B50E6E"/>
    <w:rsid w:val="00B55780"/>
    <w:rsid w:val="00B566B6"/>
    <w:rsid w:val="00B56B05"/>
    <w:rsid w:val="00B608D7"/>
    <w:rsid w:val="00B67428"/>
    <w:rsid w:val="00B67788"/>
    <w:rsid w:val="00B70AF6"/>
    <w:rsid w:val="00B70FD2"/>
    <w:rsid w:val="00B724C2"/>
    <w:rsid w:val="00B72AEE"/>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291D"/>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0358"/>
    <w:rsid w:val="00C011FB"/>
    <w:rsid w:val="00C057EB"/>
    <w:rsid w:val="00C05990"/>
    <w:rsid w:val="00C061F1"/>
    <w:rsid w:val="00C06CD1"/>
    <w:rsid w:val="00C07E72"/>
    <w:rsid w:val="00C10F4C"/>
    <w:rsid w:val="00C12859"/>
    <w:rsid w:val="00C130B8"/>
    <w:rsid w:val="00C131D9"/>
    <w:rsid w:val="00C13397"/>
    <w:rsid w:val="00C13E0B"/>
    <w:rsid w:val="00C14A74"/>
    <w:rsid w:val="00C159FE"/>
    <w:rsid w:val="00C17A82"/>
    <w:rsid w:val="00C2035A"/>
    <w:rsid w:val="00C20C41"/>
    <w:rsid w:val="00C20FA1"/>
    <w:rsid w:val="00C21266"/>
    <w:rsid w:val="00C21283"/>
    <w:rsid w:val="00C2220D"/>
    <w:rsid w:val="00C22709"/>
    <w:rsid w:val="00C227AC"/>
    <w:rsid w:val="00C229E2"/>
    <w:rsid w:val="00C2494C"/>
    <w:rsid w:val="00C2574E"/>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D9"/>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577B"/>
    <w:rsid w:val="00C759C6"/>
    <w:rsid w:val="00C764C8"/>
    <w:rsid w:val="00C77F55"/>
    <w:rsid w:val="00C805FA"/>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E0748"/>
    <w:rsid w:val="00CE1420"/>
    <w:rsid w:val="00CE3547"/>
    <w:rsid w:val="00CE3FFB"/>
    <w:rsid w:val="00CE4780"/>
    <w:rsid w:val="00CE5722"/>
    <w:rsid w:val="00CE7099"/>
    <w:rsid w:val="00CF1742"/>
    <w:rsid w:val="00CF210A"/>
    <w:rsid w:val="00CF3833"/>
    <w:rsid w:val="00CF4EFB"/>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2627"/>
    <w:rsid w:val="00D13DCE"/>
    <w:rsid w:val="00D16060"/>
    <w:rsid w:val="00D16528"/>
    <w:rsid w:val="00D17786"/>
    <w:rsid w:val="00D2271C"/>
    <w:rsid w:val="00D2286C"/>
    <w:rsid w:val="00D2517B"/>
    <w:rsid w:val="00D257A0"/>
    <w:rsid w:val="00D263D2"/>
    <w:rsid w:val="00D266F2"/>
    <w:rsid w:val="00D32393"/>
    <w:rsid w:val="00D357C0"/>
    <w:rsid w:val="00D40FC8"/>
    <w:rsid w:val="00D41721"/>
    <w:rsid w:val="00D4558F"/>
    <w:rsid w:val="00D47380"/>
    <w:rsid w:val="00D47E61"/>
    <w:rsid w:val="00D5112F"/>
    <w:rsid w:val="00D52CEE"/>
    <w:rsid w:val="00D53F44"/>
    <w:rsid w:val="00D542F1"/>
    <w:rsid w:val="00D547E0"/>
    <w:rsid w:val="00D55E80"/>
    <w:rsid w:val="00D61ACC"/>
    <w:rsid w:val="00D620D1"/>
    <w:rsid w:val="00D63013"/>
    <w:rsid w:val="00D64BBC"/>
    <w:rsid w:val="00D64DA5"/>
    <w:rsid w:val="00D65B23"/>
    <w:rsid w:val="00D71F33"/>
    <w:rsid w:val="00D72389"/>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69D7"/>
    <w:rsid w:val="00DA3506"/>
    <w:rsid w:val="00DA3A67"/>
    <w:rsid w:val="00DA5AEB"/>
    <w:rsid w:val="00DA783A"/>
    <w:rsid w:val="00DB0817"/>
    <w:rsid w:val="00DB0F47"/>
    <w:rsid w:val="00DB1882"/>
    <w:rsid w:val="00DC35BD"/>
    <w:rsid w:val="00DC574F"/>
    <w:rsid w:val="00DC6587"/>
    <w:rsid w:val="00DD0EDD"/>
    <w:rsid w:val="00DD2585"/>
    <w:rsid w:val="00DD32A7"/>
    <w:rsid w:val="00DD48C8"/>
    <w:rsid w:val="00DD5FC5"/>
    <w:rsid w:val="00DD61A9"/>
    <w:rsid w:val="00DD6D6E"/>
    <w:rsid w:val="00DD6F89"/>
    <w:rsid w:val="00DE0919"/>
    <w:rsid w:val="00DE1E13"/>
    <w:rsid w:val="00DE3C46"/>
    <w:rsid w:val="00DE3EA7"/>
    <w:rsid w:val="00DE52DB"/>
    <w:rsid w:val="00DE7C72"/>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46F4"/>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342D"/>
    <w:rsid w:val="00F048EE"/>
    <w:rsid w:val="00F04E94"/>
    <w:rsid w:val="00F04EC6"/>
    <w:rsid w:val="00F12073"/>
    <w:rsid w:val="00F1449D"/>
    <w:rsid w:val="00F16952"/>
    <w:rsid w:val="00F20751"/>
    <w:rsid w:val="00F2122D"/>
    <w:rsid w:val="00F2165B"/>
    <w:rsid w:val="00F21C4A"/>
    <w:rsid w:val="00F225CC"/>
    <w:rsid w:val="00F25186"/>
    <w:rsid w:val="00F26B7E"/>
    <w:rsid w:val="00F33D8E"/>
    <w:rsid w:val="00F35988"/>
    <w:rsid w:val="00F41AE5"/>
    <w:rsid w:val="00F41CEA"/>
    <w:rsid w:val="00F43086"/>
    <w:rsid w:val="00F440BA"/>
    <w:rsid w:val="00F45B76"/>
    <w:rsid w:val="00F46A81"/>
    <w:rsid w:val="00F46E78"/>
    <w:rsid w:val="00F47E0F"/>
    <w:rsid w:val="00F519AA"/>
    <w:rsid w:val="00F524A8"/>
    <w:rsid w:val="00F525EB"/>
    <w:rsid w:val="00F52B91"/>
    <w:rsid w:val="00F53093"/>
    <w:rsid w:val="00F569E1"/>
    <w:rsid w:val="00F5792A"/>
    <w:rsid w:val="00F61DC5"/>
    <w:rsid w:val="00F642CB"/>
    <w:rsid w:val="00F65E32"/>
    <w:rsid w:val="00F66DD7"/>
    <w:rsid w:val="00F703C2"/>
    <w:rsid w:val="00F71CAE"/>
    <w:rsid w:val="00F723C6"/>
    <w:rsid w:val="00F750AF"/>
    <w:rsid w:val="00F774A6"/>
    <w:rsid w:val="00F80D7F"/>
    <w:rsid w:val="00F8176B"/>
    <w:rsid w:val="00F823F8"/>
    <w:rsid w:val="00F84212"/>
    <w:rsid w:val="00F844B0"/>
    <w:rsid w:val="00F91906"/>
    <w:rsid w:val="00F92B35"/>
    <w:rsid w:val="00F94C89"/>
    <w:rsid w:val="00F9580D"/>
    <w:rsid w:val="00F95B36"/>
    <w:rsid w:val="00FA0236"/>
    <w:rsid w:val="00FA0629"/>
    <w:rsid w:val="00FA0D4E"/>
    <w:rsid w:val="00FA27A8"/>
    <w:rsid w:val="00FA2D0F"/>
    <w:rsid w:val="00FA2D84"/>
    <w:rsid w:val="00FA4ABD"/>
    <w:rsid w:val="00FA5867"/>
    <w:rsid w:val="00FA5B87"/>
    <w:rsid w:val="00FA7539"/>
    <w:rsid w:val="00FA7E47"/>
    <w:rsid w:val="00FB446C"/>
    <w:rsid w:val="00FB75A3"/>
    <w:rsid w:val="00FC0234"/>
    <w:rsid w:val="00FC14D3"/>
    <w:rsid w:val="00FC297F"/>
    <w:rsid w:val="00FC347D"/>
    <w:rsid w:val="00FC44EB"/>
    <w:rsid w:val="00FD4EF5"/>
    <w:rsid w:val="00FD792A"/>
    <w:rsid w:val="00FD7E15"/>
    <w:rsid w:val="00FE0B47"/>
    <w:rsid w:val="00FE4842"/>
    <w:rsid w:val="00FE5A18"/>
    <w:rsid w:val="00FF1C6A"/>
    <w:rsid w:val="00FF1D84"/>
    <w:rsid w:val="00FF25FB"/>
    <w:rsid w:val="00FF33C9"/>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2769">
      <o:colormru v:ext="edit" colors="#e6ff00,#c60,red"/>
    </o:shapedefaults>
    <o:shapelayout v:ext="edit">
      <o:idmap v:ext="edit" data="1"/>
    </o:shapelayout>
  </w:shapeDefaults>
  <w:decimalSymbol w:val="."/>
  <w:listSeparator w:val=","/>
  <w14:docId w14:val="5B3E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585A78"/>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B9291D"/>
    <w:pPr>
      <w:keepNext/>
      <w:numPr>
        <w:ilvl w:val="1"/>
        <w:numId w:val="1"/>
      </w:numPr>
      <w:spacing w:before="240" w:after="240"/>
      <w:outlineLvl w:val="1"/>
    </w:pPr>
    <w:rPr>
      <w:rFonts w:cs="Arial"/>
      <w:b/>
      <w:bCs/>
      <w:iCs/>
      <w:color w:val="000000" w:themeColor="text1"/>
      <w:sz w:val="24"/>
      <w:szCs w:val="28"/>
    </w:rPr>
  </w:style>
  <w:style w:type="paragraph" w:styleId="Heading3">
    <w:name w:val="heading 3"/>
    <w:basedOn w:val="Normal"/>
    <w:next w:val="BodyText"/>
    <w:qFormat/>
    <w:rsid w:val="00B9291D"/>
    <w:pPr>
      <w:keepNext/>
      <w:numPr>
        <w:ilvl w:val="2"/>
        <w:numId w:val="1"/>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customStyle="1" w:styleId="NormalArial">
    <w:name w:val="Normal + Arial"/>
    <w:basedOn w:val="Normal"/>
    <w:link w:val="NormalArialChar"/>
    <w:rsid w:val="00DE3C46"/>
    <w:pPr>
      <w:spacing w:before="60" w:after="60" w:line="360" w:lineRule="auto"/>
      <w:ind w:left="144" w:right="144"/>
      <w:jc w:val="both"/>
    </w:pPr>
    <w:rPr>
      <w:rFonts w:cs="Arial"/>
      <w:color w:val="FF0000"/>
      <w:sz w:val="20"/>
      <w:lang w:val="en-GB" w:eastAsia="en-GB"/>
    </w:rPr>
  </w:style>
  <w:style w:type="character" w:customStyle="1" w:styleId="NormalArialChar">
    <w:name w:val="Normal + Arial Char"/>
    <w:basedOn w:val="DefaultParagraphFont"/>
    <w:link w:val="NormalArial"/>
    <w:rsid w:val="00DE3C46"/>
    <w:rPr>
      <w:rFonts w:ascii="Arial" w:hAnsi="Arial" w:cs="Arial"/>
      <w:color w:val="FF0000"/>
      <w:lang w:val="en-GB" w:eastAsia="en-GB"/>
    </w:rPr>
  </w:style>
  <w:style w:type="paragraph" w:styleId="Title">
    <w:name w:val="Title"/>
    <w:basedOn w:val="Normal"/>
    <w:next w:val="Normal"/>
    <w:link w:val="TitleChar"/>
    <w:uiPriority w:val="10"/>
    <w:qFormat/>
    <w:rsid w:val="00F1449D"/>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1449D"/>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HeaderChar">
    <w:name w:val="Header Char"/>
    <w:basedOn w:val="DefaultParagraphFont"/>
    <w:link w:val="Header"/>
    <w:uiPriority w:val="99"/>
    <w:rsid w:val="00215739"/>
    <w:rPr>
      <w:rFonts w:ascii="Arial" w:hAnsi="Arial"/>
      <w:b/>
      <w:color w:val="FF0000"/>
      <w:spacing w:val="60"/>
      <w:sz w:val="36"/>
      <w:lang w:eastAsia="en-US"/>
    </w:rPr>
  </w:style>
  <w:style w:type="paragraph" w:styleId="TOCHeading">
    <w:name w:val="TOC Heading"/>
    <w:basedOn w:val="Heading1"/>
    <w:next w:val="Normal"/>
    <w:uiPriority w:val="39"/>
    <w:unhideWhenUsed/>
    <w:qFormat/>
    <w:rsid w:val="00B72AEE"/>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585A78"/>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B9291D"/>
    <w:pPr>
      <w:keepNext/>
      <w:numPr>
        <w:ilvl w:val="1"/>
        <w:numId w:val="1"/>
      </w:numPr>
      <w:spacing w:before="240" w:after="240"/>
      <w:outlineLvl w:val="1"/>
    </w:pPr>
    <w:rPr>
      <w:rFonts w:cs="Arial"/>
      <w:b/>
      <w:bCs/>
      <w:iCs/>
      <w:color w:val="000000" w:themeColor="text1"/>
      <w:sz w:val="24"/>
      <w:szCs w:val="28"/>
    </w:rPr>
  </w:style>
  <w:style w:type="paragraph" w:styleId="Heading3">
    <w:name w:val="heading 3"/>
    <w:basedOn w:val="Normal"/>
    <w:next w:val="BodyText"/>
    <w:qFormat/>
    <w:rsid w:val="00B9291D"/>
    <w:pPr>
      <w:keepNext/>
      <w:numPr>
        <w:ilvl w:val="2"/>
        <w:numId w:val="1"/>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customStyle="1" w:styleId="NormalArial">
    <w:name w:val="Normal + Arial"/>
    <w:basedOn w:val="Normal"/>
    <w:link w:val="NormalArialChar"/>
    <w:rsid w:val="00DE3C46"/>
    <w:pPr>
      <w:spacing w:before="60" w:after="60" w:line="360" w:lineRule="auto"/>
      <w:ind w:left="144" w:right="144"/>
      <w:jc w:val="both"/>
    </w:pPr>
    <w:rPr>
      <w:rFonts w:cs="Arial"/>
      <w:color w:val="FF0000"/>
      <w:sz w:val="20"/>
      <w:lang w:val="en-GB" w:eastAsia="en-GB"/>
    </w:rPr>
  </w:style>
  <w:style w:type="character" w:customStyle="1" w:styleId="NormalArialChar">
    <w:name w:val="Normal + Arial Char"/>
    <w:basedOn w:val="DefaultParagraphFont"/>
    <w:link w:val="NormalArial"/>
    <w:rsid w:val="00DE3C46"/>
    <w:rPr>
      <w:rFonts w:ascii="Arial" w:hAnsi="Arial" w:cs="Arial"/>
      <w:color w:val="FF0000"/>
      <w:lang w:val="en-GB" w:eastAsia="en-GB"/>
    </w:rPr>
  </w:style>
  <w:style w:type="paragraph" w:styleId="Title">
    <w:name w:val="Title"/>
    <w:basedOn w:val="Normal"/>
    <w:next w:val="Normal"/>
    <w:link w:val="TitleChar"/>
    <w:uiPriority w:val="10"/>
    <w:qFormat/>
    <w:rsid w:val="00F1449D"/>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1449D"/>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HeaderChar">
    <w:name w:val="Header Char"/>
    <w:basedOn w:val="DefaultParagraphFont"/>
    <w:link w:val="Header"/>
    <w:uiPriority w:val="99"/>
    <w:rsid w:val="00215739"/>
    <w:rPr>
      <w:rFonts w:ascii="Arial" w:hAnsi="Arial"/>
      <w:b/>
      <w:color w:val="FF0000"/>
      <w:spacing w:val="60"/>
      <w:sz w:val="36"/>
      <w:lang w:eastAsia="en-US"/>
    </w:rPr>
  </w:style>
  <w:style w:type="paragraph" w:styleId="TOCHeading">
    <w:name w:val="TOC Heading"/>
    <w:basedOn w:val="Heading1"/>
    <w:next w:val="Normal"/>
    <w:uiPriority w:val="39"/>
    <w:unhideWhenUsed/>
    <w:qFormat/>
    <w:rsid w:val="00B72AEE"/>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2.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image" Target="media/image5.wmf"/><Relationship Id="rId28" Type="http://schemas.openxmlformats.org/officeDocument/2006/relationships/oleObject" Target="embeddings/oleObject6.bin"/><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library/index.xml" TargetMode="External"/><Relationship Id="rId1" Type="http://schemas.openxmlformats.org/officeDocument/2006/relationships/hyperlink" Target="http://www.eirgridgroup.com/library/index.x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openxmlformats.org/package/2006/metadata/core-properties"/>
    <ds:schemaRef ds:uri="http://purl.org/dc/elements/1.1/"/>
    <ds:schemaRef ds:uri="http://schemas.microsoft.com/sharepoint/v3"/>
    <ds:schemaRef ds:uri="163ea899-1ba7-4893-aeeb-6935f5518c47"/>
    <ds:schemaRef ds:uri="http://purl.org/dc/dcmitype/"/>
    <ds:schemaRef ds:uri="http://purl.org/dc/terms/"/>
    <ds:schemaRef ds:uri="http://schemas.microsoft.com/office/2006/metadata/properties"/>
    <ds:schemaRef ds:uri="http://schemas.microsoft.com/office/infopath/2007/PartnerControls"/>
    <ds:schemaRef ds:uri="3b7b665a-e69b-4f4c-bd36-d6fc1b3853f8"/>
    <ds:schemaRef ds:uri="http://www.w3.org/XML/1998/namespace"/>
    <ds:schemaRef ds:uri="http://schemas.microsoft.com/office/2006/documentManagement/types"/>
    <ds:schemaRef ds:uri="3cada6dc-2705-46ed-bab2-0b2cd6d935ca"/>
  </ds:schemaRefs>
</ds:datastoreItem>
</file>

<file path=customXml/itemProps4.xml><?xml version="1.0" encoding="utf-8"?>
<ds:datastoreItem xmlns:ds="http://schemas.openxmlformats.org/officeDocument/2006/customXml" ds:itemID="{1D4B9CB0-FA0F-4B65-B66A-906CA2340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16D27-FBBC-4DC4-B1E1-8C16B440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16952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2014-05-07T14:36:00Z</cp:lastPrinted>
  <dcterms:created xsi:type="dcterms:W3CDTF">2020-05-27T13:49:00Z</dcterms:created>
  <dcterms:modified xsi:type="dcterms:W3CDTF">2020-05-27T13:49:00Z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