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B80E8" w14:textId="77777777" w:rsidR="00E61FE9" w:rsidRDefault="00E61FE9" w:rsidP="00C11153">
      <w:pPr>
        <w:pStyle w:val="BodyText"/>
        <w:spacing w:line="300" w:lineRule="auto"/>
      </w:pPr>
      <w:bookmarkStart w:id="0" w:name="_GoBack"/>
      <w:bookmarkEnd w:id="0"/>
    </w:p>
    <w:p w14:paraId="52CB80E9" w14:textId="77777777" w:rsidR="005A4F2D" w:rsidRDefault="005A4F2D" w:rsidP="00C11153">
      <w:pPr>
        <w:pStyle w:val="BodyText"/>
        <w:spacing w:line="300" w:lineRule="auto"/>
      </w:pPr>
    </w:p>
    <w:p w14:paraId="52CB80FD" w14:textId="77777777" w:rsidR="005A4F2D" w:rsidRDefault="005A4F2D" w:rsidP="00C11153">
      <w:pPr>
        <w:pStyle w:val="BodyText"/>
        <w:spacing w:line="300" w:lineRule="auto"/>
      </w:pPr>
    </w:p>
    <w:p w14:paraId="52CB80FE" w14:textId="77777777" w:rsidR="005A4F2D" w:rsidRDefault="005A4F2D" w:rsidP="00C11153">
      <w:pPr>
        <w:pStyle w:val="BodyText"/>
        <w:spacing w:line="300" w:lineRule="auto"/>
      </w:pPr>
    </w:p>
    <w:p w14:paraId="2DD7AB8D" w14:textId="458D4770" w:rsidR="00875685" w:rsidRDefault="00875685" w:rsidP="00C11153">
      <w:pPr>
        <w:pStyle w:val="BodyText"/>
        <w:spacing w:line="300" w:lineRule="auto"/>
      </w:pPr>
    </w:p>
    <w:p w14:paraId="6BE4DA08" w14:textId="77777777" w:rsidR="00875685" w:rsidRDefault="00875685" w:rsidP="00C11153">
      <w:pPr>
        <w:pStyle w:val="BodyText"/>
        <w:spacing w:line="300" w:lineRule="auto"/>
      </w:pPr>
    </w:p>
    <w:p w14:paraId="7D176FDA" w14:textId="77777777" w:rsidR="00E76B8C" w:rsidRDefault="00E76B8C" w:rsidP="00E76B8C">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0FA36E6F" w14:textId="77777777" w:rsidR="00995635" w:rsidRDefault="00EF3BCC" w:rsidP="00E76B8C">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 xml:space="preserve">RfG </w:t>
      </w:r>
    </w:p>
    <w:p w14:paraId="25D53C6E" w14:textId="0BD043F0" w:rsidR="00E76B8C" w:rsidRPr="00756C0B" w:rsidRDefault="00E76B8C" w:rsidP="00E76B8C">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Reactive Power Capability</w:t>
      </w:r>
      <w:r w:rsidR="007D2E92">
        <w:rPr>
          <w:rFonts w:eastAsiaTheme="majorEastAsia" w:cs="Arial"/>
          <w:color w:val="000000" w:themeColor="text2" w:themeShade="BF"/>
          <w:spacing w:val="5"/>
          <w:kern w:val="28"/>
          <w:sz w:val="72"/>
          <w:szCs w:val="52"/>
        </w:rPr>
        <w:t xml:space="preserve"> /</w:t>
      </w:r>
      <w:r w:rsidR="00EF3BCC">
        <w:rPr>
          <w:rFonts w:eastAsiaTheme="majorEastAsia" w:cs="Arial"/>
          <w:color w:val="000000" w:themeColor="text2" w:themeShade="BF"/>
          <w:spacing w:val="5"/>
          <w:kern w:val="28"/>
          <w:sz w:val="72"/>
          <w:szCs w:val="52"/>
        </w:rPr>
        <w:t xml:space="preserve"> Excitation Limiters</w:t>
      </w:r>
    </w:p>
    <w:p w14:paraId="007C04F5" w14:textId="77777777" w:rsidR="00E76B8C" w:rsidRPr="001D77D7" w:rsidRDefault="00E76B8C" w:rsidP="00E76B8C">
      <w:pPr>
        <w:pBdr>
          <w:bottom w:val="single" w:sz="8" w:space="4" w:color="DDDDDD" w:themeColor="accent1"/>
        </w:pBdr>
        <w:spacing w:after="300"/>
        <w:contextualSpacing/>
        <w:jc w:val="center"/>
        <w:rPr>
          <w:rFonts w:asciiTheme="majorHAnsi" w:eastAsiaTheme="majorEastAsia" w:hAnsiTheme="majorHAnsi" w:cs="Arial"/>
          <w:spacing w:val="5"/>
          <w:kern w:val="28"/>
          <w:sz w:val="48"/>
          <w:szCs w:val="48"/>
        </w:rPr>
      </w:pPr>
      <w:permStart w:id="23150372" w:edGrp="everyone"/>
      <w:r w:rsidRPr="001D77D7">
        <w:rPr>
          <w:rFonts w:asciiTheme="majorHAnsi" w:eastAsiaTheme="majorEastAsia" w:hAnsiTheme="majorHAnsi" w:cs="Arial"/>
          <w:spacing w:val="5"/>
          <w:kern w:val="28"/>
          <w:sz w:val="48"/>
          <w:szCs w:val="48"/>
          <w:highlight w:val="yellow"/>
        </w:rPr>
        <w:t>[Insert Unit Name]</w:t>
      </w:r>
      <w:r w:rsidRPr="001D77D7">
        <w:rPr>
          <w:rFonts w:asciiTheme="majorHAnsi" w:eastAsiaTheme="majorEastAsia" w:hAnsiTheme="majorHAnsi" w:cs="Arial"/>
          <w:spacing w:val="5"/>
          <w:kern w:val="28"/>
          <w:sz w:val="48"/>
          <w:szCs w:val="48"/>
        </w:rPr>
        <w:t xml:space="preserve"> </w:t>
      </w:r>
    </w:p>
    <w:p w14:paraId="313E5C51" w14:textId="77777777" w:rsidR="00E76B8C" w:rsidRDefault="00E76B8C" w:rsidP="00E76B8C">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r w:rsidRPr="001D77D7">
        <w:rPr>
          <w:rFonts w:asciiTheme="majorHAnsi" w:eastAsiaTheme="majorEastAsia" w:hAnsiTheme="majorHAnsi" w:cs="Arial"/>
          <w:spacing w:val="5"/>
          <w:kern w:val="28"/>
          <w:sz w:val="32"/>
          <w:szCs w:val="32"/>
        </w:rPr>
        <w:t>[</w:t>
      </w:r>
      <w:r w:rsidRPr="00D85B11">
        <w:rPr>
          <w:rFonts w:asciiTheme="majorHAnsi" w:eastAsiaTheme="majorEastAsia" w:hAnsiTheme="majorHAnsi" w:cs="Arial"/>
          <w:spacing w:val="5"/>
          <w:kern w:val="28"/>
          <w:sz w:val="32"/>
          <w:szCs w:val="32"/>
        </w:rPr>
        <w:t>Insert Three Letter Code]</w:t>
      </w:r>
    </w:p>
    <w:permEnd w:id="23150372"/>
    <w:p w14:paraId="30D6E470" w14:textId="406851D0" w:rsidR="00E76B8C" w:rsidRPr="00756C0B" w:rsidRDefault="00E76B8C" w:rsidP="00E76B8C">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r w:rsidRPr="00756C0B">
        <w:rPr>
          <w:rFonts w:cs="Arial"/>
          <w:sz w:val="48"/>
        </w:rPr>
        <w:t xml:space="preserve">Version </w:t>
      </w:r>
      <w:r w:rsidRPr="001D77D7">
        <w:rPr>
          <w:rFonts w:cs="Arial"/>
          <w:sz w:val="48"/>
          <w:highlight w:val="yellow"/>
        </w:rPr>
        <w:t>0.1</w:t>
      </w:r>
    </w:p>
    <w:p w14:paraId="52CB80FF" w14:textId="77777777" w:rsidR="005A4F2D" w:rsidRDefault="005A4F2D" w:rsidP="00C11153">
      <w:pPr>
        <w:pStyle w:val="BodyText"/>
        <w:spacing w:line="300" w:lineRule="auto"/>
      </w:pPr>
    </w:p>
    <w:p w14:paraId="52CB8100" w14:textId="77777777" w:rsidR="005A4F2D" w:rsidRDefault="005A4F2D" w:rsidP="00C11153">
      <w:pPr>
        <w:pStyle w:val="BodyText"/>
        <w:spacing w:line="300" w:lineRule="auto"/>
      </w:pPr>
    </w:p>
    <w:p w14:paraId="52CB8101" w14:textId="583763E2" w:rsidR="005A4F2D" w:rsidRDefault="005A4F2D" w:rsidP="00C11153">
      <w:pPr>
        <w:pStyle w:val="BodyText"/>
        <w:spacing w:line="300" w:lineRule="auto"/>
      </w:pPr>
    </w:p>
    <w:p w14:paraId="52CB8102" w14:textId="77777777" w:rsidR="005A4F2D" w:rsidRDefault="005A4F2D" w:rsidP="00C11153">
      <w:pPr>
        <w:pStyle w:val="BodyText"/>
        <w:spacing w:line="300" w:lineRule="auto"/>
      </w:pPr>
    </w:p>
    <w:p w14:paraId="52CB8103" w14:textId="77777777" w:rsidR="005A4F2D" w:rsidRDefault="005A4F2D" w:rsidP="00C11153">
      <w:pPr>
        <w:pStyle w:val="BodyText"/>
        <w:spacing w:line="300" w:lineRule="auto"/>
      </w:pPr>
    </w:p>
    <w:p w14:paraId="52CB8104" w14:textId="77777777" w:rsidR="005A4F2D" w:rsidRDefault="005A4F2D" w:rsidP="00C11153">
      <w:pPr>
        <w:pStyle w:val="BodyText"/>
        <w:spacing w:line="300" w:lineRule="auto"/>
      </w:pPr>
    </w:p>
    <w:p w14:paraId="52CB8105" w14:textId="77777777" w:rsidR="005A4F2D" w:rsidRDefault="005A4F2D" w:rsidP="00C11153">
      <w:pPr>
        <w:pStyle w:val="BodyText"/>
        <w:spacing w:line="300" w:lineRule="auto"/>
      </w:pPr>
    </w:p>
    <w:p w14:paraId="52CB8106" w14:textId="77777777" w:rsidR="005A4F2D" w:rsidRDefault="005A4F2D" w:rsidP="00C11153">
      <w:pPr>
        <w:pStyle w:val="BodyText"/>
        <w:spacing w:line="300" w:lineRule="auto"/>
      </w:pPr>
    </w:p>
    <w:p w14:paraId="52CB8107" w14:textId="77777777" w:rsidR="005A4F2D" w:rsidRDefault="005A4F2D" w:rsidP="00C11153">
      <w:pPr>
        <w:pStyle w:val="BodyText"/>
        <w:spacing w:line="300" w:lineRule="auto"/>
      </w:pPr>
    </w:p>
    <w:p w14:paraId="52CB8108" w14:textId="77777777" w:rsidR="005A4F2D" w:rsidRPr="00F92B35" w:rsidRDefault="005A4F2D" w:rsidP="00C11153">
      <w:pPr>
        <w:pStyle w:val="BodyText"/>
        <w:spacing w:line="300" w:lineRule="auto"/>
      </w:pPr>
    </w:p>
    <w:p w14:paraId="52CB8109" w14:textId="77777777" w:rsidR="00E61FE9" w:rsidRPr="00F92B35" w:rsidRDefault="00E61FE9" w:rsidP="00C11153">
      <w:pPr>
        <w:pStyle w:val="BodyText"/>
        <w:tabs>
          <w:tab w:val="left" w:pos="6442"/>
        </w:tabs>
        <w:spacing w:line="300" w:lineRule="auto"/>
      </w:pPr>
    </w:p>
    <w:p w14:paraId="52CB810A" w14:textId="77777777" w:rsidR="00E61FE9" w:rsidRPr="00F92B35" w:rsidRDefault="00E61FE9" w:rsidP="00C11153">
      <w:pPr>
        <w:pStyle w:val="BodyText"/>
        <w:spacing w:line="300" w:lineRule="auto"/>
      </w:pPr>
    </w:p>
    <w:p w14:paraId="139DD46C" w14:textId="1BBF9BCB" w:rsidR="00690E81" w:rsidRDefault="00690E81" w:rsidP="003B1EBE">
      <w:pPr>
        <w:pStyle w:val="BodyText"/>
        <w:spacing w:line="300" w:lineRule="auto"/>
      </w:pPr>
    </w:p>
    <w:p w14:paraId="607148A3" w14:textId="15B0C4B9" w:rsidR="00875685" w:rsidRPr="00F92B35" w:rsidRDefault="005D3420" w:rsidP="003B1EBE">
      <w:pPr>
        <w:pStyle w:val="BodyText"/>
        <w:spacing w:line="300" w:lineRule="auto"/>
      </w:pPr>
      <w:r>
        <w:rPr>
          <w:noProof/>
          <w:lang w:eastAsia="en-IE"/>
        </w:rPr>
        <w:drawing>
          <wp:anchor distT="0" distB="0" distL="114300" distR="114300" simplePos="0" relativeHeight="251660288" behindDoc="1" locked="0" layoutInCell="1" allowOverlap="1" wp14:anchorId="48D01B0F" wp14:editId="041460CA">
            <wp:simplePos x="0" y="0"/>
            <wp:positionH relativeFrom="column">
              <wp:posOffset>-648124</wp:posOffset>
            </wp:positionH>
            <wp:positionV relativeFrom="paragraph">
              <wp:posOffset>65405</wp:posOffset>
            </wp:positionV>
            <wp:extent cx="7070090" cy="35413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070090" cy="3541395"/>
                    </a:xfrm>
                    <a:prstGeom prst="rect">
                      <a:avLst/>
                    </a:prstGeom>
                  </pic:spPr>
                </pic:pic>
              </a:graphicData>
            </a:graphic>
            <wp14:sizeRelH relativeFrom="page">
              <wp14:pctWidth>0</wp14:pctWidth>
            </wp14:sizeRelH>
            <wp14:sizeRelV relativeFrom="page">
              <wp14:pctHeight>0</wp14:pctHeight>
            </wp14:sizeRelV>
          </wp:anchor>
        </w:drawing>
      </w:r>
    </w:p>
    <w:p w14:paraId="52CB810D" w14:textId="77777777" w:rsidR="00E03794" w:rsidRPr="00F92B35" w:rsidRDefault="00E03794" w:rsidP="00E03794">
      <w:pPr>
        <w:pStyle w:val="BodyText"/>
        <w:spacing w:line="300" w:lineRule="auto"/>
      </w:pPr>
    </w:p>
    <w:p w14:paraId="52CB810E" w14:textId="38DA3694" w:rsidR="00E03794" w:rsidRDefault="00E03794" w:rsidP="00E03794">
      <w:pPr>
        <w:pStyle w:val="Footer"/>
        <w:tabs>
          <w:tab w:val="left" w:pos="8218"/>
        </w:tabs>
        <w:jc w:val="center"/>
        <w:rPr>
          <w:snapToGrid w:val="0"/>
        </w:rPr>
      </w:pPr>
    </w:p>
    <w:p w14:paraId="52CB810F" w14:textId="77777777" w:rsidR="00E03794" w:rsidRDefault="00E03794" w:rsidP="00E03794">
      <w:pPr>
        <w:pStyle w:val="Footer"/>
        <w:tabs>
          <w:tab w:val="left" w:pos="8218"/>
        </w:tabs>
        <w:rPr>
          <w:snapToGrid w:val="0"/>
        </w:rPr>
      </w:pPr>
    </w:p>
    <w:p w14:paraId="52CB8110" w14:textId="77777777" w:rsidR="003B1EBE" w:rsidRDefault="003B1EBE" w:rsidP="003B1EBE">
      <w:pPr>
        <w:pStyle w:val="Footer"/>
        <w:tabs>
          <w:tab w:val="left" w:pos="8218"/>
        </w:tabs>
        <w:rPr>
          <w:snapToGrid w:val="0"/>
        </w:rPr>
      </w:pPr>
    </w:p>
    <w:p w14:paraId="52CB8111" w14:textId="77777777" w:rsidR="003B1EBE" w:rsidRDefault="003B1EBE" w:rsidP="003B1EBE">
      <w:pPr>
        <w:pStyle w:val="Footer"/>
        <w:tabs>
          <w:tab w:val="left" w:pos="8218"/>
        </w:tabs>
        <w:rPr>
          <w:snapToGrid w:val="0"/>
        </w:rPr>
      </w:pPr>
    </w:p>
    <w:p w14:paraId="16AB3DB0" w14:textId="77777777" w:rsidR="00690E81" w:rsidRDefault="00690E81" w:rsidP="003B1EBE">
      <w:pPr>
        <w:pStyle w:val="Footer"/>
        <w:tabs>
          <w:tab w:val="left" w:pos="8218"/>
        </w:tabs>
        <w:rPr>
          <w:snapToGrid w:val="0"/>
        </w:rPr>
      </w:pPr>
    </w:p>
    <w:p w14:paraId="426A4062" w14:textId="77777777" w:rsidR="00690E81" w:rsidRDefault="00690E81" w:rsidP="003B1EBE">
      <w:pPr>
        <w:pStyle w:val="Footer"/>
        <w:tabs>
          <w:tab w:val="left" w:pos="8218"/>
        </w:tabs>
        <w:rPr>
          <w:snapToGrid w:val="0"/>
        </w:rPr>
      </w:pPr>
    </w:p>
    <w:p w14:paraId="20C86E86" w14:textId="77777777" w:rsidR="00EF3BCC" w:rsidRDefault="00EF3BCC" w:rsidP="003B1EBE">
      <w:pPr>
        <w:pStyle w:val="Footer"/>
        <w:tabs>
          <w:tab w:val="left" w:pos="8218"/>
        </w:tabs>
        <w:rPr>
          <w:noProof/>
          <w:lang w:eastAsia="en-IE"/>
        </w:rPr>
      </w:pPr>
    </w:p>
    <w:p w14:paraId="22602B87" w14:textId="77777777" w:rsidR="00EF3BCC" w:rsidRDefault="00EF3BCC" w:rsidP="003B1EBE">
      <w:pPr>
        <w:pStyle w:val="Footer"/>
        <w:tabs>
          <w:tab w:val="left" w:pos="8218"/>
        </w:tabs>
        <w:rPr>
          <w:noProof/>
          <w:lang w:eastAsia="en-IE"/>
        </w:rPr>
      </w:pPr>
    </w:p>
    <w:p w14:paraId="5E7297B5" w14:textId="77777777" w:rsidR="00EF3BCC" w:rsidRDefault="00EF3BCC" w:rsidP="003B1EBE">
      <w:pPr>
        <w:pStyle w:val="Footer"/>
        <w:tabs>
          <w:tab w:val="left" w:pos="8218"/>
        </w:tabs>
        <w:rPr>
          <w:noProof/>
          <w:lang w:eastAsia="en-IE"/>
        </w:rPr>
      </w:pPr>
    </w:p>
    <w:p w14:paraId="6D32E766" w14:textId="77777777" w:rsidR="00EF3BCC" w:rsidRDefault="00EF3BCC" w:rsidP="003B1EBE">
      <w:pPr>
        <w:pStyle w:val="Footer"/>
        <w:tabs>
          <w:tab w:val="left" w:pos="8218"/>
        </w:tabs>
        <w:rPr>
          <w:noProof/>
          <w:lang w:eastAsia="en-IE"/>
        </w:rPr>
      </w:pPr>
    </w:p>
    <w:p w14:paraId="0134D954" w14:textId="0C117B38" w:rsidR="00690E81" w:rsidRDefault="00690E81" w:rsidP="003B1EBE">
      <w:pPr>
        <w:pStyle w:val="Footer"/>
        <w:tabs>
          <w:tab w:val="left" w:pos="8218"/>
        </w:tabs>
        <w:rPr>
          <w:snapToGrid w:val="0"/>
        </w:rPr>
      </w:pPr>
    </w:p>
    <w:sdt>
      <w:sdtPr>
        <w:rPr>
          <w:rFonts w:ascii="Arial" w:eastAsia="Times New Roman" w:hAnsi="Arial" w:cs="Times New Roman"/>
          <w:b w:val="0"/>
          <w:bCs w:val="0"/>
          <w:color w:val="auto"/>
          <w:sz w:val="22"/>
          <w:szCs w:val="20"/>
          <w:lang w:val="en-IE"/>
        </w:rPr>
        <w:id w:val="-1954010063"/>
        <w:docPartObj>
          <w:docPartGallery w:val="Table of Contents"/>
          <w:docPartUnique/>
        </w:docPartObj>
      </w:sdtPr>
      <w:sdtEndPr>
        <w:rPr>
          <w:noProof/>
          <w:color w:val="000000" w:themeColor="text1"/>
          <w:sz w:val="20"/>
        </w:rPr>
      </w:sdtEndPr>
      <w:sdtContent>
        <w:p w14:paraId="757DFD78" w14:textId="77777777" w:rsidR="00E76B8C" w:rsidRPr="0067483F" w:rsidRDefault="00E76B8C" w:rsidP="00E76B8C">
          <w:pPr>
            <w:pStyle w:val="TOCHeading"/>
            <w:rPr>
              <w:rFonts w:ascii="Arial" w:hAnsi="Arial"/>
              <w:color w:val="auto"/>
              <w:sz w:val="20"/>
              <w:szCs w:val="20"/>
            </w:rPr>
          </w:pPr>
          <w:r w:rsidRPr="0067483F">
            <w:rPr>
              <w:rFonts w:ascii="Arial" w:hAnsi="Arial" w:cs="Arial"/>
              <w:color w:val="auto"/>
              <w:sz w:val="20"/>
              <w:szCs w:val="20"/>
            </w:rPr>
            <w:t>Contents</w:t>
          </w:r>
        </w:p>
        <w:p w14:paraId="65C75C5E" w14:textId="77777777" w:rsidR="007D1315" w:rsidRDefault="00E76B8C">
          <w:pPr>
            <w:pStyle w:val="TOC1"/>
            <w:rPr>
              <w:rFonts w:asciiTheme="minorHAnsi" w:eastAsiaTheme="minorEastAsia" w:hAnsiTheme="minorHAnsi" w:cstheme="minorBidi"/>
              <w:b w:val="0"/>
              <w:caps w:val="0"/>
              <w:color w:val="auto"/>
              <w:sz w:val="22"/>
              <w:szCs w:val="22"/>
              <w:lang w:eastAsia="en-IE"/>
            </w:rPr>
          </w:pPr>
          <w:r w:rsidRPr="0067483F">
            <w:rPr>
              <w:color w:val="auto"/>
            </w:rPr>
            <w:fldChar w:fldCharType="begin"/>
          </w:r>
          <w:r w:rsidRPr="0067483F">
            <w:rPr>
              <w:color w:val="auto"/>
            </w:rPr>
            <w:instrText xml:space="preserve"> TOC \o "1-3" \h \z \u </w:instrText>
          </w:r>
          <w:r w:rsidRPr="0067483F">
            <w:rPr>
              <w:color w:val="auto"/>
            </w:rPr>
            <w:fldChar w:fldCharType="separate"/>
          </w:r>
          <w:hyperlink w:anchor="_Toc2606937" w:history="1">
            <w:r w:rsidR="007D1315" w:rsidRPr="00576441">
              <w:rPr>
                <w:rStyle w:val="Hyperlink"/>
              </w:rPr>
              <w:t>1</w:t>
            </w:r>
            <w:r w:rsidR="007D1315">
              <w:rPr>
                <w:rFonts w:asciiTheme="minorHAnsi" w:eastAsiaTheme="minorEastAsia" w:hAnsiTheme="minorHAnsi" w:cstheme="minorBidi"/>
                <w:b w:val="0"/>
                <w:caps w:val="0"/>
                <w:color w:val="auto"/>
                <w:sz w:val="22"/>
                <w:szCs w:val="22"/>
                <w:lang w:eastAsia="en-IE"/>
              </w:rPr>
              <w:tab/>
            </w:r>
            <w:r w:rsidR="007D1315" w:rsidRPr="00576441">
              <w:rPr>
                <w:rStyle w:val="Hyperlink"/>
              </w:rPr>
              <w:t>Document REVISION History</w:t>
            </w:r>
            <w:r w:rsidR="007D1315">
              <w:rPr>
                <w:webHidden/>
              </w:rPr>
              <w:tab/>
            </w:r>
            <w:r w:rsidR="007D1315">
              <w:rPr>
                <w:webHidden/>
              </w:rPr>
              <w:fldChar w:fldCharType="begin"/>
            </w:r>
            <w:r w:rsidR="007D1315">
              <w:rPr>
                <w:webHidden/>
              </w:rPr>
              <w:instrText xml:space="preserve"> PAGEREF _Toc2606937 \h </w:instrText>
            </w:r>
            <w:r w:rsidR="007D1315">
              <w:rPr>
                <w:webHidden/>
              </w:rPr>
            </w:r>
            <w:r w:rsidR="007D1315">
              <w:rPr>
                <w:webHidden/>
              </w:rPr>
              <w:fldChar w:fldCharType="separate"/>
            </w:r>
            <w:r w:rsidR="007D1315">
              <w:rPr>
                <w:webHidden/>
              </w:rPr>
              <w:t>2</w:t>
            </w:r>
            <w:r w:rsidR="007D1315">
              <w:rPr>
                <w:webHidden/>
              </w:rPr>
              <w:fldChar w:fldCharType="end"/>
            </w:r>
          </w:hyperlink>
        </w:p>
        <w:p w14:paraId="2C2F6894" w14:textId="77777777" w:rsidR="007D1315" w:rsidRDefault="00B62CA3">
          <w:pPr>
            <w:pStyle w:val="TOC1"/>
            <w:rPr>
              <w:rFonts w:asciiTheme="minorHAnsi" w:eastAsiaTheme="minorEastAsia" w:hAnsiTheme="minorHAnsi" w:cstheme="minorBidi"/>
              <w:b w:val="0"/>
              <w:caps w:val="0"/>
              <w:color w:val="auto"/>
              <w:sz w:val="22"/>
              <w:szCs w:val="22"/>
              <w:lang w:eastAsia="en-IE"/>
            </w:rPr>
          </w:pPr>
          <w:hyperlink w:anchor="_Toc2606938" w:history="1">
            <w:r w:rsidR="007D1315" w:rsidRPr="00576441">
              <w:rPr>
                <w:rStyle w:val="Hyperlink"/>
              </w:rPr>
              <w:t>2</w:t>
            </w:r>
            <w:r w:rsidR="007D1315">
              <w:rPr>
                <w:rFonts w:asciiTheme="minorHAnsi" w:eastAsiaTheme="minorEastAsia" w:hAnsiTheme="minorHAnsi" w:cstheme="minorBidi"/>
                <w:b w:val="0"/>
                <w:caps w:val="0"/>
                <w:color w:val="auto"/>
                <w:sz w:val="22"/>
                <w:szCs w:val="22"/>
                <w:lang w:eastAsia="en-IE"/>
              </w:rPr>
              <w:tab/>
            </w:r>
            <w:r w:rsidR="007D1315" w:rsidRPr="00576441">
              <w:rPr>
                <w:rStyle w:val="Hyperlink"/>
              </w:rPr>
              <w:t>Introduction</w:t>
            </w:r>
            <w:r w:rsidR="007D1315">
              <w:rPr>
                <w:webHidden/>
              </w:rPr>
              <w:tab/>
            </w:r>
            <w:r w:rsidR="007D1315">
              <w:rPr>
                <w:webHidden/>
              </w:rPr>
              <w:fldChar w:fldCharType="begin"/>
            </w:r>
            <w:r w:rsidR="007D1315">
              <w:rPr>
                <w:webHidden/>
              </w:rPr>
              <w:instrText xml:space="preserve"> PAGEREF _Toc2606938 \h </w:instrText>
            </w:r>
            <w:r w:rsidR="007D1315">
              <w:rPr>
                <w:webHidden/>
              </w:rPr>
            </w:r>
            <w:r w:rsidR="007D1315">
              <w:rPr>
                <w:webHidden/>
              </w:rPr>
              <w:fldChar w:fldCharType="separate"/>
            </w:r>
            <w:r w:rsidR="007D1315">
              <w:rPr>
                <w:webHidden/>
              </w:rPr>
              <w:t>3</w:t>
            </w:r>
            <w:r w:rsidR="007D1315">
              <w:rPr>
                <w:webHidden/>
              </w:rPr>
              <w:fldChar w:fldCharType="end"/>
            </w:r>
          </w:hyperlink>
        </w:p>
        <w:p w14:paraId="31CBB4DB" w14:textId="77777777" w:rsidR="007D1315" w:rsidRDefault="00B62CA3">
          <w:pPr>
            <w:pStyle w:val="TOC1"/>
            <w:rPr>
              <w:rFonts w:asciiTheme="minorHAnsi" w:eastAsiaTheme="minorEastAsia" w:hAnsiTheme="minorHAnsi" w:cstheme="minorBidi"/>
              <w:b w:val="0"/>
              <w:caps w:val="0"/>
              <w:color w:val="auto"/>
              <w:sz w:val="22"/>
              <w:szCs w:val="22"/>
              <w:lang w:eastAsia="en-IE"/>
            </w:rPr>
          </w:pPr>
          <w:hyperlink w:anchor="_Toc2606939" w:history="1">
            <w:r w:rsidR="007D1315" w:rsidRPr="00576441">
              <w:rPr>
                <w:rStyle w:val="Hyperlink"/>
              </w:rPr>
              <w:t>3</w:t>
            </w:r>
            <w:r w:rsidR="007D1315">
              <w:rPr>
                <w:rFonts w:asciiTheme="minorHAnsi" w:eastAsiaTheme="minorEastAsia" w:hAnsiTheme="minorHAnsi" w:cstheme="minorBidi"/>
                <w:b w:val="0"/>
                <w:caps w:val="0"/>
                <w:color w:val="auto"/>
                <w:sz w:val="22"/>
                <w:szCs w:val="22"/>
                <w:lang w:eastAsia="en-IE"/>
              </w:rPr>
              <w:tab/>
            </w:r>
            <w:r w:rsidR="007D1315" w:rsidRPr="00576441">
              <w:rPr>
                <w:rStyle w:val="Hyperlink"/>
              </w:rPr>
              <w:t>Abbreviations</w:t>
            </w:r>
            <w:r w:rsidR="007D1315">
              <w:rPr>
                <w:webHidden/>
              </w:rPr>
              <w:tab/>
            </w:r>
            <w:r w:rsidR="007D1315">
              <w:rPr>
                <w:webHidden/>
              </w:rPr>
              <w:fldChar w:fldCharType="begin"/>
            </w:r>
            <w:r w:rsidR="007D1315">
              <w:rPr>
                <w:webHidden/>
              </w:rPr>
              <w:instrText xml:space="preserve"> PAGEREF _Toc2606939 \h </w:instrText>
            </w:r>
            <w:r w:rsidR="007D1315">
              <w:rPr>
                <w:webHidden/>
              </w:rPr>
            </w:r>
            <w:r w:rsidR="007D1315">
              <w:rPr>
                <w:webHidden/>
              </w:rPr>
              <w:fldChar w:fldCharType="separate"/>
            </w:r>
            <w:r w:rsidR="007D1315">
              <w:rPr>
                <w:webHidden/>
              </w:rPr>
              <w:t>3</w:t>
            </w:r>
            <w:r w:rsidR="007D1315">
              <w:rPr>
                <w:webHidden/>
              </w:rPr>
              <w:fldChar w:fldCharType="end"/>
            </w:r>
          </w:hyperlink>
        </w:p>
        <w:p w14:paraId="6EE60D26" w14:textId="77777777" w:rsidR="007D1315" w:rsidRDefault="00B62CA3">
          <w:pPr>
            <w:pStyle w:val="TOC1"/>
            <w:rPr>
              <w:rFonts w:asciiTheme="minorHAnsi" w:eastAsiaTheme="minorEastAsia" w:hAnsiTheme="minorHAnsi" w:cstheme="minorBidi"/>
              <w:b w:val="0"/>
              <w:caps w:val="0"/>
              <w:color w:val="auto"/>
              <w:sz w:val="22"/>
              <w:szCs w:val="22"/>
              <w:lang w:eastAsia="en-IE"/>
            </w:rPr>
          </w:pPr>
          <w:hyperlink w:anchor="_Toc2606940" w:history="1">
            <w:r w:rsidR="007D1315" w:rsidRPr="00576441">
              <w:rPr>
                <w:rStyle w:val="Hyperlink"/>
              </w:rPr>
              <w:t>4</w:t>
            </w:r>
            <w:r w:rsidR="007D1315">
              <w:rPr>
                <w:rFonts w:asciiTheme="minorHAnsi" w:eastAsiaTheme="minorEastAsia" w:hAnsiTheme="minorHAnsi" w:cstheme="minorBidi"/>
                <w:b w:val="0"/>
                <w:caps w:val="0"/>
                <w:color w:val="auto"/>
                <w:sz w:val="22"/>
                <w:szCs w:val="22"/>
                <w:lang w:eastAsia="en-IE"/>
              </w:rPr>
              <w:tab/>
            </w:r>
            <w:r w:rsidR="007D1315" w:rsidRPr="00576441">
              <w:rPr>
                <w:rStyle w:val="Hyperlink"/>
              </w:rPr>
              <w:t>unit DATA</w:t>
            </w:r>
            <w:r w:rsidR="007D1315">
              <w:rPr>
                <w:webHidden/>
              </w:rPr>
              <w:tab/>
            </w:r>
            <w:r w:rsidR="007D1315">
              <w:rPr>
                <w:webHidden/>
              </w:rPr>
              <w:fldChar w:fldCharType="begin"/>
            </w:r>
            <w:r w:rsidR="007D1315">
              <w:rPr>
                <w:webHidden/>
              </w:rPr>
              <w:instrText xml:space="preserve"> PAGEREF _Toc2606940 \h </w:instrText>
            </w:r>
            <w:r w:rsidR="007D1315">
              <w:rPr>
                <w:webHidden/>
              </w:rPr>
            </w:r>
            <w:r w:rsidR="007D1315">
              <w:rPr>
                <w:webHidden/>
              </w:rPr>
              <w:fldChar w:fldCharType="separate"/>
            </w:r>
            <w:r w:rsidR="007D1315">
              <w:rPr>
                <w:webHidden/>
              </w:rPr>
              <w:t>4</w:t>
            </w:r>
            <w:r w:rsidR="007D1315">
              <w:rPr>
                <w:webHidden/>
              </w:rPr>
              <w:fldChar w:fldCharType="end"/>
            </w:r>
          </w:hyperlink>
        </w:p>
        <w:p w14:paraId="0A93519C" w14:textId="77777777" w:rsidR="007D1315" w:rsidRDefault="00B62CA3">
          <w:pPr>
            <w:pStyle w:val="TOC1"/>
            <w:rPr>
              <w:rFonts w:asciiTheme="minorHAnsi" w:eastAsiaTheme="minorEastAsia" w:hAnsiTheme="minorHAnsi" w:cstheme="minorBidi"/>
              <w:b w:val="0"/>
              <w:caps w:val="0"/>
              <w:color w:val="auto"/>
              <w:sz w:val="22"/>
              <w:szCs w:val="22"/>
              <w:lang w:eastAsia="en-IE"/>
            </w:rPr>
          </w:pPr>
          <w:hyperlink w:anchor="_Toc2606941" w:history="1">
            <w:r w:rsidR="007D1315" w:rsidRPr="00576441">
              <w:rPr>
                <w:rStyle w:val="Hyperlink"/>
              </w:rPr>
              <w:t>5</w:t>
            </w:r>
            <w:r w:rsidR="007D1315">
              <w:rPr>
                <w:rFonts w:asciiTheme="minorHAnsi" w:eastAsiaTheme="minorEastAsia" w:hAnsiTheme="minorHAnsi" w:cstheme="minorBidi"/>
                <w:b w:val="0"/>
                <w:caps w:val="0"/>
                <w:color w:val="auto"/>
                <w:sz w:val="22"/>
                <w:szCs w:val="22"/>
                <w:lang w:eastAsia="en-IE"/>
              </w:rPr>
              <w:tab/>
            </w:r>
            <w:r w:rsidR="007D1315" w:rsidRPr="00576441">
              <w:rPr>
                <w:rStyle w:val="Hyperlink"/>
              </w:rPr>
              <w:t>eirgrid Grid Code References</w:t>
            </w:r>
            <w:r w:rsidR="007D1315">
              <w:rPr>
                <w:webHidden/>
              </w:rPr>
              <w:tab/>
            </w:r>
            <w:r w:rsidR="007D1315">
              <w:rPr>
                <w:webHidden/>
              </w:rPr>
              <w:fldChar w:fldCharType="begin"/>
            </w:r>
            <w:r w:rsidR="007D1315">
              <w:rPr>
                <w:webHidden/>
              </w:rPr>
              <w:instrText xml:space="preserve"> PAGEREF _Toc2606941 \h </w:instrText>
            </w:r>
            <w:r w:rsidR="007D1315">
              <w:rPr>
                <w:webHidden/>
              </w:rPr>
            </w:r>
            <w:r w:rsidR="007D1315">
              <w:rPr>
                <w:webHidden/>
              </w:rPr>
              <w:fldChar w:fldCharType="separate"/>
            </w:r>
            <w:r w:rsidR="007D1315">
              <w:rPr>
                <w:webHidden/>
              </w:rPr>
              <w:t>4</w:t>
            </w:r>
            <w:r w:rsidR="007D1315">
              <w:rPr>
                <w:webHidden/>
              </w:rPr>
              <w:fldChar w:fldCharType="end"/>
            </w:r>
          </w:hyperlink>
        </w:p>
        <w:p w14:paraId="50AE893D" w14:textId="77777777" w:rsidR="007D1315" w:rsidRDefault="00B62CA3">
          <w:pPr>
            <w:pStyle w:val="TOC1"/>
            <w:rPr>
              <w:rFonts w:asciiTheme="minorHAnsi" w:eastAsiaTheme="minorEastAsia" w:hAnsiTheme="minorHAnsi" w:cstheme="minorBidi"/>
              <w:b w:val="0"/>
              <w:caps w:val="0"/>
              <w:color w:val="auto"/>
              <w:sz w:val="22"/>
              <w:szCs w:val="22"/>
              <w:lang w:eastAsia="en-IE"/>
            </w:rPr>
          </w:pPr>
          <w:hyperlink w:anchor="_Toc2606942" w:history="1">
            <w:r w:rsidR="007D1315" w:rsidRPr="00576441">
              <w:rPr>
                <w:rStyle w:val="Hyperlink"/>
              </w:rPr>
              <w:t>6</w:t>
            </w:r>
            <w:r w:rsidR="007D1315">
              <w:rPr>
                <w:rFonts w:asciiTheme="minorHAnsi" w:eastAsiaTheme="minorEastAsia" w:hAnsiTheme="minorHAnsi" w:cstheme="minorBidi"/>
                <w:b w:val="0"/>
                <w:caps w:val="0"/>
                <w:color w:val="auto"/>
                <w:sz w:val="22"/>
                <w:szCs w:val="22"/>
                <w:lang w:eastAsia="en-IE"/>
              </w:rPr>
              <w:tab/>
            </w:r>
            <w:r w:rsidR="007D1315" w:rsidRPr="00576441">
              <w:rPr>
                <w:rStyle w:val="Hyperlink"/>
              </w:rPr>
              <w:t>SONI Grid Code references</w:t>
            </w:r>
            <w:r w:rsidR="007D1315">
              <w:rPr>
                <w:webHidden/>
              </w:rPr>
              <w:tab/>
            </w:r>
            <w:r w:rsidR="007D1315">
              <w:rPr>
                <w:webHidden/>
              </w:rPr>
              <w:fldChar w:fldCharType="begin"/>
            </w:r>
            <w:r w:rsidR="007D1315">
              <w:rPr>
                <w:webHidden/>
              </w:rPr>
              <w:instrText xml:space="preserve"> PAGEREF _Toc2606942 \h </w:instrText>
            </w:r>
            <w:r w:rsidR="007D1315">
              <w:rPr>
                <w:webHidden/>
              </w:rPr>
            </w:r>
            <w:r w:rsidR="007D1315">
              <w:rPr>
                <w:webHidden/>
              </w:rPr>
              <w:fldChar w:fldCharType="separate"/>
            </w:r>
            <w:r w:rsidR="007D1315">
              <w:rPr>
                <w:webHidden/>
              </w:rPr>
              <w:t>10</w:t>
            </w:r>
            <w:r w:rsidR="007D1315">
              <w:rPr>
                <w:webHidden/>
              </w:rPr>
              <w:fldChar w:fldCharType="end"/>
            </w:r>
          </w:hyperlink>
        </w:p>
        <w:p w14:paraId="52D3D282" w14:textId="77777777" w:rsidR="007D1315" w:rsidRDefault="00B62CA3">
          <w:pPr>
            <w:pStyle w:val="TOC1"/>
            <w:rPr>
              <w:rFonts w:asciiTheme="minorHAnsi" w:eastAsiaTheme="minorEastAsia" w:hAnsiTheme="minorHAnsi" w:cstheme="minorBidi"/>
              <w:b w:val="0"/>
              <w:caps w:val="0"/>
              <w:color w:val="auto"/>
              <w:sz w:val="22"/>
              <w:szCs w:val="22"/>
              <w:lang w:eastAsia="en-IE"/>
            </w:rPr>
          </w:pPr>
          <w:hyperlink w:anchor="_Toc2606943" w:history="1">
            <w:r w:rsidR="007D1315" w:rsidRPr="00576441">
              <w:rPr>
                <w:rStyle w:val="Hyperlink"/>
              </w:rPr>
              <w:t>7</w:t>
            </w:r>
            <w:r w:rsidR="007D1315">
              <w:rPr>
                <w:rFonts w:asciiTheme="minorHAnsi" w:eastAsiaTheme="minorEastAsia" w:hAnsiTheme="minorHAnsi" w:cstheme="minorBidi"/>
                <w:b w:val="0"/>
                <w:caps w:val="0"/>
                <w:color w:val="auto"/>
                <w:sz w:val="22"/>
                <w:szCs w:val="22"/>
                <w:lang w:eastAsia="en-IE"/>
              </w:rPr>
              <w:tab/>
            </w:r>
            <w:r w:rsidR="007D1315" w:rsidRPr="00576441">
              <w:rPr>
                <w:rStyle w:val="Hyperlink"/>
              </w:rPr>
              <w:t>site Safety requirements</w:t>
            </w:r>
            <w:r w:rsidR="007D1315">
              <w:rPr>
                <w:webHidden/>
              </w:rPr>
              <w:tab/>
            </w:r>
            <w:r w:rsidR="007D1315">
              <w:rPr>
                <w:webHidden/>
              </w:rPr>
              <w:fldChar w:fldCharType="begin"/>
            </w:r>
            <w:r w:rsidR="007D1315">
              <w:rPr>
                <w:webHidden/>
              </w:rPr>
              <w:instrText xml:space="preserve"> PAGEREF _Toc2606943 \h </w:instrText>
            </w:r>
            <w:r w:rsidR="007D1315">
              <w:rPr>
                <w:webHidden/>
              </w:rPr>
            </w:r>
            <w:r w:rsidR="007D1315">
              <w:rPr>
                <w:webHidden/>
              </w:rPr>
              <w:fldChar w:fldCharType="separate"/>
            </w:r>
            <w:r w:rsidR="007D1315">
              <w:rPr>
                <w:webHidden/>
              </w:rPr>
              <w:t>12</w:t>
            </w:r>
            <w:r w:rsidR="007D1315">
              <w:rPr>
                <w:webHidden/>
              </w:rPr>
              <w:fldChar w:fldCharType="end"/>
            </w:r>
          </w:hyperlink>
        </w:p>
        <w:p w14:paraId="233FADE7" w14:textId="77777777" w:rsidR="007D1315" w:rsidRDefault="00B62CA3">
          <w:pPr>
            <w:pStyle w:val="TOC1"/>
            <w:rPr>
              <w:rFonts w:asciiTheme="minorHAnsi" w:eastAsiaTheme="minorEastAsia" w:hAnsiTheme="minorHAnsi" w:cstheme="minorBidi"/>
              <w:b w:val="0"/>
              <w:caps w:val="0"/>
              <w:color w:val="auto"/>
              <w:sz w:val="22"/>
              <w:szCs w:val="22"/>
              <w:lang w:eastAsia="en-IE"/>
            </w:rPr>
          </w:pPr>
          <w:hyperlink w:anchor="_Toc2606944" w:history="1">
            <w:r w:rsidR="007D1315" w:rsidRPr="00576441">
              <w:rPr>
                <w:rStyle w:val="Hyperlink"/>
              </w:rPr>
              <w:t>8</w:t>
            </w:r>
            <w:r w:rsidR="007D1315">
              <w:rPr>
                <w:rFonts w:asciiTheme="minorHAnsi" w:eastAsiaTheme="minorEastAsia" w:hAnsiTheme="minorHAnsi" w:cstheme="minorBidi"/>
                <w:b w:val="0"/>
                <w:caps w:val="0"/>
                <w:color w:val="auto"/>
                <w:sz w:val="22"/>
                <w:szCs w:val="22"/>
                <w:lang w:eastAsia="en-IE"/>
              </w:rPr>
              <w:tab/>
            </w:r>
            <w:r w:rsidR="007D1315" w:rsidRPr="00576441">
              <w:rPr>
                <w:rStyle w:val="Hyperlink"/>
              </w:rPr>
              <w:t>Test description and pre conditions</w:t>
            </w:r>
            <w:r w:rsidR="007D1315">
              <w:rPr>
                <w:webHidden/>
              </w:rPr>
              <w:tab/>
            </w:r>
            <w:r w:rsidR="007D1315">
              <w:rPr>
                <w:webHidden/>
              </w:rPr>
              <w:fldChar w:fldCharType="begin"/>
            </w:r>
            <w:r w:rsidR="007D1315">
              <w:rPr>
                <w:webHidden/>
              </w:rPr>
              <w:instrText xml:space="preserve"> PAGEREF _Toc2606944 \h </w:instrText>
            </w:r>
            <w:r w:rsidR="007D1315">
              <w:rPr>
                <w:webHidden/>
              </w:rPr>
            </w:r>
            <w:r w:rsidR="007D1315">
              <w:rPr>
                <w:webHidden/>
              </w:rPr>
              <w:fldChar w:fldCharType="separate"/>
            </w:r>
            <w:r w:rsidR="007D1315">
              <w:rPr>
                <w:webHidden/>
              </w:rPr>
              <w:t>13</w:t>
            </w:r>
            <w:r w:rsidR="007D1315">
              <w:rPr>
                <w:webHidden/>
              </w:rPr>
              <w:fldChar w:fldCharType="end"/>
            </w:r>
          </w:hyperlink>
        </w:p>
        <w:p w14:paraId="5CFF473D" w14:textId="77777777" w:rsidR="007D1315" w:rsidRDefault="00B62CA3">
          <w:pPr>
            <w:pStyle w:val="TOC2"/>
            <w:rPr>
              <w:rFonts w:asciiTheme="minorHAnsi" w:eastAsiaTheme="minorEastAsia" w:hAnsiTheme="minorHAnsi" w:cstheme="minorBidi"/>
              <w:sz w:val="22"/>
              <w:szCs w:val="22"/>
              <w:lang w:eastAsia="en-IE"/>
            </w:rPr>
          </w:pPr>
          <w:hyperlink w:anchor="_Toc2606945" w:history="1">
            <w:r w:rsidR="007D1315" w:rsidRPr="00576441">
              <w:rPr>
                <w:rStyle w:val="Hyperlink"/>
              </w:rPr>
              <w:t>8.1</w:t>
            </w:r>
            <w:r w:rsidR="007D1315">
              <w:rPr>
                <w:rFonts w:asciiTheme="minorHAnsi" w:eastAsiaTheme="minorEastAsia" w:hAnsiTheme="minorHAnsi" w:cstheme="minorBidi"/>
                <w:sz w:val="22"/>
                <w:szCs w:val="22"/>
                <w:lang w:eastAsia="en-IE"/>
              </w:rPr>
              <w:tab/>
            </w:r>
            <w:r w:rsidR="007D1315" w:rsidRPr="00576441">
              <w:rPr>
                <w:rStyle w:val="Hyperlink"/>
              </w:rPr>
              <w:t>Purpose of the Test</w:t>
            </w:r>
            <w:r w:rsidR="007D1315">
              <w:rPr>
                <w:webHidden/>
              </w:rPr>
              <w:tab/>
            </w:r>
            <w:r w:rsidR="007D1315">
              <w:rPr>
                <w:webHidden/>
              </w:rPr>
              <w:fldChar w:fldCharType="begin"/>
            </w:r>
            <w:r w:rsidR="007D1315">
              <w:rPr>
                <w:webHidden/>
              </w:rPr>
              <w:instrText xml:space="preserve"> PAGEREF _Toc2606945 \h </w:instrText>
            </w:r>
            <w:r w:rsidR="007D1315">
              <w:rPr>
                <w:webHidden/>
              </w:rPr>
            </w:r>
            <w:r w:rsidR="007D1315">
              <w:rPr>
                <w:webHidden/>
              </w:rPr>
              <w:fldChar w:fldCharType="separate"/>
            </w:r>
            <w:r w:rsidR="007D1315">
              <w:rPr>
                <w:webHidden/>
              </w:rPr>
              <w:t>13</w:t>
            </w:r>
            <w:r w:rsidR="007D1315">
              <w:rPr>
                <w:webHidden/>
              </w:rPr>
              <w:fldChar w:fldCharType="end"/>
            </w:r>
          </w:hyperlink>
        </w:p>
        <w:p w14:paraId="485CE493" w14:textId="77777777" w:rsidR="007D1315" w:rsidRDefault="00B62CA3">
          <w:pPr>
            <w:pStyle w:val="TOC2"/>
            <w:rPr>
              <w:rFonts w:asciiTheme="minorHAnsi" w:eastAsiaTheme="minorEastAsia" w:hAnsiTheme="minorHAnsi" w:cstheme="minorBidi"/>
              <w:sz w:val="22"/>
              <w:szCs w:val="22"/>
              <w:lang w:eastAsia="en-IE"/>
            </w:rPr>
          </w:pPr>
          <w:hyperlink w:anchor="_Toc2606946" w:history="1">
            <w:r w:rsidR="007D1315" w:rsidRPr="00576441">
              <w:rPr>
                <w:rStyle w:val="Hyperlink"/>
              </w:rPr>
              <w:t>8.2</w:t>
            </w:r>
            <w:r w:rsidR="007D1315">
              <w:rPr>
                <w:rFonts w:asciiTheme="minorHAnsi" w:eastAsiaTheme="minorEastAsia" w:hAnsiTheme="minorHAnsi" w:cstheme="minorBidi"/>
                <w:sz w:val="22"/>
                <w:szCs w:val="22"/>
                <w:lang w:eastAsia="en-IE"/>
              </w:rPr>
              <w:tab/>
            </w:r>
            <w:r w:rsidR="007D1315" w:rsidRPr="00576441">
              <w:rPr>
                <w:rStyle w:val="Hyperlink"/>
              </w:rPr>
              <w:t>Pass Criteria</w:t>
            </w:r>
            <w:r w:rsidR="007D1315">
              <w:rPr>
                <w:webHidden/>
              </w:rPr>
              <w:tab/>
            </w:r>
            <w:r w:rsidR="007D1315">
              <w:rPr>
                <w:webHidden/>
              </w:rPr>
              <w:fldChar w:fldCharType="begin"/>
            </w:r>
            <w:r w:rsidR="007D1315">
              <w:rPr>
                <w:webHidden/>
              </w:rPr>
              <w:instrText xml:space="preserve"> PAGEREF _Toc2606946 \h </w:instrText>
            </w:r>
            <w:r w:rsidR="007D1315">
              <w:rPr>
                <w:webHidden/>
              </w:rPr>
            </w:r>
            <w:r w:rsidR="007D1315">
              <w:rPr>
                <w:webHidden/>
              </w:rPr>
              <w:fldChar w:fldCharType="separate"/>
            </w:r>
            <w:r w:rsidR="007D1315">
              <w:rPr>
                <w:webHidden/>
              </w:rPr>
              <w:t>13</w:t>
            </w:r>
            <w:r w:rsidR="007D1315">
              <w:rPr>
                <w:webHidden/>
              </w:rPr>
              <w:fldChar w:fldCharType="end"/>
            </w:r>
          </w:hyperlink>
        </w:p>
        <w:p w14:paraId="2EB9A715" w14:textId="77777777" w:rsidR="007D1315" w:rsidRDefault="00B62CA3">
          <w:pPr>
            <w:pStyle w:val="TOC2"/>
            <w:rPr>
              <w:rFonts w:asciiTheme="minorHAnsi" w:eastAsiaTheme="minorEastAsia" w:hAnsiTheme="minorHAnsi" w:cstheme="minorBidi"/>
              <w:sz w:val="22"/>
              <w:szCs w:val="22"/>
              <w:lang w:eastAsia="en-IE"/>
            </w:rPr>
          </w:pPr>
          <w:hyperlink w:anchor="_Toc2606947" w:history="1">
            <w:r w:rsidR="007D1315" w:rsidRPr="00576441">
              <w:rPr>
                <w:rStyle w:val="Hyperlink"/>
              </w:rPr>
              <w:t>8.3</w:t>
            </w:r>
            <w:r w:rsidR="007D1315">
              <w:rPr>
                <w:rFonts w:asciiTheme="minorHAnsi" w:eastAsiaTheme="minorEastAsia" w:hAnsiTheme="minorHAnsi" w:cstheme="minorBidi"/>
                <w:sz w:val="22"/>
                <w:szCs w:val="22"/>
                <w:lang w:eastAsia="en-IE"/>
              </w:rPr>
              <w:tab/>
            </w:r>
            <w:r w:rsidR="007D1315" w:rsidRPr="00576441">
              <w:rPr>
                <w:rStyle w:val="Hyperlink"/>
              </w:rPr>
              <w:t>Instrumentation and onsite data trending</w:t>
            </w:r>
            <w:r w:rsidR="007D1315">
              <w:rPr>
                <w:webHidden/>
              </w:rPr>
              <w:tab/>
            </w:r>
            <w:r w:rsidR="007D1315">
              <w:rPr>
                <w:webHidden/>
              </w:rPr>
              <w:fldChar w:fldCharType="begin"/>
            </w:r>
            <w:r w:rsidR="007D1315">
              <w:rPr>
                <w:webHidden/>
              </w:rPr>
              <w:instrText xml:space="preserve"> PAGEREF _Toc2606947 \h </w:instrText>
            </w:r>
            <w:r w:rsidR="007D1315">
              <w:rPr>
                <w:webHidden/>
              </w:rPr>
            </w:r>
            <w:r w:rsidR="007D1315">
              <w:rPr>
                <w:webHidden/>
              </w:rPr>
              <w:fldChar w:fldCharType="separate"/>
            </w:r>
            <w:r w:rsidR="007D1315">
              <w:rPr>
                <w:webHidden/>
              </w:rPr>
              <w:t>13</w:t>
            </w:r>
            <w:r w:rsidR="007D1315">
              <w:rPr>
                <w:webHidden/>
              </w:rPr>
              <w:fldChar w:fldCharType="end"/>
            </w:r>
          </w:hyperlink>
        </w:p>
        <w:p w14:paraId="234B95A4" w14:textId="77777777" w:rsidR="007D1315" w:rsidRDefault="00B62CA3">
          <w:pPr>
            <w:pStyle w:val="TOC2"/>
            <w:rPr>
              <w:rFonts w:asciiTheme="minorHAnsi" w:eastAsiaTheme="minorEastAsia" w:hAnsiTheme="minorHAnsi" w:cstheme="minorBidi"/>
              <w:sz w:val="22"/>
              <w:szCs w:val="22"/>
              <w:lang w:eastAsia="en-IE"/>
            </w:rPr>
          </w:pPr>
          <w:hyperlink w:anchor="_Toc2606948" w:history="1">
            <w:r w:rsidR="007D1315" w:rsidRPr="00576441">
              <w:rPr>
                <w:rStyle w:val="Hyperlink"/>
              </w:rPr>
              <w:t>8.4</w:t>
            </w:r>
            <w:r w:rsidR="007D1315">
              <w:rPr>
                <w:rFonts w:asciiTheme="minorHAnsi" w:eastAsiaTheme="minorEastAsia" w:hAnsiTheme="minorHAnsi" w:cstheme="minorBidi"/>
                <w:sz w:val="22"/>
                <w:szCs w:val="22"/>
                <w:lang w:eastAsia="en-IE"/>
              </w:rPr>
              <w:tab/>
            </w:r>
            <w:r w:rsidR="007D1315" w:rsidRPr="00576441">
              <w:rPr>
                <w:rStyle w:val="Hyperlink"/>
              </w:rPr>
              <w:t>Initial Conditions</w:t>
            </w:r>
            <w:r w:rsidR="007D1315">
              <w:rPr>
                <w:webHidden/>
              </w:rPr>
              <w:tab/>
            </w:r>
            <w:r w:rsidR="007D1315">
              <w:rPr>
                <w:webHidden/>
              </w:rPr>
              <w:fldChar w:fldCharType="begin"/>
            </w:r>
            <w:r w:rsidR="007D1315">
              <w:rPr>
                <w:webHidden/>
              </w:rPr>
              <w:instrText xml:space="preserve"> PAGEREF _Toc2606948 \h </w:instrText>
            </w:r>
            <w:r w:rsidR="007D1315">
              <w:rPr>
                <w:webHidden/>
              </w:rPr>
            </w:r>
            <w:r w:rsidR="007D1315">
              <w:rPr>
                <w:webHidden/>
              </w:rPr>
              <w:fldChar w:fldCharType="separate"/>
            </w:r>
            <w:r w:rsidR="007D1315">
              <w:rPr>
                <w:webHidden/>
              </w:rPr>
              <w:t>14</w:t>
            </w:r>
            <w:r w:rsidR="007D1315">
              <w:rPr>
                <w:webHidden/>
              </w:rPr>
              <w:fldChar w:fldCharType="end"/>
            </w:r>
          </w:hyperlink>
        </w:p>
        <w:p w14:paraId="25B87338" w14:textId="77777777" w:rsidR="007D1315" w:rsidRDefault="00B62CA3">
          <w:pPr>
            <w:pStyle w:val="TOC1"/>
            <w:rPr>
              <w:rFonts w:asciiTheme="minorHAnsi" w:eastAsiaTheme="minorEastAsia" w:hAnsiTheme="minorHAnsi" w:cstheme="minorBidi"/>
              <w:b w:val="0"/>
              <w:caps w:val="0"/>
              <w:color w:val="auto"/>
              <w:sz w:val="22"/>
              <w:szCs w:val="22"/>
              <w:lang w:eastAsia="en-IE"/>
            </w:rPr>
          </w:pPr>
          <w:hyperlink w:anchor="_Toc2606949" w:history="1">
            <w:r w:rsidR="007D1315" w:rsidRPr="00576441">
              <w:rPr>
                <w:rStyle w:val="Hyperlink"/>
              </w:rPr>
              <w:t>9</w:t>
            </w:r>
            <w:r w:rsidR="007D1315">
              <w:rPr>
                <w:rFonts w:asciiTheme="minorHAnsi" w:eastAsiaTheme="minorEastAsia" w:hAnsiTheme="minorHAnsi" w:cstheme="minorBidi"/>
                <w:b w:val="0"/>
                <w:caps w:val="0"/>
                <w:color w:val="auto"/>
                <w:sz w:val="22"/>
                <w:szCs w:val="22"/>
                <w:lang w:eastAsia="en-IE"/>
              </w:rPr>
              <w:tab/>
            </w:r>
            <w:r w:rsidR="007D1315" w:rsidRPr="00576441">
              <w:rPr>
                <w:rStyle w:val="Hyperlink"/>
              </w:rPr>
              <w:t>Test Steps</w:t>
            </w:r>
            <w:r w:rsidR="007D1315">
              <w:rPr>
                <w:webHidden/>
              </w:rPr>
              <w:tab/>
            </w:r>
            <w:r w:rsidR="007D1315">
              <w:rPr>
                <w:webHidden/>
              </w:rPr>
              <w:fldChar w:fldCharType="begin"/>
            </w:r>
            <w:r w:rsidR="007D1315">
              <w:rPr>
                <w:webHidden/>
              </w:rPr>
              <w:instrText xml:space="preserve"> PAGEREF _Toc2606949 \h </w:instrText>
            </w:r>
            <w:r w:rsidR="007D1315">
              <w:rPr>
                <w:webHidden/>
              </w:rPr>
            </w:r>
            <w:r w:rsidR="007D1315">
              <w:rPr>
                <w:webHidden/>
              </w:rPr>
              <w:fldChar w:fldCharType="separate"/>
            </w:r>
            <w:r w:rsidR="007D1315">
              <w:rPr>
                <w:webHidden/>
              </w:rPr>
              <w:t>16</w:t>
            </w:r>
            <w:r w:rsidR="007D1315">
              <w:rPr>
                <w:webHidden/>
              </w:rPr>
              <w:fldChar w:fldCharType="end"/>
            </w:r>
          </w:hyperlink>
        </w:p>
        <w:p w14:paraId="797E9D10" w14:textId="77777777" w:rsidR="00E76B8C" w:rsidRDefault="00E76B8C" w:rsidP="00E76B8C">
          <w:pPr>
            <w:rPr>
              <w:noProof/>
              <w:color w:val="000000" w:themeColor="text1"/>
            </w:rPr>
          </w:pPr>
          <w:r w:rsidRPr="0067483F">
            <w:rPr>
              <w:b/>
            </w:rPr>
            <w:fldChar w:fldCharType="end"/>
          </w:r>
        </w:p>
      </w:sdtContent>
    </w:sdt>
    <w:p w14:paraId="28EAE942" w14:textId="77777777" w:rsidR="00690E81" w:rsidRDefault="00690E81" w:rsidP="003B1EBE">
      <w:pPr>
        <w:pStyle w:val="Footer"/>
        <w:tabs>
          <w:tab w:val="left" w:pos="8218"/>
        </w:tabs>
        <w:rPr>
          <w:snapToGrid w:val="0"/>
        </w:rPr>
      </w:pPr>
    </w:p>
    <w:p w14:paraId="52CB8112" w14:textId="77777777" w:rsidR="00EA42F4" w:rsidRDefault="00EA42F4" w:rsidP="00C11153">
      <w:pPr>
        <w:pStyle w:val="Footer"/>
        <w:tabs>
          <w:tab w:val="left" w:pos="8218"/>
        </w:tabs>
        <w:rPr>
          <w:snapToGrid w:val="0"/>
        </w:rPr>
      </w:pPr>
    </w:p>
    <w:p w14:paraId="52CB8113" w14:textId="77777777" w:rsidR="00EA42F4" w:rsidRDefault="00EA42F4" w:rsidP="00C11153">
      <w:pPr>
        <w:pStyle w:val="Footer"/>
        <w:tabs>
          <w:tab w:val="left" w:pos="8218"/>
        </w:tabs>
        <w:rPr>
          <w:snapToGrid w:val="0"/>
        </w:rPr>
      </w:pPr>
    </w:p>
    <w:p w14:paraId="729A1B8F" w14:textId="77777777" w:rsidR="00690E81" w:rsidRDefault="00690E81" w:rsidP="00690E81">
      <w:pPr>
        <w:pStyle w:val="Footer"/>
        <w:rPr>
          <w:lang w:val="en-AU"/>
        </w:rPr>
      </w:pPr>
      <w:r>
        <w:rPr>
          <w:lang w:val="en-AU"/>
        </w:rPr>
        <w:t xml:space="preserve">DISCLAIMER: </w:t>
      </w:r>
    </w:p>
    <w:p w14:paraId="1D2042EC" w14:textId="77777777" w:rsidR="00690E81" w:rsidRDefault="00690E81" w:rsidP="00690E81">
      <w:pPr>
        <w:pStyle w:val="Footer"/>
        <w:rPr>
          <w:lang w:val="en-AU"/>
        </w:rPr>
      </w:pPr>
      <w:r>
        <w:rPr>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t>addition</w:t>
      </w:r>
      <w:r>
        <w:rPr>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0F913514" w14:textId="37BC200E" w:rsidR="00690E81" w:rsidRDefault="00690E81" w:rsidP="00690E81">
      <w:pPr>
        <w:pStyle w:val="Footer"/>
        <w:rPr>
          <w:lang w:val="en-AU"/>
        </w:rPr>
      </w:pPr>
      <w:r>
        <w:rPr>
          <w:lang w:val="en-AU"/>
        </w:rPr>
        <w:t xml:space="preserve">Further information can be found at: </w:t>
      </w:r>
      <w:hyperlink r:id="rId14" w:history="1">
        <w:r>
          <w:rPr>
            <w:rStyle w:val="Hyperlink"/>
            <w:lang w:val="en-AU"/>
          </w:rPr>
          <w:t>http://www.eirgrid.com/aboutus/legal/</w:t>
        </w:r>
      </w:hyperlink>
      <w:r>
        <w:rPr>
          <w:lang w:val="en-AU"/>
        </w:rPr>
        <w:t xml:space="preserve"> </w:t>
      </w:r>
    </w:p>
    <w:p w14:paraId="3CBFFACF" w14:textId="627AD769" w:rsidR="00E76B8C" w:rsidRDefault="00E76B8C" w:rsidP="00690E81">
      <w:pPr>
        <w:pStyle w:val="Footer"/>
        <w:rPr>
          <w:lang w:val="en-AU"/>
        </w:rPr>
      </w:pPr>
    </w:p>
    <w:p w14:paraId="7A9FE0AA" w14:textId="77777777" w:rsidR="00E76B8C" w:rsidRDefault="00E76B8C" w:rsidP="00690E81">
      <w:pPr>
        <w:pStyle w:val="Footer"/>
        <w:rPr>
          <w:lang w:val="en-AU"/>
        </w:rPr>
      </w:pPr>
    </w:p>
    <w:p w14:paraId="6001F030" w14:textId="77777777" w:rsidR="00E76B8C" w:rsidRDefault="00E76B8C" w:rsidP="00690E81">
      <w:pPr>
        <w:pStyle w:val="Footer"/>
        <w:rPr>
          <w:lang w:val="en-AU"/>
        </w:rPr>
      </w:pPr>
    </w:p>
    <w:p w14:paraId="26C28F6E" w14:textId="77777777" w:rsidR="00E76B8C" w:rsidRDefault="00E76B8C" w:rsidP="00690E81">
      <w:pPr>
        <w:pStyle w:val="Footer"/>
        <w:rPr>
          <w:lang w:val="en-AU"/>
        </w:rPr>
      </w:pPr>
    </w:p>
    <w:p w14:paraId="42F71B2A" w14:textId="77777777" w:rsidR="00E76B8C" w:rsidRDefault="00E76B8C" w:rsidP="00690E81">
      <w:pPr>
        <w:pStyle w:val="Footer"/>
        <w:rPr>
          <w:lang w:val="en-AU"/>
        </w:rPr>
      </w:pPr>
    </w:p>
    <w:p w14:paraId="08F52445" w14:textId="77777777" w:rsidR="00E76B8C" w:rsidRDefault="00E76B8C" w:rsidP="00690E81">
      <w:pPr>
        <w:pStyle w:val="Footer"/>
        <w:rPr>
          <w:lang w:val="en-AU"/>
        </w:rPr>
      </w:pPr>
    </w:p>
    <w:p w14:paraId="102AC639" w14:textId="77777777" w:rsidR="00E76B8C" w:rsidRDefault="00E76B8C" w:rsidP="00690E81">
      <w:pPr>
        <w:pStyle w:val="Footer"/>
        <w:rPr>
          <w:lang w:val="en-AU"/>
        </w:rPr>
      </w:pPr>
    </w:p>
    <w:p w14:paraId="0CF1929E" w14:textId="77777777" w:rsidR="00E76B8C" w:rsidRDefault="00E76B8C" w:rsidP="00690E81">
      <w:pPr>
        <w:pStyle w:val="Footer"/>
        <w:rPr>
          <w:lang w:val="en-AU"/>
        </w:rPr>
      </w:pPr>
    </w:p>
    <w:p w14:paraId="7B80572F" w14:textId="77777777" w:rsidR="00651A05" w:rsidRDefault="00651A05" w:rsidP="00690E81">
      <w:pPr>
        <w:pStyle w:val="Footer"/>
        <w:rPr>
          <w:lang w:val="en-AU"/>
        </w:rPr>
      </w:pPr>
    </w:p>
    <w:p w14:paraId="27CE9AE4" w14:textId="77777777" w:rsidR="00E76B8C" w:rsidRDefault="00E76B8C" w:rsidP="00690E81">
      <w:pPr>
        <w:pStyle w:val="Footer"/>
        <w:rPr>
          <w:lang w:val="en-AU"/>
        </w:rPr>
      </w:pPr>
    </w:p>
    <w:p w14:paraId="629D46BB" w14:textId="77777777" w:rsidR="00E76B8C" w:rsidRDefault="00E76B8C" w:rsidP="00690E81">
      <w:pPr>
        <w:pStyle w:val="Footer"/>
        <w:rPr>
          <w:lang w:val="en-AU"/>
        </w:rPr>
      </w:pPr>
    </w:p>
    <w:p w14:paraId="4020F630" w14:textId="77777777" w:rsidR="007D2E92" w:rsidRDefault="007D2E92" w:rsidP="00690E81">
      <w:pPr>
        <w:pStyle w:val="Footer"/>
        <w:rPr>
          <w:lang w:val="en-AU"/>
        </w:rPr>
      </w:pPr>
    </w:p>
    <w:p w14:paraId="0C6F1238" w14:textId="77777777" w:rsidR="00E76B8C" w:rsidRDefault="00E76B8C" w:rsidP="00690E81">
      <w:pPr>
        <w:pStyle w:val="Footer"/>
        <w:rPr>
          <w:lang w:val="en-AU"/>
        </w:rPr>
      </w:pPr>
    </w:p>
    <w:p w14:paraId="68959B60" w14:textId="77777777" w:rsidR="00E76B8C" w:rsidRDefault="00E76B8C" w:rsidP="00690E81">
      <w:pPr>
        <w:pStyle w:val="Footer"/>
        <w:rPr>
          <w:lang w:val="en-AU"/>
        </w:rPr>
      </w:pPr>
    </w:p>
    <w:p w14:paraId="42F2D03B" w14:textId="77777777" w:rsidR="00E76B8C" w:rsidRDefault="00E76B8C" w:rsidP="00690E81">
      <w:pPr>
        <w:pStyle w:val="Footer"/>
        <w:rPr>
          <w:lang w:val="en-AU"/>
        </w:rPr>
      </w:pPr>
    </w:p>
    <w:p w14:paraId="6CB2200A" w14:textId="77777777" w:rsidR="00E76B8C" w:rsidRDefault="00E76B8C" w:rsidP="00690E81">
      <w:pPr>
        <w:pStyle w:val="Footer"/>
        <w:rPr>
          <w:lang w:val="en-AU"/>
        </w:rPr>
      </w:pPr>
    </w:p>
    <w:p w14:paraId="52CB8118" w14:textId="7083308E" w:rsidR="00846772" w:rsidRDefault="00651A05" w:rsidP="00070149">
      <w:pPr>
        <w:pStyle w:val="Heading1"/>
      </w:pPr>
      <w:bookmarkStart w:id="1" w:name="_Toc2606937"/>
      <w:r>
        <w:lastRenderedPageBreak/>
        <w:t>IPP TEST PROCEDURE VERSION</w:t>
      </w:r>
      <w:r w:rsidR="007B6DBC">
        <w:t xml:space="preserve"> </w:t>
      </w:r>
      <w:r w:rsidR="00846772">
        <w:t>History</w:t>
      </w:r>
      <w:bookmarkEnd w:id="1"/>
    </w:p>
    <w:p w14:paraId="354BF3AA" w14:textId="3ED87B3A" w:rsidR="00E76B8C" w:rsidRPr="004D3D6A" w:rsidRDefault="00E76B8C" w:rsidP="00E76B8C">
      <w:pPr>
        <w:pStyle w:val="BodyText"/>
        <w:spacing w:after="120"/>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p>
    <w:tbl>
      <w:tblPr>
        <w:tblStyle w:val="TableGrid"/>
        <w:tblW w:w="8774" w:type="dxa"/>
        <w:tblInd w:w="468" w:type="dxa"/>
        <w:tblLook w:val="04A0" w:firstRow="1" w:lastRow="0" w:firstColumn="1" w:lastColumn="0" w:noHBand="0" w:noVBand="1"/>
      </w:tblPr>
      <w:tblGrid>
        <w:gridCol w:w="1144"/>
        <w:gridCol w:w="1395"/>
        <w:gridCol w:w="2353"/>
        <w:gridCol w:w="2094"/>
        <w:gridCol w:w="1788"/>
      </w:tblGrid>
      <w:tr w:rsidR="00E76B8C" w:rsidRPr="00756C0B" w14:paraId="60DACC35" w14:textId="77777777" w:rsidTr="00185A3E">
        <w:tc>
          <w:tcPr>
            <w:tcW w:w="8774" w:type="dxa"/>
            <w:gridSpan w:val="5"/>
          </w:tcPr>
          <w:p w14:paraId="3DCF9D85" w14:textId="77777777" w:rsidR="00E76B8C" w:rsidRDefault="00E76B8C" w:rsidP="00185A3E">
            <w:pPr>
              <w:tabs>
                <w:tab w:val="center" w:pos="5245"/>
                <w:tab w:val="left" w:pos="8218"/>
                <w:tab w:val="right" w:pos="9923"/>
              </w:tabs>
              <w:jc w:val="center"/>
              <w:rPr>
                <w:b/>
              </w:rPr>
            </w:pPr>
            <w:r w:rsidRPr="00756C0B">
              <w:rPr>
                <w:b/>
              </w:rPr>
              <w:t xml:space="preserve">Document </w:t>
            </w:r>
            <w:r>
              <w:rPr>
                <w:b/>
              </w:rPr>
              <w:t>Revsion</w:t>
            </w:r>
            <w:r w:rsidRPr="00756C0B">
              <w:rPr>
                <w:b/>
              </w:rPr>
              <w:t xml:space="preserve"> History</w:t>
            </w:r>
          </w:p>
        </w:tc>
      </w:tr>
      <w:tr w:rsidR="00E76B8C" w:rsidRPr="00756C0B" w14:paraId="39906AF6" w14:textId="77777777" w:rsidTr="00185A3E">
        <w:tc>
          <w:tcPr>
            <w:tcW w:w="1148" w:type="dxa"/>
          </w:tcPr>
          <w:p w14:paraId="44D905BD" w14:textId="77777777" w:rsidR="00E76B8C" w:rsidRPr="00756C0B" w:rsidRDefault="00E76B8C" w:rsidP="00185A3E">
            <w:pPr>
              <w:tabs>
                <w:tab w:val="center" w:pos="5245"/>
                <w:tab w:val="left" w:pos="8218"/>
                <w:tab w:val="right" w:pos="9923"/>
              </w:tabs>
              <w:jc w:val="center"/>
              <w:rPr>
                <w:b/>
              </w:rPr>
            </w:pPr>
            <w:r>
              <w:rPr>
                <w:b/>
              </w:rPr>
              <w:t xml:space="preserve">Revision </w:t>
            </w:r>
          </w:p>
        </w:tc>
        <w:tc>
          <w:tcPr>
            <w:tcW w:w="1283" w:type="dxa"/>
          </w:tcPr>
          <w:p w14:paraId="54BE007F" w14:textId="77777777" w:rsidR="00E76B8C" w:rsidRPr="00756C0B" w:rsidRDefault="00E76B8C" w:rsidP="00185A3E">
            <w:pPr>
              <w:tabs>
                <w:tab w:val="center" w:pos="5245"/>
                <w:tab w:val="left" w:pos="8218"/>
                <w:tab w:val="right" w:pos="9923"/>
              </w:tabs>
              <w:jc w:val="center"/>
              <w:rPr>
                <w:b/>
              </w:rPr>
            </w:pPr>
            <w:r w:rsidRPr="00756C0B">
              <w:rPr>
                <w:b/>
              </w:rPr>
              <w:t>Date</w:t>
            </w:r>
          </w:p>
        </w:tc>
        <w:tc>
          <w:tcPr>
            <w:tcW w:w="2394" w:type="dxa"/>
          </w:tcPr>
          <w:p w14:paraId="1825E400" w14:textId="77777777" w:rsidR="00E76B8C" w:rsidRPr="00756C0B" w:rsidRDefault="00E76B8C" w:rsidP="00185A3E">
            <w:pPr>
              <w:tabs>
                <w:tab w:val="center" w:pos="5245"/>
                <w:tab w:val="left" w:pos="8218"/>
                <w:tab w:val="right" w:pos="9923"/>
              </w:tabs>
              <w:jc w:val="center"/>
              <w:rPr>
                <w:b/>
              </w:rPr>
            </w:pPr>
            <w:r w:rsidRPr="00756C0B">
              <w:rPr>
                <w:b/>
              </w:rPr>
              <w:t>Comment</w:t>
            </w:r>
          </w:p>
        </w:tc>
        <w:tc>
          <w:tcPr>
            <w:tcW w:w="2139" w:type="dxa"/>
          </w:tcPr>
          <w:p w14:paraId="00A8A201" w14:textId="77777777" w:rsidR="00E76B8C" w:rsidRPr="00756C0B" w:rsidRDefault="00E76B8C" w:rsidP="00185A3E">
            <w:pPr>
              <w:tabs>
                <w:tab w:val="center" w:pos="5245"/>
                <w:tab w:val="left" w:pos="8218"/>
                <w:tab w:val="right" w:pos="9923"/>
              </w:tabs>
              <w:jc w:val="center"/>
              <w:rPr>
                <w:b/>
              </w:rPr>
            </w:pPr>
            <w:r>
              <w:rPr>
                <w:b/>
              </w:rPr>
              <w:t>Name</w:t>
            </w:r>
          </w:p>
        </w:tc>
        <w:tc>
          <w:tcPr>
            <w:tcW w:w="1810" w:type="dxa"/>
          </w:tcPr>
          <w:p w14:paraId="605BB736" w14:textId="77777777" w:rsidR="00E76B8C" w:rsidRPr="00756C0B" w:rsidRDefault="00E76B8C" w:rsidP="00185A3E">
            <w:pPr>
              <w:tabs>
                <w:tab w:val="center" w:pos="5245"/>
                <w:tab w:val="left" w:pos="8218"/>
                <w:tab w:val="right" w:pos="9923"/>
              </w:tabs>
              <w:jc w:val="center"/>
              <w:rPr>
                <w:b/>
              </w:rPr>
            </w:pPr>
            <w:r>
              <w:rPr>
                <w:b/>
              </w:rPr>
              <w:t>Company</w:t>
            </w:r>
          </w:p>
        </w:tc>
      </w:tr>
      <w:tr w:rsidR="00E76B8C" w:rsidRPr="00756C0B" w14:paraId="5F54A957" w14:textId="77777777" w:rsidTr="00185A3E">
        <w:tc>
          <w:tcPr>
            <w:tcW w:w="1148" w:type="dxa"/>
            <w:vAlign w:val="center"/>
          </w:tcPr>
          <w:p w14:paraId="74642439" w14:textId="77777777" w:rsidR="00E76B8C" w:rsidRPr="00756C0B" w:rsidRDefault="00E76B8C" w:rsidP="00185A3E">
            <w:pPr>
              <w:tabs>
                <w:tab w:val="center" w:pos="5245"/>
                <w:tab w:val="left" w:pos="8218"/>
                <w:tab w:val="right" w:pos="9923"/>
              </w:tabs>
              <w:jc w:val="center"/>
              <w:rPr>
                <w:b/>
              </w:rPr>
            </w:pPr>
            <w:r w:rsidRPr="00E02ABA">
              <w:rPr>
                <w:highlight w:val="yellow"/>
              </w:rPr>
              <w:t>0.1</w:t>
            </w:r>
          </w:p>
        </w:tc>
        <w:tc>
          <w:tcPr>
            <w:tcW w:w="1283" w:type="dxa"/>
            <w:vAlign w:val="center"/>
          </w:tcPr>
          <w:p w14:paraId="40CE9C23" w14:textId="77777777" w:rsidR="00E76B8C" w:rsidRPr="001D77D7" w:rsidRDefault="00E76B8C" w:rsidP="00185A3E">
            <w:pPr>
              <w:tabs>
                <w:tab w:val="center" w:pos="5245"/>
                <w:tab w:val="left" w:pos="8218"/>
                <w:tab w:val="right" w:pos="9923"/>
              </w:tabs>
              <w:jc w:val="center"/>
              <w:rPr>
                <w:b/>
                <w:highlight w:val="yellow"/>
              </w:rPr>
            </w:pPr>
            <w:r w:rsidRPr="00E02ABA">
              <w:rPr>
                <w:caps/>
                <w:highlight w:val="yellow"/>
              </w:rPr>
              <w:t>Xx/xx/xxxx</w:t>
            </w:r>
          </w:p>
        </w:tc>
        <w:tc>
          <w:tcPr>
            <w:tcW w:w="2394" w:type="dxa"/>
            <w:vAlign w:val="center"/>
          </w:tcPr>
          <w:p w14:paraId="5148C71A" w14:textId="77777777" w:rsidR="00E76B8C" w:rsidRPr="001D77D7" w:rsidRDefault="00E76B8C" w:rsidP="00185A3E">
            <w:pPr>
              <w:tabs>
                <w:tab w:val="center" w:pos="5245"/>
                <w:tab w:val="left" w:pos="8218"/>
                <w:tab w:val="right" w:pos="9923"/>
              </w:tabs>
              <w:jc w:val="center"/>
              <w:rPr>
                <w:b/>
                <w:highlight w:val="yellow"/>
              </w:rPr>
            </w:pPr>
            <w:r w:rsidRPr="00E02ABA">
              <w:rPr>
                <w:highlight w:val="yellow"/>
              </w:rPr>
              <w:t>XX</w:t>
            </w:r>
          </w:p>
        </w:tc>
        <w:tc>
          <w:tcPr>
            <w:tcW w:w="2139" w:type="dxa"/>
            <w:vAlign w:val="center"/>
          </w:tcPr>
          <w:p w14:paraId="700B08DC" w14:textId="77777777" w:rsidR="00E76B8C" w:rsidRPr="001D77D7" w:rsidRDefault="00E76B8C" w:rsidP="00185A3E">
            <w:pPr>
              <w:tabs>
                <w:tab w:val="center" w:pos="5245"/>
                <w:tab w:val="left" w:pos="8218"/>
                <w:tab w:val="right" w:pos="9923"/>
              </w:tabs>
              <w:jc w:val="center"/>
              <w:rPr>
                <w:b/>
                <w:highlight w:val="yellow"/>
              </w:rPr>
            </w:pPr>
            <w:r w:rsidRPr="00E02ABA">
              <w:rPr>
                <w:highlight w:val="yellow"/>
              </w:rPr>
              <w:t>User</w:t>
            </w:r>
          </w:p>
        </w:tc>
        <w:tc>
          <w:tcPr>
            <w:tcW w:w="1810" w:type="dxa"/>
          </w:tcPr>
          <w:p w14:paraId="725FC6A5" w14:textId="77777777" w:rsidR="00E76B8C" w:rsidRPr="001D77D7" w:rsidRDefault="00E76B8C" w:rsidP="00185A3E">
            <w:pPr>
              <w:tabs>
                <w:tab w:val="center" w:pos="5245"/>
                <w:tab w:val="left" w:pos="8218"/>
                <w:tab w:val="right" w:pos="9923"/>
              </w:tabs>
              <w:jc w:val="center"/>
              <w:rPr>
                <w:b/>
                <w:highlight w:val="yellow"/>
              </w:rPr>
            </w:pPr>
            <w:r w:rsidRPr="00E02ABA">
              <w:rPr>
                <w:highlight w:val="yellow"/>
              </w:rPr>
              <w:t>User</w:t>
            </w:r>
          </w:p>
        </w:tc>
      </w:tr>
      <w:tr w:rsidR="00E76B8C" w:rsidRPr="00756C0B" w14:paraId="14A0C93E" w14:textId="77777777" w:rsidTr="00185A3E">
        <w:tc>
          <w:tcPr>
            <w:tcW w:w="1148" w:type="dxa"/>
          </w:tcPr>
          <w:p w14:paraId="4DF1631E" w14:textId="77777777" w:rsidR="00E76B8C" w:rsidRPr="00756C0B" w:rsidRDefault="00E76B8C" w:rsidP="00185A3E">
            <w:pPr>
              <w:tabs>
                <w:tab w:val="center" w:pos="5245"/>
                <w:tab w:val="left" w:pos="8218"/>
                <w:tab w:val="right" w:pos="9923"/>
              </w:tabs>
              <w:jc w:val="center"/>
              <w:rPr>
                <w:b/>
              </w:rPr>
            </w:pPr>
          </w:p>
        </w:tc>
        <w:tc>
          <w:tcPr>
            <w:tcW w:w="1283" w:type="dxa"/>
          </w:tcPr>
          <w:p w14:paraId="4074610C" w14:textId="77777777" w:rsidR="00E76B8C" w:rsidRPr="00756C0B" w:rsidRDefault="00E76B8C" w:rsidP="00185A3E">
            <w:pPr>
              <w:tabs>
                <w:tab w:val="center" w:pos="5245"/>
                <w:tab w:val="left" w:pos="8218"/>
                <w:tab w:val="right" w:pos="9923"/>
              </w:tabs>
              <w:jc w:val="center"/>
              <w:rPr>
                <w:b/>
              </w:rPr>
            </w:pPr>
          </w:p>
        </w:tc>
        <w:tc>
          <w:tcPr>
            <w:tcW w:w="2394" w:type="dxa"/>
          </w:tcPr>
          <w:p w14:paraId="4BBBD975" w14:textId="77777777" w:rsidR="00E76B8C" w:rsidRPr="00756C0B" w:rsidRDefault="00E76B8C" w:rsidP="00185A3E">
            <w:pPr>
              <w:tabs>
                <w:tab w:val="center" w:pos="5245"/>
                <w:tab w:val="left" w:pos="8218"/>
                <w:tab w:val="right" w:pos="9923"/>
              </w:tabs>
              <w:jc w:val="center"/>
              <w:rPr>
                <w:b/>
              </w:rPr>
            </w:pPr>
          </w:p>
        </w:tc>
        <w:tc>
          <w:tcPr>
            <w:tcW w:w="2139" w:type="dxa"/>
          </w:tcPr>
          <w:p w14:paraId="00923E04" w14:textId="77777777" w:rsidR="00E76B8C" w:rsidRPr="00756C0B" w:rsidRDefault="00E76B8C" w:rsidP="00185A3E">
            <w:pPr>
              <w:tabs>
                <w:tab w:val="center" w:pos="5245"/>
                <w:tab w:val="left" w:pos="8218"/>
                <w:tab w:val="right" w:pos="9923"/>
              </w:tabs>
              <w:jc w:val="center"/>
              <w:rPr>
                <w:b/>
              </w:rPr>
            </w:pPr>
          </w:p>
        </w:tc>
        <w:tc>
          <w:tcPr>
            <w:tcW w:w="1810" w:type="dxa"/>
          </w:tcPr>
          <w:p w14:paraId="0561D122" w14:textId="77777777" w:rsidR="00E76B8C" w:rsidRPr="00756C0B" w:rsidRDefault="00E76B8C" w:rsidP="00185A3E">
            <w:pPr>
              <w:tabs>
                <w:tab w:val="center" w:pos="5245"/>
                <w:tab w:val="left" w:pos="8218"/>
                <w:tab w:val="right" w:pos="9923"/>
              </w:tabs>
              <w:jc w:val="center"/>
              <w:rPr>
                <w:b/>
              </w:rPr>
            </w:pPr>
          </w:p>
        </w:tc>
      </w:tr>
      <w:tr w:rsidR="00E76B8C" w:rsidRPr="00756C0B" w14:paraId="318CFD17" w14:textId="77777777" w:rsidTr="00185A3E">
        <w:tc>
          <w:tcPr>
            <w:tcW w:w="1148" w:type="dxa"/>
            <w:vAlign w:val="center"/>
          </w:tcPr>
          <w:p w14:paraId="7754FDDD" w14:textId="77777777" w:rsidR="00E76B8C" w:rsidRPr="00756C0B" w:rsidRDefault="00E76B8C" w:rsidP="00185A3E">
            <w:pPr>
              <w:tabs>
                <w:tab w:val="center" w:pos="5245"/>
                <w:tab w:val="left" w:pos="8218"/>
                <w:tab w:val="right" w:pos="9923"/>
              </w:tabs>
              <w:jc w:val="center"/>
              <w:rPr>
                <w:b/>
              </w:rPr>
            </w:pPr>
            <w:r w:rsidRPr="00E02ABA">
              <w:rPr>
                <w:highlight w:val="yellow"/>
              </w:rPr>
              <w:t>1.0</w:t>
            </w:r>
          </w:p>
        </w:tc>
        <w:tc>
          <w:tcPr>
            <w:tcW w:w="1283" w:type="dxa"/>
            <w:vAlign w:val="center"/>
          </w:tcPr>
          <w:p w14:paraId="129C0189" w14:textId="77777777" w:rsidR="00E76B8C" w:rsidRPr="00756C0B" w:rsidRDefault="00E76B8C" w:rsidP="00185A3E">
            <w:pPr>
              <w:tabs>
                <w:tab w:val="center" w:pos="5245"/>
                <w:tab w:val="left" w:pos="8218"/>
                <w:tab w:val="right" w:pos="9923"/>
              </w:tabs>
              <w:jc w:val="center"/>
              <w:rPr>
                <w:b/>
              </w:rPr>
            </w:pPr>
            <w:r w:rsidRPr="00E02ABA">
              <w:rPr>
                <w:caps/>
                <w:highlight w:val="yellow"/>
              </w:rPr>
              <w:t>Xx/xx/xxxx</w:t>
            </w:r>
          </w:p>
        </w:tc>
        <w:tc>
          <w:tcPr>
            <w:tcW w:w="2394" w:type="dxa"/>
            <w:vAlign w:val="center"/>
          </w:tcPr>
          <w:p w14:paraId="05F39268" w14:textId="77777777" w:rsidR="00E76B8C" w:rsidRPr="00756C0B" w:rsidRDefault="00E76B8C" w:rsidP="00185A3E">
            <w:pPr>
              <w:tabs>
                <w:tab w:val="center" w:pos="5245"/>
                <w:tab w:val="left" w:pos="8218"/>
                <w:tab w:val="right" w:pos="9923"/>
              </w:tabs>
              <w:jc w:val="center"/>
              <w:rPr>
                <w:b/>
              </w:rPr>
            </w:pPr>
            <w:r w:rsidRPr="00E02ABA">
              <w:rPr>
                <w:highlight w:val="yellow"/>
              </w:rPr>
              <w:t>Revised to Major version for onsite testing and signoff</w:t>
            </w:r>
          </w:p>
        </w:tc>
        <w:tc>
          <w:tcPr>
            <w:tcW w:w="2139" w:type="dxa"/>
            <w:vAlign w:val="center"/>
          </w:tcPr>
          <w:p w14:paraId="6C4444A5" w14:textId="77777777" w:rsidR="00E76B8C" w:rsidRPr="00756C0B" w:rsidRDefault="00E76B8C" w:rsidP="00185A3E">
            <w:pPr>
              <w:tabs>
                <w:tab w:val="center" w:pos="5245"/>
                <w:tab w:val="left" w:pos="8218"/>
                <w:tab w:val="right" w:pos="9923"/>
              </w:tabs>
              <w:jc w:val="center"/>
              <w:rPr>
                <w:b/>
              </w:rPr>
            </w:pPr>
          </w:p>
        </w:tc>
        <w:tc>
          <w:tcPr>
            <w:tcW w:w="1810" w:type="dxa"/>
            <w:vAlign w:val="center"/>
          </w:tcPr>
          <w:p w14:paraId="120A55DF" w14:textId="77777777" w:rsidR="00E76B8C" w:rsidRPr="00756C0B" w:rsidRDefault="00E76B8C" w:rsidP="00185A3E">
            <w:pPr>
              <w:tabs>
                <w:tab w:val="center" w:pos="5245"/>
                <w:tab w:val="left" w:pos="8218"/>
                <w:tab w:val="right" w:pos="9923"/>
              </w:tabs>
              <w:jc w:val="center"/>
              <w:rPr>
                <w:b/>
              </w:rPr>
            </w:pPr>
            <w:r w:rsidRPr="00E02ABA">
              <w:rPr>
                <w:highlight w:val="yellow"/>
              </w:rPr>
              <w:t>EirGrid</w:t>
            </w:r>
          </w:p>
        </w:tc>
      </w:tr>
    </w:tbl>
    <w:p w14:paraId="7FF435B5" w14:textId="77777777" w:rsidR="00E76B8C" w:rsidRDefault="00E76B8C" w:rsidP="00651A05">
      <w:pPr>
        <w:pStyle w:val="BodyText"/>
        <w:ind w:left="856"/>
      </w:pPr>
    </w:p>
    <w:p w14:paraId="394353EE" w14:textId="77777777" w:rsidR="00E76B8C" w:rsidRPr="00E76B8C" w:rsidRDefault="00E76B8C" w:rsidP="00651A05">
      <w:pPr>
        <w:pStyle w:val="BodyText"/>
      </w:pPr>
    </w:p>
    <w:p w14:paraId="52CB812D" w14:textId="77777777" w:rsidR="00CB0B78" w:rsidRPr="00C3472F" w:rsidRDefault="00CB0B78">
      <w:pPr>
        <w:pStyle w:val="Heading1"/>
        <w:spacing w:after="120"/>
        <w:rPr>
          <w:color w:val="auto"/>
        </w:rPr>
      </w:pPr>
      <w:bookmarkStart w:id="2" w:name="_Toc2606938"/>
      <w:r w:rsidRPr="00C3472F">
        <w:rPr>
          <w:color w:val="auto"/>
        </w:rPr>
        <w:t>Introduction</w:t>
      </w:r>
      <w:bookmarkEnd w:id="2"/>
    </w:p>
    <w:p w14:paraId="7A8BD3BD" w14:textId="39774286" w:rsidR="00262E0A" w:rsidRDefault="00262E0A" w:rsidP="00262E0A">
      <w:pPr>
        <w:pStyle w:val="BodyText"/>
        <w:spacing w:after="120"/>
      </w:pPr>
      <w:r w:rsidRPr="00076248">
        <w:t xml:space="preserve">The </w:t>
      </w:r>
      <w:r>
        <w:t>Unit</w:t>
      </w:r>
      <w:r w:rsidRPr="00076248">
        <w:t xml:space="preserve"> must submit the latest version of this test procedure </w:t>
      </w:r>
      <w:r>
        <w:t>as published on</w:t>
      </w:r>
      <w:r w:rsidRPr="00076248">
        <w:t xml:space="preserve"> the EirGrid</w:t>
      </w:r>
      <w:r>
        <w:t xml:space="preserve"> or SONI</w:t>
      </w:r>
      <w:r w:rsidRPr="00076248">
        <w:t xml:space="preserve"> website</w:t>
      </w:r>
      <w:r>
        <w:rPr>
          <w:rStyle w:val="FootnoteReference"/>
        </w:rPr>
        <w:footnoteReference w:id="1"/>
      </w:r>
      <w:r>
        <w:t>.</w:t>
      </w:r>
    </w:p>
    <w:p w14:paraId="7818059E" w14:textId="77777777" w:rsidR="00262E0A" w:rsidRDefault="00262E0A" w:rsidP="00262E0A">
      <w:pPr>
        <w:pStyle w:val="BodyText"/>
        <w:spacing w:after="120"/>
      </w:pPr>
      <w:r>
        <w:t xml:space="preserve">All yellow sections must be filled in before the test procedure will be approved. All grey sections must be </w:t>
      </w:r>
      <w:r w:rsidRPr="00BF0197">
        <w:t xml:space="preserve">filled in during testing. </w:t>
      </w:r>
      <w:r w:rsidRPr="00013D2D">
        <w:t xml:space="preserve">If any test requirements or steps are unclear, or if there is an issue with meeting any requirements or carrying out any steps, please contact </w:t>
      </w:r>
      <w:hyperlink r:id="rId15" w:history="1">
        <w:r w:rsidRPr="00287C5C">
          <w:rPr>
            <w:rStyle w:val="Hyperlink"/>
            <w:u w:val="none"/>
          </w:rPr>
          <w:t>generator_testing@eirgrid.com</w:t>
        </w:r>
      </w:hyperlink>
      <w:r>
        <w:t>.</w:t>
      </w:r>
    </w:p>
    <w:p w14:paraId="4C9C87D1" w14:textId="77777777" w:rsidR="00262E0A" w:rsidRDefault="00262E0A" w:rsidP="00262E0A">
      <w:pPr>
        <w:pStyle w:val="BodyText"/>
      </w:pPr>
      <w:r w:rsidRPr="00C72413">
        <w:t xml:space="preserve">On the day of testing, suitably qualified technical personnel </w:t>
      </w:r>
      <w:r>
        <w:t>are required on site</w:t>
      </w:r>
      <w:r w:rsidRPr="00C72413">
        <w:t xml:space="preserve"> to assist in undertaking the tests. </w:t>
      </w:r>
      <w:r>
        <w:t>The</w:t>
      </w:r>
      <w:r w:rsidRPr="00C72413">
        <w:t xml:space="preserve"> personnel shall</w:t>
      </w:r>
      <w:r>
        <w:t xml:space="preserve"> have the ability to:</w:t>
      </w:r>
    </w:p>
    <w:p w14:paraId="2C133BB6" w14:textId="77777777" w:rsidR="00262E0A" w:rsidRDefault="00262E0A" w:rsidP="00262E0A">
      <w:pPr>
        <w:pStyle w:val="BodyText"/>
        <w:numPr>
          <w:ilvl w:val="0"/>
          <w:numId w:val="28"/>
        </w:numPr>
      </w:pPr>
      <w:r>
        <w:t>S</w:t>
      </w:r>
      <w:r w:rsidRPr="00B57AE4">
        <w:t>et up</w:t>
      </w:r>
      <w:r>
        <w:t xml:space="preserve"> and disconnect</w:t>
      </w:r>
      <w:r w:rsidRPr="00B57AE4">
        <w:t xml:space="preserve"> the control system</w:t>
      </w:r>
      <w:r>
        <w:t xml:space="preserve"> and instrumentation as required; </w:t>
      </w:r>
    </w:p>
    <w:p w14:paraId="78E68656" w14:textId="77777777" w:rsidR="00262E0A" w:rsidRDefault="00262E0A" w:rsidP="00262E0A">
      <w:pPr>
        <w:pStyle w:val="BodyText"/>
        <w:numPr>
          <w:ilvl w:val="0"/>
          <w:numId w:val="28"/>
        </w:numPr>
      </w:pPr>
      <w:r w:rsidRPr="00C72413">
        <w:t xml:space="preserve">Ability to fully understand the </w:t>
      </w:r>
      <w:r>
        <w:t xml:space="preserve">Unit’s </w:t>
      </w:r>
      <w:r w:rsidRPr="00C72413">
        <w:t xml:space="preserve">function and its relationship to the </w:t>
      </w:r>
      <w:r>
        <w:t>System;</w:t>
      </w:r>
    </w:p>
    <w:p w14:paraId="3EBC8D8C" w14:textId="77777777" w:rsidR="00262E0A" w:rsidRDefault="00262E0A" w:rsidP="00262E0A">
      <w:pPr>
        <w:pStyle w:val="BodyText"/>
        <w:numPr>
          <w:ilvl w:val="0"/>
          <w:numId w:val="28"/>
        </w:numPr>
      </w:pPr>
      <w:r w:rsidRPr="00C72413">
        <w:t>Liaise with NCC</w:t>
      </w:r>
      <w:r>
        <w:t>/CHCC as required;</w:t>
      </w:r>
    </w:p>
    <w:p w14:paraId="628F1AE2" w14:textId="77777777" w:rsidR="00262E0A" w:rsidRDefault="00262E0A" w:rsidP="00262E0A">
      <w:pPr>
        <w:pStyle w:val="BodyText"/>
        <w:numPr>
          <w:ilvl w:val="0"/>
          <w:numId w:val="28"/>
        </w:numPr>
      </w:pPr>
      <w:r>
        <w:t>Mitigate issues arising during the test and report on system incidents.</w:t>
      </w:r>
    </w:p>
    <w:p w14:paraId="270746F1" w14:textId="77777777" w:rsidR="00262E0A" w:rsidRPr="00C72413" w:rsidRDefault="00262E0A" w:rsidP="00262E0A">
      <w:pPr>
        <w:pStyle w:val="BodyText"/>
        <w:spacing w:before="120"/>
      </w:pPr>
      <w:r>
        <w:t>T</w:t>
      </w:r>
      <w:r w:rsidRPr="00C72413">
        <w:t>he availability of personnel at NCC</w:t>
      </w:r>
      <w:r>
        <w:t>/CHCC</w:t>
      </w:r>
      <w:r w:rsidRPr="00C72413">
        <w:t xml:space="preserve"> will be necessary in order to initiate the necessary instructions for the test.</w:t>
      </w:r>
      <w:r>
        <w:t xml:space="preserve"> NCC/CHCC will determine:</w:t>
      </w:r>
    </w:p>
    <w:p w14:paraId="5D39422C" w14:textId="77777777" w:rsidR="00262E0A" w:rsidRPr="00C72413" w:rsidRDefault="00262E0A" w:rsidP="00262E0A">
      <w:pPr>
        <w:pStyle w:val="BodyText"/>
        <w:numPr>
          <w:ilvl w:val="0"/>
          <w:numId w:val="7"/>
        </w:numPr>
      </w:pPr>
      <w:r w:rsidRPr="00C72413">
        <w:t>If network conditions allow the testing to proceed</w:t>
      </w:r>
      <w:r>
        <w:t>.</w:t>
      </w:r>
    </w:p>
    <w:p w14:paraId="78AC7BC8" w14:textId="77777777" w:rsidR="00262E0A" w:rsidRPr="00C72413" w:rsidRDefault="00262E0A" w:rsidP="00262E0A">
      <w:pPr>
        <w:pStyle w:val="BodyText"/>
        <w:numPr>
          <w:ilvl w:val="0"/>
          <w:numId w:val="7"/>
        </w:numPr>
      </w:pPr>
      <w:r>
        <w:t>Which tests will be carried out?</w:t>
      </w:r>
    </w:p>
    <w:p w14:paraId="0C1593C8" w14:textId="77777777" w:rsidR="00262E0A" w:rsidRPr="00C72413" w:rsidRDefault="00262E0A" w:rsidP="00262E0A">
      <w:pPr>
        <w:pStyle w:val="BodyText"/>
        <w:numPr>
          <w:ilvl w:val="0"/>
          <w:numId w:val="7"/>
        </w:numPr>
        <w:spacing w:after="120"/>
        <w:ind w:left="714" w:hanging="357"/>
      </w:pPr>
      <w:r w:rsidRPr="00C72413">
        <w:t xml:space="preserve">When the tests will be carried out. </w:t>
      </w:r>
    </w:p>
    <w:p w14:paraId="32D31754" w14:textId="77777777" w:rsidR="00262E0A" w:rsidRPr="00013D2D" w:rsidRDefault="00262E0A" w:rsidP="00262E0A">
      <w:pPr>
        <w:pStyle w:val="BodyText"/>
        <w:spacing w:after="120"/>
      </w:pPr>
      <w:r>
        <w:t>On completion of this test</w:t>
      </w:r>
      <w:r w:rsidRPr="00013D2D">
        <w:t xml:space="preserve">, the following shall be submitted to </w:t>
      </w:r>
      <w:hyperlink r:id="rId16" w:history="1">
        <w:r w:rsidRPr="00287C5C">
          <w:rPr>
            <w:rStyle w:val="Hyperlink"/>
            <w:u w:val="none"/>
          </w:rPr>
          <w:t>generator_testing@eirgrid.com</w:t>
        </w:r>
      </w:hyperlink>
      <w:r>
        <w:t>:</w:t>
      </w:r>
    </w:p>
    <w:tbl>
      <w:tblPr>
        <w:tblStyle w:val="TableGrid"/>
        <w:tblW w:w="0" w:type="auto"/>
        <w:jc w:val="center"/>
        <w:tblLook w:val="04A0" w:firstRow="1" w:lastRow="0" w:firstColumn="1" w:lastColumn="0" w:noHBand="0" w:noVBand="1"/>
      </w:tblPr>
      <w:tblGrid>
        <w:gridCol w:w="7798"/>
        <w:gridCol w:w="1773"/>
      </w:tblGrid>
      <w:tr w:rsidR="00262E0A" w:rsidRPr="00013D2D" w14:paraId="50F6B69E" w14:textId="77777777" w:rsidTr="00DF11B6">
        <w:trPr>
          <w:jc w:val="center"/>
        </w:trPr>
        <w:tc>
          <w:tcPr>
            <w:tcW w:w="7798" w:type="dxa"/>
            <w:shd w:val="clear" w:color="auto" w:fill="D9D9D9" w:themeFill="background1" w:themeFillShade="D9"/>
            <w:vAlign w:val="center"/>
          </w:tcPr>
          <w:p w14:paraId="6732C9C7" w14:textId="77777777" w:rsidR="00262E0A" w:rsidRPr="00013D2D" w:rsidRDefault="00262E0A" w:rsidP="00DF11B6">
            <w:pPr>
              <w:pStyle w:val="BodyText"/>
              <w:spacing w:before="120" w:after="120"/>
              <w:rPr>
                <w:b/>
              </w:rPr>
            </w:pPr>
            <w:r w:rsidRPr="00013D2D">
              <w:rPr>
                <w:b/>
              </w:rPr>
              <w:t>Submission</w:t>
            </w:r>
          </w:p>
        </w:tc>
        <w:tc>
          <w:tcPr>
            <w:tcW w:w="1773" w:type="dxa"/>
            <w:shd w:val="clear" w:color="auto" w:fill="D9D9D9" w:themeFill="background1" w:themeFillShade="D9"/>
            <w:vAlign w:val="center"/>
          </w:tcPr>
          <w:p w14:paraId="2273D673" w14:textId="77777777" w:rsidR="00262E0A" w:rsidRPr="00013D2D" w:rsidRDefault="00262E0A" w:rsidP="00DF11B6">
            <w:pPr>
              <w:pStyle w:val="BodyText"/>
              <w:rPr>
                <w:b/>
              </w:rPr>
            </w:pPr>
            <w:r w:rsidRPr="00013D2D">
              <w:rPr>
                <w:b/>
              </w:rPr>
              <w:t>Timeline</w:t>
            </w:r>
          </w:p>
        </w:tc>
      </w:tr>
      <w:tr w:rsidR="00262E0A" w:rsidRPr="00013D2D" w14:paraId="172F8F38" w14:textId="77777777" w:rsidTr="00DF11B6">
        <w:trPr>
          <w:jc w:val="center"/>
        </w:trPr>
        <w:tc>
          <w:tcPr>
            <w:tcW w:w="7798" w:type="dxa"/>
            <w:vAlign w:val="center"/>
          </w:tcPr>
          <w:p w14:paraId="23C8B81F" w14:textId="77777777" w:rsidR="00262E0A" w:rsidRPr="00013D2D" w:rsidRDefault="00262E0A" w:rsidP="00DF11B6">
            <w:pPr>
              <w:pStyle w:val="BodyText"/>
              <w:spacing w:before="120" w:after="120"/>
            </w:pPr>
            <w:r w:rsidRPr="00013D2D">
              <w:t>A scanned copy of the test procedure, as completed and signed on site on the day of testing</w:t>
            </w:r>
          </w:p>
        </w:tc>
        <w:tc>
          <w:tcPr>
            <w:tcW w:w="1773" w:type="dxa"/>
            <w:shd w:val="clear" w:color="auto" w:fill="auto"/>
            <w:vAlign w:val="center"/>
          </w:tcPr>
          <w:p w14:paraId="664C463D" w14:textId="77777777" w:rsidR="00262E0A" w:rsidRPr="00013D2D" w:rsidRDefault="00262E0A" w:rsidP="00DF11B6">
            <w:pPr>
              <w:pStyle w:val="BodyText"/>
            </w:pPr>
            <w:r w:rsidRPr="00013D2D">
              <w:t>1 working day</w:t>
            </w:r>
          </w:p>
        </w:tc>
      </w:tr>
      <w:tr w:rsidR="00262E0A" w:rsidRPr="00013D2D" w14:paraId="689596E6" w14:textId="77777777" w:rsidTr="00DF11B6">
        <w:trPr>
          <w:jc w:val="center"/>
        </w:trPr>
        <w:tc>
          <w:tcPr>
            <w:tcW w:w="7798" w:type="dxa"/>
            <w:vAlign w:val="center"/>
          </w:tcPr>
          <w:p w14:paraId="169610E4" w14:textId="77777777" w:rsidR="00262E0A" w:rsidRPr="00013D2D" w:rsidRDefault="00262E0A" w:rsidP="00DF11B6">
            <w:pPr>
              <w:pStyle w:val="BodyText"/>
              <w:spacing w:before="120" w:after="120"/>
            </w:pPr>
            <w:r w:rsidRPr="00013D2D">
              <w:t>Test data in CSV or Excel format</w:t>
            </w:r>
          </w:p>
        </w:tc>
        <w:tc>
          <w:tcPr>
            <w:tcW w:w="1773" w:type="dxa"/>
            <w:shd w:val="clear" w:color="auto" w:fill="auto"/>
            <w:vAlign w:val="center"/>
          </w:tcPr>
          <w:p w14:paraId="1612C17D" w14:textId="77777777" w:rsidR="00262E0A" w:rsidRPr="00013D2D" w:rsidRDefault="00262E0A" w:rsidP="00DF11B6">
            <w:pPr>
              <w:pStyle w:val="BodyText"/>
              <w:spacing w:before="120" w:after="120"/>
            </w:pPr>
            <w:r w:rsidRPr="00013D2D">
              <w:t>1 working day</w:t>
            </w:r>
          </w:p>
        </w:tc>
      </w:tr>
      <w:tr w:rsidR="00262E0A" w:rsidRPr="00013D2D" w14:paraId="0B4D5CD8" w14:textId="77777777" w:rsidTr="00DF11B6">
        <w:trPr>
          <w:jc w:val="center"/>
        </w:trPr>
        <w:tc>
          <w:tcPr>
            <w:tcW w:w="7798" w:type="dxa"/>
            <w:vAlign w:val="center"/>
          </w:tcPr>
          <w:p w14:paraId="4DCAE220" w14:textId="77777777" w:rsidR="00262E0A" w:rsidRPr="00013D2D" w:rsidRDefault="00262E0A" w:rsidP="00DF11B6">
            <w:pPr>
              <w:pStyle w:val="BodyText"/>
              <w:spacing w:before="120" w:after="120"/>
            </w:pPr>
            <w:r w:rsidRPr="00013D2D">
              <w:t>Test report</w:t>
            </w:r>
          </w:p>
        </w:tc>
        <w:tc>
          <w:tcPr>
            <w:tcW w:w="1773" w:type="dxa"/>
            <w:shd w:val="clear" w:color="auto" w:fill="auto"/>
            <w:vAlign w:val="center"/>
          </w:tcPr>
          <w:p w14:paraId="7B51C707" w14:textId="77777777" w:rsidR="00262E0A" w:rsidRPr="00013D2D" w:rsidRDefault="00262E0A" w:rsidP="00DF11B6">
            <w:pPr>
              <w:pStyle w:val="BodyText"/>
              <w:spacing w:before="120" w:after="120"/>
            </w:pPr>
            <w:r w:rsidRPr="00013D2D">
              <w:t>10 working days</w:t>
            </w:r>
          </w:p>
        </w:tc>
      </w:tr>
    </w:tbl>
    <w:p w14:paraId="1F468F7A" w14:textId="7EAD3B4A" w:rsidR="00976880" w:rsidRPr="00976880" w:rsidRDefault="00976880" w:rsidP="00262E0A">
      <w:pPr>
        <w:pStyle w:val="BodyText"/>
        <w:tabs>
          <w:tab w:val="left" w:pos="1890"/>
        </w:tabs>
        <w:spacing w:after="120"/>
        <w:rPr>
          <w:color w:val="C00000"/>
        </w:rPr>
      </w:pPr>
    </w:p>
    <w:p w14:paraId="52CB8139" w14:textId="77777777" w:rsidR="007B6DBC" w:rsidRDefault="00F61DC5">
      <w:pPr>
        <w:pStyle w:val="Heading1"/>
        <w:spacing w:after="120"/>
      </w:pPr>
      <w:bookmarkStart w:id="3" w:name="_Toc2606939"/>
      <w:r>
        <w:t>Abbreviations</w:t>
      </w:r>
      <w:bookmarkEnd w:id="3"/>
    </w:p>
    <w:p w14:paraId="3300F2A4" w14:textId="77777777" w:rsidR="00262E0A" w:rsidRDefault="00262E0A" w:rsidP="00262E0A">
      <w:pPr>
        <w:pStyle w:val="BodyText"/>
      </w:pPr>
      <w:r>
        <w:t>NCC</w:t>
      </w:r>
      <w:r>
        <w:tab/>
      </w:r>
      <w:r>
        <w:tab/>
        <w:t>National Control Centre</w:t>
      </w:r>
    </w:p>
    <w:p w14:paraId="46695E76" w14:textId="77777777" w:rsidR="00262E0A" w:rsidRDefault="00262E0A" w:rsidP="00262E0A">
      <w:pPr>
        <w:pStyle w:val="BodyText"/>
      </w:pPr>
      <w:r>
        <w:t>CHCC</w:t>
      </w:r>
      <w:r>
        <w:tab/>
      </w:r>
      <w:r>
        <w:tab/>
        <w:t>Castlereagh House Control Centre</w:t>
      </w:r>
    </w:p>
    <w:p w14:paraId="5359A963" w14:textId="77777777" w:rsidR="00262E0A" w:rsidRDefault="00262E0A" w:rsidP="00262E0A">
      <w:pPr>
        <w:pStyle w:val="BodyText"/>
      </w:pPr>
      <w:r>
        <w:t>HV</w:t>
      </w:r>
      <w:r>
        <w:tab/>
      </w:r>
      <w:r>
        <w:tab/>
        <w:t>High Voltage</w:t>
      </w:r>
    </w:p>
    <w:p w14:paraId="31C4109C" w14:textId="77777777" w:rsidR="00262E0A" w:rsidRDefault="00262E0A" w:rsidP="00262E0A">
      <w:pPr>
        <w:pStyle w:val="BodyText"/>
      </w:pPr>
      <w:r>
        <w:t>MEC</w:t>
      </w:r>
      <w:r>
        <w:tab/>
      </w:r>
      <w:r>
        <w:tab/>
        <w:t>Maximum Export Capacity</w:t>
      </w:r>
    </w:p>
    <w:p w14:paraId="49BDFBC0" w14:textId="77777777" w:rsidR="00262E0A" w:rsidRDefault="00262E0A" w:rsidP="00262E0A">
      <w:pPr>
        <w:pStyle w:val="BodyText"/>
      </w:pPr>
      <w:r>
        <w:t>MVAr</w:t>
      </w:r>
      <w:r>
        <w:tab/>
      </w:r>
      <w:r>
        <w:tab/>
        <w:t>Mega Volt Ampere – reactive</w:t>
      </w:r>
    </w:p>
    <w:p w14:paraId="186FCEBE" w14:textId="77777777" w:rsidR="00262E0A" w:rsidRDefault="00262E0A" w:rsidP="00262E0A">
      <w:pPr>
        <w:pStyle w:val="BodyText"/>
      </w:pPr>
      <w:r>
        <w:t>MW</w:t>
      </w:r>
      <w:r>
        <w:tab/>
      </w:r>
      <w:r>
        <w:tab/>
        <w:t xml:space="preserve">Mega Watt </w:t>
      </w:r>
    </w:p>
    <w:p w14:paraId="145B0846" w14:textId="77777777" w:rsidR="00262E0A" w:rsidRDefault="00262E0A" w:rsidP="00262E0A">
      <w:pPr>
        <w:pStyle w:val="BodyText"/>
      </w:pPr>
      <w:r>
        <w:lastRenderedPageBreak/>
        <w:t>MCR</w:t>
      </w:r>
      <w:r>
        <w:tab/>
      </w:r>
      <w:r>
        <w:tab/>
        <w:t>Maximum Continuous Rating / Registered Capacity</w:t>
      </w:r>
    </w:p>
    <w:p w14:paraId="03591038" w14:textId="77777777" w:rsidR="00262E0A" w:rsidRDefault="00262E0A" w:rsidP="00262E0A">
      <w:pPr>
        <w:pStyle w:val="BodyText"/>
      </w:pPr>
      <w:r>
        <w:t>TSO</w:t>
      </w:r>
      <w:r>
        <w:tab/>
      </w:r>
      <w:r>
        <w:tab/>
        <w:t>Transmission System Operator</w:t>
      </w:r>
    </w:p>
    <w:p w14:paraId="0ACFDCF5" w14:textId="77777777" w:rsidR="00262E0A" w:rsidRDefault="00262E0A" w:rsidP="00262E0A">
      <w:pPr>
        <w:pStyle w:val="BodyText"/>
      </w:pPr>
      <w:r>
        <w:t>EDIL</w:t>
      </w:r>
      <w:r>
        <w:tab/>
      </w:r>
      <w:r>
        <w:tab/>
        <w:t>Electronic Dispatch Instruction Logger</w:t>
      </w:r>
    </w:p>
    <w:p w14:paraId="52CB814A" w14:textId="0535654E" w:rsidR="00AA4CD7" w:rsidRPr="00341A3D" w:rsidRDefault="00262E0A" w:rsidP="00C11153">
      <w:pPr>
        <w:pStyle w:val="BodyText"/>
      </w:pPr>
      <w:r>
        <w:t>RPM</w:t>
      </w:r>
      <w:r>
        <w:tab/>
      </w:r>
      <w:r>
        <w:tab/>
      </w:r>
      <w:r w:rsidRPr="00485AEE">
        <w:t>Revolutions</w:t>
      </w:r>
      <w:r>
        <w:t xml:space="preserve"> per minute</w:t>
      </w:r>
    </w:p>
    <w:p w14:paraId="52CB814B" w14:textId="2B1F03B6" w:rsidR="007B6DBC" w:rsidRDefault="00E50333">
      <w:pPr>
        <w:pStyle w:val="Heading1"/>
        <w:spacing w:after="120"/>
      </w:pPr>
      <w:bookmarkStart w:id="4" w:name="_Toc2606940"/>
      <w:r>
        <w:t>unit</w:t>
      </w:r>
      <w:r w:rsidR="00F703C2">
        <w:t xml:space="preserve"> DATA</w:t>
      </w:r>
      <w:bookmarkEnd w:id="4"/>
    </w:p>
    <w:tbl>
      <w:tblPr>
        <w:tblStyle w:val="TableGrid"/>
        <w:tblW w:w="0" w:type="auto"/>
        <w:jc w:val="center"/>
        <w:tblLook w:val="04A0" w:firstRow="1" w:lastRow="0" w:firstColumn="1" w:lastColumn="0" w:noHBand="0" w:noVBand="1"/>
      </w:tblPr>
      <w:tblGrid>
        <w:gridCol w:w="5191"/>
        <w:gridCol w:w="3488"/>
      </w:tblGrid>
      <w:tr w:rsidR="00E50333" w:rsidRPr="00341A3D" w14:paraId="52CB814E" w14:textId="77777777" w:rsidTr="00E50333">
        <w:trPr>
          <w:jc w:val="center"/>
        </w:trPr>
        <w:tc>
          <w:tcPr>
            <w:tcW w:w="5191" w:type="dxa"/>
          </w:tcPr>
          <w:p w14:paraId="52CB814C" w14:textId="4DE7F886" w:rsidR="00E50333" w:rsidRDefault="00E50333">
            <w:pPr>
              <w:pStyle w:val="BodyText"/>
              <w:spacing w:before="120" w:after="120"/>
            </w:pPr>
            <w:r>
              <w:t>Unit Test Coordinator</w:t>
            </w:r>
          </w:p>
        </w:tc>
        <w:tc>
          <w:tcPr>
            <w:tcW w:w="3488" w:type="dxa"/>
            <w:shd w:val="clear" w:color="auto" w:fill="D9D9D9" w:themeFill="background1" w:themeFillShade="D9"/>
          </w:tcPr>
          <w:p w14:paraId="52CB814D" w14:textId="573605EB" w:rsidR="00E50333" w:rsidRDefault="00E50333">
            <w:pPr>
              <w:pStyle w:val="BodyText"/>
              <w:spacing w:before="120" w:after="120"/>
            </w:pPr>
            <w:r>
              <w:rPr>
                <w:highlight w:val="yellow"/>
              </w:rPr>
              <w:t>Unit</w:t>
            </w:r>
            <w:r w:rsidRPr="00C45F45">
              <w:rPr>
                <w:highlight w:val="yellow"/>
              </w:rPr>
              <w:t xml:space="preserve"> to Specify</w:t>
            </w:r>
            <w:r>
              <w:rPr>
                <w:highlight w:val="yellow"/>
              </w:rPr>
              <w:t xml:space="preserve"> Name, Company and contact details.</w:t>
            </w:r>
          </w:p>
        </w:tc>
      </w:tr>
      <w:tr w:rsidR="00E50333" w:rsidRPr="00341A3D" w14:paraId="52CB8151" w14:textId="77777777" w:rsidTr="00E50333">
        <w:trPr>
          <w:jc w:val="center"/>
        </w:trPr>
        <w:tc>
          <w:tcPr>
            <w:tcW w:w="5191" w:type="dxa"/>
          </w:tcPr>
          <w:p w14:paraId="52CB814F" w14:textId="4E8DEF06" w:rsidR="00E50333" w:rsidRPr="00341A3D" w:rsidRDefault="00E50333">
            <w:pPr>
              <w:pStyle w:val="BodyText"/>
              <w:spacing w:before="120" w:after="120"/>
            </w:pPr>
            <w:r>
              <w:t>Unit</w:t>
            </w:r>
            <w:r w:rsidRPr="00341A3D">
              <w:t xml:space="preserve"> </w:t>
            </w:r>
            <w:r>
              <w:t>n</w:t>
            </w:r>
            <w:r w:rsidRPr="00341A3D">
              <w:t>ame</w:t>
            </w:r>
          </w:p>
        </w:tc>
        <w:tc>
          <w:tcPr>
            <w:tcW w:w="3488" w:type="dxa"/>
            <w:shd w:val="clear" w:color="auto" w:fill="D9D9D9" w:themeFill="background1" w:themeFillShade="D9"/>
          </w:tcPr>
          <w:p w14:paraId="52CB8150" w14:textId="36178D2D" w:rsidR="00E50333" w:rsidRDefault="00E50333">
            <w:pPr>
              <w:pStyle w:val="BodyText"/>
              <w:spacing w:before="120" w:after="120"/>
            </w:pPr>
            <w:r>
              <w:rPr>
                <w:highlight w:val="yellow"/>
              </w:rPr>
              <w:t>Unit</w:t>
            </w:r>
            <w:r w:rsidRPr="00C45F45">
              <w:rPr>
                <w:highlight w:val="yellow"/>
              </w:rPr>
              <w:t xml:space="preserve"> to Specify</w:t>
            </w:r>
          </w:p>
        </w:tc>
      </w:tr>
      <w:tr w:rsidR="008A143B" w:rsidRPr="00341A3D" w14:paraId="77A2B78B" w14:textId="77777777" w:rsidTr="00E50333">
        <w:trPr>
          <w:jc w:val="center"/>
        </w:trPr>
        <w:tc>
          <w:tcPr>
            <w:tcW w:w="5191" w:type="dxa"/>
          </w:tcPr>
          <w:p w14:paraId="1415C0CB" w14:textId="37E01634" w:rsidR="008A143B" w:rsidRDefault="008A143B">
            <w:pPr>
              <w:pStyle w:val="BodyText"/>
              <w:spacing w:before="120" w:after="120"/>
            </w:pPr>
            <w:r>
              <w:t>Associated 110 kV Station</w:t>
            </w:r>
          </w:p>
        </w:tc>
        <w:tc>
          <w:tcPr>
            <w:tcW w:w="3488" w:type="dxa"/>
            <w:shd w:val="clear" w:color="auto" w:fill="D9D9D9" w:themeFill="background1" w:themeFillShade="D9"/>
          </w:tcPr>
          <w:p w14:paraId="2191F64D" w14:textId="6AE39536" w:rsidR="008A143B" w:rsidRDefault="008A143B">
            <w:pPr>
              <w:pStyle w:val="BodyText"/>
              <w:spacing w:before="120" w:after="120"/>
              <w:rPr>
                <w:highlight w:val="yellow"/>
              </w:rPr>
            </w:pPr>
            <w:r>
              <w:rPr>
                <w:highlight w:val="yellow"/>
              </w:rPr>
              <w:t>Unit to Specify</w:t>
            </w:r>
          </w:p>
        </w:tc>
      </w:tr>
      <w:tr w:rsidR="008A143B" w:rsidRPr="00341A3D" w14:paraId="52CB8154" w14:textId="77777777" w:rsidTr="00E50333">
        <w:trPr>
          <w:jc w:val="center"/>
        </w:trPr>
        <w:tc>
          <w:tcPr>
            <w:tcW w:w="5191" w:type="dxa"/>
          </w:tcPr>
          <w:p w14:paraId="52CB8152" w14:textId="408FC293" w:rsidR="008A143B" w:rsidRDefault="008A143B">
            <w:pPr>
              <w:pStyle w:val="BodyText"/>
              <w:spacing w:before="120" w:after="120"/>
            </w:pPr>
            <w:r>
              <w:t>Unit</w:t>
            </w:r>
            <w:r w:rsidRPr="00341A3D">
              <w:t xml:space="preserve"> connection point</w:t>
            </w:r>
          </w:p>
        </w:tc>
        <w:tc>
          <w:tcPr>
            <w:tcW w:w="3488" w:type="dxa"/>
            <w:shd w:val="clear" w:color="auto" w:fill="D9D9D9" w:themeFill="background1" w:themeFillShade="D9"/>
          </w:tcPr>
          <w:p w14:paraId="52CB8153" w14:textId="66286953" w:rsidR="008A143B" w:rsidRDefault="008A143B">
            <w:pPr>
              <w:pStyle w:val="BodyText"/>
              <w:spacing w:before="120" w:after="120"/>
            </w:pPr>
            <w:r>
              <w:rPr>
                <w:highlight w:val="yellow"/>
              </w:rPr>
              <w:t>Unit</w:t>
            </w:r>
            <w:r w:rsidRPr="00C45F45">
              <w:rPr>
                <w:highlight w:val="yellow"/>
              </w:rPr>
              <w:t xml:space="preserve"> to Specify</w:t>
            </w:r>
          </w:p>
        </w:tc>
      </w:tr>
      <w:tr w:rsidR="008A143B" w:rsidRPr="00341A3D" w14:paraId="52CB8157" w14:textId="77777777" w:rsidTr="00E50333">
        <w:trPr>
          <w:jc w:val="center"/>
        </w:trPr>
        <w:tc>
          <w:tcPr>
            <w:tcW w:w="5191" w:type="dxa"/>
          </w:tcPr>
          <w:p w14:paraId="52CB8155" w14:textId="375D92E2" w:rsidR="008A143B" w:rsidRDefault="008A143B">
            <w:pPr>
              <w:pStyle w:val="BodyText"/>
              <w:spacing w:before="120" w:after="120"/>
              <w:rPr>
                <w:b/>
                <w:caps/>
                <w:color w:val="FFFFFF"/>
              </w:rPr>
            </w:pPr>
            <w:r>
              <w:t>Unit</w:t>
            </w:r>
            <w:r w:rsidRPr="00341A3D">
              <w:t xml:space="preserve"> connection voltage</w:t>
            </w:r>
          </w:p>
        </w:tc>
        <w:tc>
          <w:tcPr>
            <w:tcW w:w="3488" w:type="dxa"/>
            <w:shd w:val="clear" w:color="auto" w:fill="D9D9D9" w:themeFill="background1" w:themeFillShade="D9"/>
          </w:tcPr>
          <w:p w14:paraId="52CB8156" w14:textId="1BD8BA00" w:rsidR="008A143B" w:rsidRPr="00976880" w:rsidRDefault="008A143B" w:rsidP="00976880">
            <w:pPr>
              <w:pStyle w:val="BodyText"/>
              <w:spacing w:before="120" w:after="120"/>
              <w:rPr>
                <w:color w:val="C00000"/>
              </w:rPr>
            </w:pPr>
            <w:r>
              <w:rPr>
                <w:highlight w:val="yellow"/>
              </w:rPr>
              <w:t>Unit</w:t>
            </w:r>
            <w:r w:rsidRPr="00C45F45">
              <w:rPr>
                <w:highlight w:val="yellow"/>
              </w:rPr>
              <w:t xml:space="preserve"> to Specify</w:t>
            </w:r>
          </w:p>
        </w:tc>
      </w:tr>
      <w:tr w:rsidR="008A143B" w:rsidRPr="00341A3D" w14:paraId="52CB815A" w14:textId="77777777" w:rsidTr="00E50333">
        <w:trPr>
          <w:jc w:val="center"/>
        </w:trPr>
        <w:tc>
          <w:tcPr>
            <w:tcW w:w="5191" w:type="dxa"/>
          </w:tcPr>
          <w:p w14:paraId="52CB8158" w14:textId="646459EE" w:rsidR="008A143B" w:rsidRDefault="008A143B">
            <w:pPr>
              <w:pStyle w:val="BodyText"/>
              <w:spacing w:before="120" w:after="120"/>
            </w:pPr>
            <w:r>
              <w:t xml:space="preserve">Unit Fuel Type: </w:t>
            </w:r>
          </w:p>
        </w:tc>
        <w:tc>
          <w:tcPr>
            <w:tcW w:w="3488" w:type="dxa"/>
            <w:shd w:val="clear" w:color="auto" w:fill="D9D9D9" w:themeFill="background1" w:themeFillShade="D9"/>
          </w:tcPr>
          <w:p w14:paraId="52CB8159" w14:textId="78DAE7AF" w:rsidR="008A143B" w:rsidRDefault="008A143B">
            <w:pPr>
              <w:pStyle w:val="BodyText"/>
              <w:spacing w:before="120" w:after="120"/>
            </w:pPr>
            <w:r w:rsidRPr="009B58ED">
              <w:rPr>
                <w:highlight w:val="yellow"/>
              </w:rPr>
              <w:t>Primary Fuel / Secondary Fuel, Gas / Distillate</w:t>
            </w:r>
            <w:r>
              <w:t>.</w:t>
            </w:r>
          </w:p>
        </w:tc>
      </w:tr>
      <w:tr w:rsidR="008A143B" w:rsidRPr="00341A3D" w14:paraId="52CB815D" w14:textId="77777777" w:rsidTr="00E50333">
        <w:trPr>
          <w:jc w:val="center"/>
        </w:trPr>
        <w:tc>
          <w:tcPr>
            <w:tcW w:w="5191" w:type="dxa"/>
          </w:tcPr>
          <w:p w14:paraId="52CB815B" w14:textId="00F717D1" w:rsidR="008A143B" w:rsidRDefault="008A143B">
            <w:pPr>
              <w:pStyle w:val="BodyText"/>
              <w:spacing w:before="120" w:after="120"/>
            </w:pPr>
            <w:r>
              <w:t>Registered Capacity / Maximum Continuous Rating</w:t>
            </w:r>
          </w:p>
        </w:tc>
        <w:tc>
          <w:tcPr>
            <w:tcW w:w="3488" w:type="dxa"/>
            <w:shd w:val="clear" w:color="auto" w:fill="D9D9D9" w:themeFill="background1" w:themeFillShade="D9"/>
          </w:tcPr>
          <w:p w14:paraId="52CB815C" w14:textId="22596E57" w:rsidR="008A143B" w:rsidRDefault="008A143B" w:rsidP="00660343">
            <w:pPr>
              <w:pStyle w:val="BodyText"/>
              <w:spacing w:before="120" w:after="120"/>
            </w:pPr>
            <w:r>
              <w:rPr>
                <w:highlight w:val="yellow"/>
              </w:rPr>
              <w:t>Unit</w:t>
            </w:r>
            <w:r w:rsidRPr="00C45F45">
              <w:rPr>
                <w:highlight w:val="yellow"/>
              </w:rPr>
              <w:t xml:space="preserve"> to Specify</w:t>
            </w:r>
          </w:p>
        </w:tc>
      </w:tr>
      <w:tr w:rsidR="008A143B" w:rsidRPr="00341A3D" w14:paraId="52CB8160" w14:textId="77777777" w:rsidTr="00E50333">
        <w:trPr>
          <w:jc w:val="center"/>
        </w:trPr>
        <w:tc>
          <w:tcPr>
            <w:tcW w:w="5191" w:type="dxa"/>
          </w:tcPr>
          <w:p w14:paraId="52CB815E" w14:textId="5BEAC909" w:rsidR="008A143B" w:rsidRDefault="008A143B" w:rsidP="00841676">
            <w:pPr>
              <w:pStyle w:val="BodyText"/>
              <w:spacing w:before="120" w:after="120"/>
            </w:pPr>
            <w:r w:rsidRPr="00341A3D">
              <w:t>Contracted MEC</w:t>
            </w:r>
          </w:p>
        </w:tc>
        <w:tc>
          <w:tcPr>
            <w:tcW w:w="3488" w:type="dxa"/>
            <w:shd w:val="clear" w:color="auto" w:fill="D9D9D9" w:themeFill="background1" w:themeFillShade="D9"/>
          </w:tcPr>
          <w:p w14:paraId="52CB815F" w14:textId="592F43E9" w:rsidR="008A143B" w:rsidRDefault="008A143B" w:rsidP="00841676">
            <w:pPr>
              <w:pStyle w:val="BodyText"/>
              <w:spacing w:before="120" w:after="120"/>
            </w:pPr>
            <w:r>
              <w:rPr>
                <w:highlight w:val="yellow"/>
              </w:rPr>
              <w:t>Unit</w:t>
            </w:r>
            <w:r w:rsidRPr="00C45F45">
              <w:rPr>
                <w:highlight w:val="yellow"/>
              </w:rPr>
              <w:t xml:space="preserve"> to Specify</w:t>
            </w:r>
          </w:p>
        </w:tc>
      </w:tr>
      <w:tr w:rsidR="008A143B" w:rsidRPr="00341A3D" w14:paraId="52CB8163" w14:textId="77777777" w:rsidTr="00E50333">
        <w:trPr>
          <w:jc w:val="center"/>
        </w:trPr>
        <w:tc>
          <w:tcPr>
            <w:tcW w:w="5191" w:type="dxa"/>
          </w:tcPr>
          <w:p w14:paraId="52CB8161" w14:textId="054D1784" w:rsidR="008A143B" w:rsidRPr="003D3D89" w:rsidRDefault="008A143B" w:rsidP="002116B7">
            <w:pPr>
              <w:pStyle w:val="BodyText"/>
              <w:spacing w:before="120" w:after="120"/>
            </w:pPr>
            <w:r>
              <w:t>Installed Plant</w:t>
            </w:r>
          </w:p>
        </w:tc>
        <w:tc>
          <w:tcPr>
            <w:tcW w:w="3488" w:type="dxa"/>
            <w:shd w:val="clear" w:color="auto" w:fill="D9D9D9" w:themeFill="background1" w:themeFillShade="D9"/>
            <w:vAlign w:val="center"/>
          </w:tcPr>
          <w:p w14:paraId="52CB8162" w14:textId="798BDC92" w:rsidR="008A143B" w:rsidRPr="003D3D89" w:rsidRDefault="008A143B" w:rsidP="002116B7">
            <w:pPr>
              <w:pStyle w:val="BodyText"/>
              <w:spacing w:before="120" w:after="120"/>
            </w:pPr>
            <w:r>
              <w:rPr>
                <w:highlight w:val="yellow"/>
              </w:rPr>
              <w:t>Unit</w:t>
            </w:r>
            <w:r w:rsidRPr="00C45F45">
              <w:rPr>
                <w:highlight w:val="yellow"/>
              </w:rPr>
              <w:t xml:space="preserve"> to Specify</w:t>
            </w:r>
          </w:p>
        </w:tc>
      </w:tr>
      <w:tr w:rsidR="008A143B" w:rsidRPr="00341A3D" w14:paraId="52CB8169" w14:textId="77777777" w:rsidTr="00E50333">
        <w:trPr>
          <w:jc w:val="center"/>
        </w:trPr>
        <w:tc>
          <w:tcPr>
            <w:tcW w:w="5191" w:type="dxa"/>
          </w:tcPr>
          <w:p w14:paraId="52CB8167" w14:textId="247FE5A8" w:rsidR="008A143B" w:rsidRPr="003D3D89" w:rsidRDefault="008A143B" w:rsidP="002116B7">
            <w:pPr>
              <w:pStyle w:val="BodyText"/>
              <w:spacing w:before="120" w:after="120"/>
            </w:pPr>
            <w:r>
              <w:t>Minimum Load</w:t>
            </w:r>
          </w:p>
        </w:tc>
        <w:tc>
          <w:tcPr>
            <w:tcW w:w="3488" w:type="dxa"/>
            <w:shd w:val="clear" w:color="auto" w:fill="D9D9D9" w:themeFill="background1" w:themeFillShade="D9"/>
          </w:tcPr>
          <w:p w14:paraId="52CB8168" w14:textId="599A1A33" w:rsidR="008A143B" w:rsidRPr="003D3D89" w:rsidRDefault="008A143B" w:rsidP="002116B7">
            <w:pPr>
              <w:pStyle w:val="BodyText"/>
              <w:spacing w:before="120" w:after="120"/>
            </w:pPr>
            <w:r>
              <w:rPr>
                <w:highlight w:val="yellow"/>
              </w:rPr>
              <w:t>Unit</w:t>
            </w:r>
            <w:r w:rsidRPr="00C45F45">
              <w:rPr>
                <w:highlight w:val="yellow"/>
              </w:rPr>
              <w:t xml:space="preserve"> to Specify</w:t>
            </w:r>
          </w:p>
        </w:tc>
      </w:tr>
    </w:tbl>
    <w:p w14:paraId="52CB8192" w14:textId="1553B38E" w:rsidR="001226C8" w:rsidRPr="00E50333" w:rsidRDefault="001226C8"/>
    <w:p w14:paraId="52CB8193" w14:textId="471C159E" w:rsidR="00F61DC5" w:rsidRDefault="00E50333" w:rsidP="00070149">
      <w:pPr>
        <w:pStyle w:val="Heading1"/>
      </w:pPr>
      <w:bookmarkStart w:id="5" w:name="_Toc2606941"/>
      <w:r>
        <w:t xml:space="preserve">eirgrid </w:t>
      </w:r>
      <w:r w:rsidR="009A57B2">
        <w:t>Grid Code</w:t>
      </w:r>
      <w:r w:rsidR="00C539EA">
        <w:t xml:space="preserve"> </w:t>
      </w:r>
      <w:r w:rsidR="009A57B2">
        <w:t>References</w:t>
      </w:r>
      <w:bookmarkEnd w:id="5"/>
    </w:p>
    <w:tbl>
      <w:tblPr>
        <w:tblStyle w:val="TableGrid"/>
        <w:tblW w:w="0" w:type="auto"/>
        <w:jc w:val="center"/>
        <w:tblLook w:val="04A0" w:firstRow="1" w:lastRow="0" w:firstColumn="1" w:lastColumn="0" w:noHBand="0" w:noVBand="1"/>
      </w:tblPr>
      <w:tblGrid>
        <w:gridCol w:w="5191"/>
        <w:gridCol w:w="3488"/>
      </w:tblGrid>
      <w:tr w:rsidR="003932B2" w:rsidRPr="00341A3D" w14:paraId="52CB8196" w14:textId="77777777" w:rsidTr="00E50333">
        <w:trPr>
          <w:jc w:val="center"/>
        </w:trPr>
        <w:tc>
          <w:tcPr>
            <w:tcW w:w="5191" w:type="dxa"/>
            <w:vAlign w:val="center"/>
          </w:tcPr>
          <w:p w14:paraId="52CB8194" w14:textId="77777777" w:rsidR="003932B2" w:rsidRDefault="003932B2" w:rsidP="003932B2">
            <w:pPr>
              <w:pStyle w:val="BodyText"/>
              <w:spacing w:before="120" w:after="120"/>
            </w:pPr>
            <w:r>
              <w:t xml:space="preserve">Grid Code Version: </w:t>
            </w:r>
          </w:p>
        </w:tc>
        <w:tc>
          <w:tcPr>
            <w:tcW w:w="3488" w:type="dxa"/>
            <w:shd w:val="clear" w:color="auto" w:fill="D9D9D9" w:themeFill="background1" w:themeFillShade="D9"/>
            <w:vAlign w:val="center"/>
          </w:tcPr>
          <w:p w14:paraId="52CB8195" w14:textId="71380C49" w:rsidR="007B6DBC" w:rsidRDefault="009928A3">
            <w:pPr>
              <w:pStyle w:val="BodyText"/>
            </w:pPr>
            <w:r>
              <w:rPr>
                <w:highlight w:val="yellow"/>
              </w:rPr>
              <w:t>Unit</w:t>
            </w:r>
            <w:r w:rsidR="003932B2" w:rsidRPr="00E50333">
              <w:rPr>
                <w:highlight w:val="yellow"/>
              </w:rPr>
              <w:t xml:space="preserve"> to specify</w:t>
            </w:r>
          </w:p>
        </w:tc>
      </w:tr>
    </w:tbl>
    <w:p w14:paraId="029B3F72" w14:textId="51016BE5" w:rsidR="00D75E6F" w:rsidRDefault="00D75E6F" w:rsidP="00D75E6F">
      <w:pPr>
        <w:spacing w:before="120" w:after="120"/>
        <w:ind w:left="2160" w:hanging="1440"/>
      </w:pPr>
      <w:r>
        <w:t xml:space="preserve">CC.7.3.1.1 </w:t>
      </w:r>
      <w:r>
        <w:tab/>
        <w:t xml:space="preserve">Each </w:t>
      </w:r>
      <w:r>
        <w:rPr>
          <w:b/>
          <w:bCs/>
        </w:rPr>
        <w:t xml:space="preserve">Generation Unit, </w:t>
      </w:r>
      <w:r>
        <w:t>shall, as a minimum, have the following capabilities:</w:t>
      </w:r>
    </w:p>
    <w:p w14:paraId="18DD974A" w14:textId="3EBDCD0D" w:rsidR="00D75E6F" w:rsidRDefault="00D75E6F" w:rsidP="00D75E6F">
      <w:pPr>
        <w:pStyle w:val="Default"/>
        <w:ind w:left="2160"/>
        <w:rPr>
          <w:sz w:val="20"/>
          <w:szCs w:val="20"/>
        </w:rPr>
      </w:pPr>
      <w:r>
        <w:rPr>
          <w:sz w:val="20"/>
          <w:szCs w:val="20"/>
        </w:rPr>
        <w:t xml:space="preserve">g) sustained operation in accordance with the </w:t>
      </w:r>
      <w:r>
        <w:rPr>
          <w:b/>
          <w:bCs/>
          <w:sz w:val="20"/>
          <w:szCs w:val="20"/>
        </w:rPr>
        <w:t xml:space="preserve">Reactive Power </w:t>
      </w:r>
      <w:r>
        <w:rPr>
          <w:sz w:val="20"/>
          <w:szCs w:val="20"/>
        </w:rPr>
        <w:t xml:space="preserve">capability as required by CC.7.3.6 at </w:t>
      </w:r>
      <w:r>
        <w:rPr>
          <w:b/>
          <w:bCs/>
          <w:sz w:val="20"/>
          <w:szCs w:val="20"/>
        </w:rPr>
        <w:t xml:space="preserve">Transmission System Voltages </w:t>
      </w:r>
      <w:r>
        <w:rPr>
          <w:sz w:val="20"/>
          <w:szCs w:val="20"/>
        </w:rPr>
        <w:t xml:space="preserve">within the ranges specified in CC.8.3.2, unless otherwise specified; </w:t>
      </w:r>
    </w:p>
    <w:p w14:paraId="3EC8D99A" w14:textId="2BFFDC09" w:rsidR="009E5DDB" w:rsidRDefault="009E5DDB" w:rsidP="00D75E6F">
      <w:pPr>
        <w:pStyle w:val="Default"/>
        <w:ind w:left="2160"/>
        <w:rPr>
          <w:sz w:val="20"/>
          <w:szCs w:val="20"/>
        </w:rPr>
      </w:pPr>
    </w:p>
    <w:p w14:paraId="3F49EB5F" w14:textId="17EB3990" w:rsidR="009E5DDB" w:rsidRPr="001732BD" w:rsidRDefault="009E5DDB" w:rsidP="001732BD">
      <w:pPr>
        <w:pStyle w:val="ListParagraph"/>
        <w:numPr>
          <w:ilvl w:val="0"/>
          <w:numId w:val="35"/>
        </w:numPr>
        <w:tabs>
          <w:tab w:val="left" w:pos="2160"/>
          <w:tab w:val="left" w:pos="8971"/>
        </w:tabs>
        <w:spacing w:line="360" w:lineRule="auto"/>
        <w:ind w:right="187"/>
        <w:rPr>
          <w:rFonts w:ascii="Arial" w:hAnsi="Arial" w:cs="Arial"/>
          <w:sz w:val="20"/>
          <w:szCs w:val="20"/>
        </w:rPr>
      </w:pPr>
      <w:r w:rsidRPr="001732BD">
        <w:rPr>
          <w:rFonts w:ascii="Arial" w:hAnsi="Arial" w:cs="Arial"/>
          <w:sz w:val="20"/>
          <w:szCs w:val="20"/>
        </w:rPr>
        <w:t xml:space="preserve">Remain synchronised to the </w:t>
      </w:r>
      <w:r w:rsidRPr="001732BD">
        <w:rPr>
          <w:rFonts w:ascii="Arial" w:hAnsi="Arial" w:cs="Arial"/>
          <w:b/>
          <w:sz w:val="20"/>
          <w:szCs w:val="20"/>
        </w:rPr>
        <w:t>Transmission System</w:t>
      </w:r>
      <w:r w:rsidRPr="001732BD">
        <w:rPr>
          <w:rFonts w:ascii="Arial" w:hAnsi="Arial" w:cs="Arial"/>
          <w:sz w:val="20"/>
          <w:szCs w:val="20"/>
        </w:rPr>
        <w:t xml:space="preserve"> and operate within the ranges of the </w:t>
      </w:r>
      <w:r w:rsidRPr="001732BD">
        <w:rPr>
          <w:rFonts w:ascii="Arial" w:hAnsi="Arial" w:cs="Arial"/>
          <w:b/>
          <w:sz w:val="20"/>
          <w:szCs w:val="20"/>
        </w:rPr>
        <w:t>Transmission System</w:t>
      </w:r>
      <w:r w:rsidRPr="001732BD">
        <w:rPr>
          <w:rFonts w:ascii="Arial" w:hAnsi="Arial" w:cs="Arial"/>
          <w:sz w:val="20"/>
          <w:szCs w:val="20"/>
        </w:rPr>
        <w:t xml:space="preserve"> </w:t>
      </w:r>
      <w:r w:rsidRPr="001732BD">
        <w:rPr>
          <w:rFonts w:ascii="Arial" w:hAnsi="Arial" w:cs="Arial"/>
          <w:b/>
          <w:sz w:val="20"/>
          <w:szCs w:val="20"/>
        </w:rPr>
        <w:t>Voltage</w:t>
      </w:r>
      <w:r w:rsidRPr="001732BD">
        <w:rPr>
          <w:rFonts w:ascii="Arial" w:hAnsi="Arial" w:cs="Arial"/>
          <w:sz w:val="20"/>
          <w:szCs w:val="20"/>
        </w:rPr>
        <w:t xml:space="preserve"> at the connection point, for an unlimited time period, as specified below:</w:t>
      </w:r>
    </w:p>
    <w:p w14:paraId="11D7749B" w14:textId="77777777" w:rsidR="009E5DDB" w:rsidRPr="001732BD" w:rsidRDefault="009E5DDB" w:rsidP="009E5DDB">
      <w:pPr>
        <w:pStyle w:val="ListParagraph"/>
        <w:ind w:left="-84"/>
        <w:rPr>
          <w:rFonts w:ascii="Arial" w:hAnsi="Arial" w:cs="Arial"/>
          <w:sz w:val="20"/>
          <w:szCs w:val="20"/>
        </w:rPr>
      </w:pPr>
    </w:p>
    <w:p w14:paraId="11A11F0D" w14:textId="77777777" w:rsidR="009E5DDB" w:rsidRPr="001732BD" w:rsidRDefault="009E5DDB" w:rsidP="001732BD">
      <w:pPr>
        <w:pStyle w:val="ListParagraph"/>
        <w:numPr>
          <w:ilvl w:val="0"/>
          <w:numId w:val="34"/>
        </w:numPr>
        <w:tabs>
          <w:tab w:val="left" w:pos="4339"/>
        </w:tabs>
        <w:spacing w:line="360" w:lineRule="auto"/>
        <w:ind w:left="2866" w:hanging="720"/>
        <w:jc w:val="left"/>
        <w:rPr>
          <w:rFonts w:ascii="Arial" w:hAnsi="Arial" w:cs="Arial"/>
          <w:sz w:val="20"/>
          <w:szCs w:val="20"/>
        </w:rPr>
      </w:pPr>
      <w:r w:rsidRPr="001732BD">
        <w:rPr>
          <w:rFonts w:ascii="Arial" w:hAnsi="Arial" w:cs="Arial"/>
          <w:sz w:val="20"/>
          <w:szCs w:val="20"/>
        </w:rPr>
        <w:t>400 kV system: 360 kV to 420 kV (0.9 pu – 1.05 pu)</w:t>
      </w:r>
    </w:p>
    <w:p w14:paraId="67574671" w14:textId="41A7F493" w:rsidR="009E5DDB" w:rsidRPr="001732BD" w:rsidRDefault="009E5DDB" w:rsidP="00185A3E">
      <w:pPr>
        <w:pStyle w:val="ListParagraph"/>
        <w:numPr>
          <w:ilvl w:val="0"/>
          <w:numId w:val="34"/>
        </w:numPr>
        <w:spacing w:line="360" w:lineRule="auto"/>
        <w:ind w:left="2866" w:hanging="720"/>
        <w:jc w:val="left"/>
        <w:rPr>
          <w:sz w:val="20"/>
          <w:szCs w:val="20"/>
        </w:rPr>
      </w:pPr>
      <w:r w:rsidRPr="001732BD">
        <w:rPr>
          <w:rFonts w:ascii="Arial" w:hAnsi="Arial" w:cs="Arial"/>
          <w:sz w:val="20"/>
          <w:szCs w:val="20"/>
        </w:rPr>
        <w:t>220 kV system:</w:t>
      </w:r>
      <w:r w:rsidR="000F016B">
        <w:rPr>
          <w:rFonts w:ascii="Arial" w:hAnsi="Arial" w:cs="Arial"/>
          <w:sz w:val="20"/>
          <w:szCs w:val="20"/>
        </w:rPr>
        <w:t xml:space="preserve"> 198 kV to 245 kV (0.9 pu – 1.114</w:t>
      </w:r>
      <w:r w:rsidRPr="001732BD">
        <w:rPr>
          <w:rFonts w:ascii="Arial" w:hAnsi="Arial" w:cs="Arial"/>
          <w:sz w:val="20"/>
          <w:szCs w:val="20"/>
        </w:rPr>
        <w:t xml:space="preserve"> pu)</w:t>
      </w:r>
    </w:p>
    <w:p w14:paraId="56DB0947" w14:textId="635E91D4" w:rsidR="009E5DDB" w:rsidRPr="001732BD" w:rsidRDefault="009E5DDB" w:rsidP="00185A3E">
      <w:pPr>
        <w:pStyle w:val="ListParagraph"/>
        <w:numPr>
          <w:ilvl w:val="0"/>
          <w:numId w:val="34"/>
        </w:numPr>
        <w:spacing w:line="360" w:lineRule="auto"/>
        <w:ind w:left="2866" w:hanging="720"/>
        <w:jc w:val="left"/>
        <w:rPr>
          <w:sz w:val="20"/>
          <w:szCs w:val="20"/>
        </w:rPr>
      </w:pPr>
      <w:r w:rsidRPr="001732BD">
        <w:rPr>
          <w:rFonts w:ascii="Arial" w:hAnsi="Arial" w:cs="Arial"/>
          <w:sz w:val="20"/>
          <w:szCs w:val="20"/>
        </w:rPr>
        <w:t>110 kV system:</w:t>
      </w:r>
      <w:r w:rsidR="000F016B">
        <w:rPr>
          <w:rFonts w:ascii="Arial" w:hAnsi="Arial" w:cs="Arial"/>
          <w:sz w:val="20"/>
          <w:szCs w:val="20"/>
        </w:rPr>
        <w:t xml:space="preserve"> </w:t>
      </w:r>
      <w:r w:rsidRPr="001732BD">
        <w:rPr>
          <w:rFonts w:ascii="Arial" w:hAnsi="Arial" w:cs="Arial"/>
          <w:sz w:val="20"/>
          <w:szCs w:val="20"/>
        </w:rPr>
        <w:t>99 kV to 123 kV (0.9 pu – 1.118 pu)</w:t>
      </w:r>
    </w:p>
    <w:p w14:paraId="3F135689" w14:textId="77777777" w:rsidR="00DF185B" w:rsidRDefault="00DF185B" w:rsidP="00DF185B">
      <w:pPr>
        <w:pStyle w:val="Default"/>
        <w:rPr>
          <w:sz w:val="20"/>
          <w:szCs w:val="20"/>
        </w:rPr>
      </w:pPr>
    </w:p>
    <w:p w14:paraId="63EB8BD3" w14:textId="555A841E" w:rsidR="00DF185B" w:rsidRDefault="00DF185B" w:rsidP="00DF185B">
      <w:pPr>
        <w:pStyle w:val="Default"/>
        <w:rPr>
          <w:sz w:val="20"/>
          <w:szCs w:val="20"/>
        </w:rPr>
      </w:pPr>
      <w:r>
        <w:rPr>
          <w:sz w:val="20"/>
          <w:szCs w:val="20"/>
        </w:rPr>
        <w:tab/>
        <w:t xml:space="preserve">CC.7.3.6 </w:t>
      </w:r>
      <w:r>
        <w:rPr>
          <w:sz w:val="20"/>
          <w:szCs w:val="20"/>
        </w:rPr>
        <w:tab/>
      </w:r>
      <w:r>
        <w:rPr>
          <w:b/>
          <w:bCs/>
          <w:sz w:val="20"/>
          <w:szCs w:val="20"/>
        </w:rPr>
        <w:t xml:space="preserve">Reactive Power </w:t>
      </w:r>
      <w:r>
        <w:rPr>
          <w:sz w:val="20"/>
          <w:szCs w:val="20"/>
        </w:rPr>
        <w:t>capability</w:t>
      </w:r>
    </w:p>
    <w:p w14:paraId="6E687783" w14:textId="77777777" w:rsidR="00F914CD" w:rsidRDefault="00DF185B" w:rsidP="00DF185B">
      <w:pPr>
        <w:pStyle w:val="Default"/>
        <w:ind w:left="2160" w:hanging="1440"/>
        <w:rPr>
          <w:sz w:val="20"/>
          <w:szCs w:val="20"/>
        </w:rPr>
      </w:pPr>
      <w:r>
        <w:rPr>
          <w:sz w:val="20"/>
          <w:szCs w:val="20"/>
        </w:rPr>
        <w:t xml:space="preserve">CC.7.3.6.1 </w:t>
      </w:r>
      <w:r>
        <w:rPr>
          <w:sz w:val="20"/>
          <w:szCs w:val="20"/>
        </w:rPr>
        <w:tab/>
        <w:t xml:space="preserve">Each </w:t>
      </w:r>
      <w:r>
        <w:rPr>
          <w:b/>
          <w:bCs/>
          <w:sz w:val="20"/>
          <w:szCs w:val="20"/>
        </w:rPr>
        <w:t xml:space="preserve">Generation Unit </w:t>
      </w:r>
      <w:r>
        <w:rPr>
          <w:sz w:val="20"/>
          <w:szCs w:val="20"/>
        </w:rPr>
        <w:t xml:space="preserve">shall have the following </w:t>
      </w:r>
      <w:r>
        <w:rPr>
          <w:b/>
          <w:bCs/>
          <w:sz w:val="20"/>
          <w:szCs w:val="20"/>
        </w:rPr>
        <w:t xml:space="preserve">Reactive Power </w:t>
      </w:r>
      <w:r>
        <w:rPr>
          <w:sz w:val="20"/>
          <w:szCs w:val="20"/>
        </w:rPr>
        <w:t>capability as measured at their alternator terminals:</w:t>
      </w:r>
      <w:r w:rsidR="00F914CD">
        <w:rPr>
          <w:sz w:val="20"/>
          <w:szCs w:val="20"/>
        </w:rPr>
        <w:t xml:space="preserve"> </w:t>
      </w:r>
    </w:p>
    <w:p w14:paraId="0C8B47A5" w14:textId="5D1AF651" w:rsidR="00DF185B" w:rsidRDefault="00DF185B" w:rsidP="00DF185B">
      <w:pPr>
        <w:pStyle w:val="Default"/>
        <w:ind w:left="2160" w:hanging="1440"/>
        <w:rPr>
          <w:sz w:val="20"/>
          <w:szCs w:val="20"/>
        </w:rPr>
      </w:pPr>
    </w:p>
    <w:p w14:paraId="5554CAE8" w14:textId="77777777" w:rsidR="00DF185B" w:rsidRDefault="00DF185B" w:rsidP="00DF185B">
      <w:pPr>
        <w:pStyle w:val="Default"/>
        <w:rPr>
          <w:sz w:val="20"/>
          <w:szCs w:val="20"/>
        </w:rPr>
      </w:pPr>
    </w:p>
    <w:p w14:paraId="6B9A1B3E" w14:textId="77777777" w:rsidR="00DF185B" w:rsidRDefault="00DF185B" w:rsidP="00DF185B">
      <w:pPr>
        <w:pStyle w:val="Default"/>
        <w:rPr>
          <w:sz w:val="20"/>
          <w:szCs w:val="20"/>
        </w:rPr>
      </w:pPr>
    </w:p>
    <w:tbl>
      <w:tblPr>
        <w:tblStyle w:val="TableGrid"/>
        <w:tblW w:w="0" w:type="auto"/>
        <w:tblInd w:w="502" w:type="dxa"/>
        <w:tblLook w:val="04A0" w:firstRow="1" w:lastRow="0" w:firstColumn="1" w:lastColumn="0" w:noHBand="0" w:noVBand="1"/>
      </w:tblPr>
      <w:tblGrid>
        <w:gridCol w:w="1316"/>
        <w:gridCol w:w="1530"/>
        <w:gridCol w:w="2712"/>
        <w:gridCol w:w="2958"/>
      </w:tblGrid>
      <w:tr w:rsidR="00DF185B" w14:paraId="5BD66827" w14:textId="77777777" w:rsidTr="00F9246F">
        <w:trPr>
          <w:trHeight w:val="1133"/>
        </w:trPr>
        <w:tc>
          <w:tcPr>
            <w:tcW w:w="1316" w:type="dxa"/>
          </w:tcPr>
          <w:p w14:paraId="3CBD19C2" w14:textId="7F793C33" w:rsidR="00DF185B" w:rsidRPr="00F9246F" w:rsidRDefault="00DF185B" w:rsidP="00F9246F">
            <w:pPr>
              <w:spacing w:before="120" w:after="120" w:line="360" w:lineRule="auto"/>
              <w:jc w:val="center"/>
            </w:pPr>
            <w:r w:rsidRPr="00F9246F">
              <w:rPr>
                <w:b/>
              </w:rPr>
              <w:t>Voltage</w:t>
            </w:r>
            <w:r w:rsidRPr="00F9246F">
              <w:t xml:space="preserve"> Range</w:t>
            </w:r>
          </w:p>
        </w:tc>
        <w:tc>
          <w:tcPr>
            <w:tcW w:w="1530" w:type="dxa"/>
          </w:tcPr>
          <w:p w14:paraId="3D920091" w14:textId="690768A3" w:rsidR="00DF185B" w:rsidRPr="00F9246F" w:rsidRDefault="00DF185B" w:rsidP="001922D4">
            <w:pPr>
              <w:spacing w:before="120" w:after="120" w:line="360" w:lineRule="auto"/>
            </w:pPr>
            <w:r w:rsidRPr="00F9246F">
              <w:t>Connected at:</w:t>
            </w:r>
          </w:p>
        </w:tc>
        <w:tc>
          <w:tcPr>
            <w:tcW w:w="2712" w:type="dxa"/>
          </w:tcPr>
          <w:p w14:paraId="252C9365" w14:textId="5C4615A5" w:rsidR="00DF185B" w:rsidRPr="00F9246F" w:rsidRDefault="00DF185B" w:rsidP="00DF185B">
            <w:pPr>
              <w:spacing w:before="120" w:after="120" w:line="360" w:lineRule="auto"/>
              <w:jc w:val="center"/>
            </w:pPr>
            <w:r w:rsidRPr="00F9246F">
              <w:t xml:space="preserve">At </w:t>
            </w:r>
            <w:r w:rsidRPr="00F9246F">
              <w:rPr>
                <w:b/>
              </w:rPr>
              <w:t>Registered Capacity</w:t>
            </w:r>
            <w:r w:rsidRPr="00F9246F">
              <w:t xml:space="preserve"> between:</w:t>
            </w:r>
          </w:p>
        </w:tc>
        <w:tc>
          <w:tcPr>
            <w:tcW w:w="2958" w:type="dxa"/>
          </w:tcPr>
          <w:p w14:paraId="3A1F3F91" w14:textId="07B95262" w:rsidR="00DF185B" w:rsidRPr="00F9246F" w:rsidRDefault="00DF185B" w:rsidP="00F9246F">
            <w:pPr>
              <w:spacing w:before="120" w:after="120" w:line="360" w:lineRule="auto"/>
              <w:jc w:val="center"/>
            </w:pPr>
            <w:r w:rsidRPr="00F9246F">
              <w:t xml:space="preserve">At 35% </w:t>
            </w:r>
            <w:r w:rsidRPr="00F9246F">
              <w:rPr>
                <w:b/>
              </w:rPr>
              <w:t>of Registered Capacity</w:t>
            </w:r>
            <w:r w:rsidRPr="00F9246F">
              <w:t xml:space="preserve"> between:</w:t>
            </w:r>
          </w:p>
        </w:tc>
      </w:tr>
      <w:tr w:rsidR="00F9246F" w14:paraId="2881F664" w14:textId="77777777" w:rsidTr="00F9246F">
        <w:tc>
          <w:tcPr>
            <w:tcW w:w="1316" w:type="dxa"/>
          </w:tcPr>
          <w:tbl>
            <w:tblPr>
              <w:tblW w:w="0" w:type="auto"/>
              <w:tblBorders>
                <w:top w:val="nil"/>
                <w:left w:val="nil"/>
                <w:bottom w:val="nil"/>
                <w:right w:val="nil"/>
              </w:tblBorders>
              <w:tblLook w:val="0000" w:firstRow="0" w:lastRow="0" w:firstColumn="0" w:lastColumn="0" w:noHBand="0" w:noVBand="0"/>
            </w:tblPr>
            <w:tblGrid>
              <w:gridCol w:w="1100"/>
            </w:tblGrid>
            <w:tr w:rsidR="00F9246F" w14:paraId="03833F18" w14:textId="77777777">
              <w:trPr>
                <w:trHeight w:val="267"/>
              </w:trPr>
              <w:tc>
                <w:tcPr>
                  <w:tcW w:w="0" w:type="auto"/>
                </w:tcPr>
                <w:p w14:paraId="56E753B6" w14:textId="5D182441" w:rsidR="00F9246F" w:rsidRDefault="00F9246F" w:rsidP="00F9246F">
                  <w:pPr>
                    <w:pStyle w:val="Default"/>
                    <w:jc w:val="center"/>
                    <w:rPr>
                      <w:sz w:val="20"/>
                      <w:szCs w:val="20"/>
                    </w:rPr>
                  </w:pPr>
                  <w:r>
                    <w:rPr>
                      <w:sz w:val="20"/>
                      <w:szCs w:val="20"/>
                    </w:rPr>
                    <w:t xml:space="preserve">99kV ≤ </w:t>
                  </w:r>
                  <w:r>
                    <w:rPr>
                      <w:b/>
                      <w:bCs/>
                      <w:sz w:val="20"/>
                      <w:szCs w:val="20"/>
                    </w:rPr>
                    <w:t xml:space="preserve">V </w:t>
                  </w:r>
                  <w:r>
                    <w:rPr>
                      <w:sz w:val="20"/>
                      <w:szCs w:val="20"/>
                    </w:rPr>
                    <w:t>≤ 123kV</w:t>
                  </w:r>
                </w:p>
              </w:tc>
            </w:tr>
          </w:tbl>
          <w:p w14:paraId="4B668F23" w14:textId="77777777" w:rsidR="00F9246F" w:rsidRDefault="00F9246F" w:rsidP="00F9246F">
            <w:pPr>
              <w:spacing w:before="120" w:after="120" w:line="360" w:lineRule="auto"/>
              <w:jc w:val="center"/>
              <w:rPr>
                <w:b/>
              </w:rPr>
            </w:pPr>
          </w:p>
        </w:tc>
        <w:tc>
          <w:tcPr>
            <w:tcW w:w="1530" w:type="dxa"/>
            <w:vMerge w:val="restart"/>
          </w:tcPr>
          <w:p w14:paraId="34AA6049" w14:textId="77777777" w:rsidR="00F9246F" w:rsidRDefault="00F9246F" w:rsidP="00F9246F">
            <w:pPr>
              <w:pStyle w:val="Default"/>
              <w:jc w:val="center"/>
            </w:pPr>
            <w:r>
              <w:rPr>
                <w:sz w:val="20"/>
                <w:szCs w:val="20"/>
              </w:rPr>
              <w:t xml:space="preserve">110kV </w:t>
            </w:r>
          </w:p>
          <w:p w14:paraId="388E0BEE" w14:textId="77777777" w:rsidR="00F9246F" w:rsidRPr="00F9246F" w:rsidRDefault="00F9246F" w:rsidP="00F9246F">
            <w:pPr>
              <w:spacing w:before="120" w:after="120" w:line="360" w:lineRule="auto"/>
              <w:jc w:val="center"/>
            </w:pPr>
          </w:p>
        </w:tc>
        <w:tc>
          <w:tcPr>
            <w:tcW w:w="2712" w:type="dxa"/>
          </w:tcPr>
          <w:p w14:paraId="0B0C3532" w14:textId="77777777" w:rsidR="00F9246F" w:rsidRDefault="00F9246F" w:rsidP="00F9246F">
            <w:pPr>
              <w:pStyle w:val="Default"/>
            </w:pPr>
            <w:r>
              <w:rPr>
                <w:sz w:val="20"/>
                <w:szCs w:val="20"/>
              </w:rPr>
              <w:t xml:space="preserve">0.93 power factor leading to 0.85 power factor lagging </w:t>
            </w:r>
          </w:p>
          <w:p w14:paraId="3C6C779D" w14:textId="77777777" w:rsidR="00F9246F" w:rsidRDefault="00F9246F" w:rsidP="00F9246F">
            <w:pPr>
              <w:spacing w:before="120" w:after="120" w:line="360" w:lineRule="auto"/>
              <w:jc w:val="left"/>
              <w:rPr>
                <w:b/>
              </w:rPr>
            </w:pPr>
          </w:p>
        </w:tc>
        <w:tc>
          <w:tcPr>
            <w:tcW w:w="2958" w:type="dxa"/>
          </w:tcPr>
          <w:p w14:paraId="49F58E38" w14:textId="77777777" w:rsidR="00F9246F" w:rsidRDefault="00F9246F" w:rsidP="00F9246F">
            <w:pPr>
              <w:pStyle w:val="Default"/>
              <w:rPr>
                <w:sz w:val="20"/>
                <w:szCs w:val="20"/>
              </w:rPr>
            </w:pPr>
            <w:r>
              <w:rPr>
                <w:sz w:val="20"/>
                <w:szCs w:val="20"/>
              </w:rPr>
              <w:t xml:space="preserve">0.7 power factor leading to </w:t>
            </w:r>
          </w:p>
          <w:p w14:paraId="0F299994" w14:textId="6C5DD0CF" w:rsidR="00F9246F" w:rsidRDefault="00F9246F" w:rsidP="00F9246F">
            <w:pPr>
              <w:pStyle w:val="Default"/>
            </w:pPr>
            <w:r>
              <w:rPr>
                <w:sz w:val="20"/>
                <w:szCs w:val="20"/>
              </w:rPr>
              <w:t xml:space="preserve">0.4 power factor lagging </w:t>
            </w:r>
          </w:p>
          <w:p w14:paraId="283586D2" w14:textId="77777777" w:rsidR="00F9246F" w:rsidRDefault="00F9246F" w:rsidP="00F9246F">
            <w:pPr>
              <w:spacing w:before="120" w:after="120" w:line="360" w:lineRule="auto"/>
              <w:jc w:val="left"/>
              <w:rPr>
                <w:b/>
              </w:rPr>
            </w:pPr>
          </w:p>
        </w:tc>
      </w:tr>
      <w:tr w:rsidR="00F9246F" w14:paraId="094E55B9" w14:textId="77777777" w:rsidTr="00F9246F">
        <w:trPr>
          <w:trHeight w:val="647"/>
        </w:trPr>
        <w:tc>
          <w:tcPr>
            <w:tcW w:w="1316" w:type="dxa"/>
          </w:tcPr>
          <w:p w14:paraId="242ED4C5" w14:textId="77777777" w:rsidR="00F9246F" w:rsidRDefault="00F9246F" w:rsidP="00F9246F">
            <w:pPr>
              <w:pStyle w:val="Default"/>
              <w:jc w:val="center"/>
            </w:pPr>
            <w:r>
              <w:rPr>
                <w:sz w:val="20"/>
                <w:szCs w:val="20"/>
              </w:rPr>
              <w:t xml:space="preserve">85kV ≤ </w:t>
            </w:r>
            <w:r>
              <w:rPr>
                <w:b/>
                <w:bCs/>
                <w:sz w:val="20"/>
                <w:szCs w:val="20"/>
              </w:rPr>
              <w:t xml:space="preserve">V </w:t>
            </w:r>
            <w:r>
              <w:rPr>
                <w:sz w:val="20"/>
                <w:szCs w:val="20"/>
              </w:rPr>
              <w:t xml:space="preserve">&lt; 99kV </w:t>
            </w:r>
          </w:p>
          <w:p w14:paraId="1CD6147A" w14:textId="77777777" w:rsidR="00F9246F" w:rsidRDefault="00F9246F" w:rsidP="00F9246F">
            <w:pPr>
              <w:spacing w:before="120" w:after="120" w:line="360" w:lineRule="auto"/>
              <w:jc w:val="center"/>
              <w:rPr>
                <w:b/>
              </w:rPr>
            </w:pPr>
          </w:p>
        </w:tc>
        <w:tc>
          <w:tcPr>
            <w:tcW w:w="1530" w:type="dxa"/>
            <w:vMerge/>
          </w:tcPr>
          <w:p w14:paraId="5BDC3DFF" w14:textId="77777777" w:rsidR="00F9246F" w:rsidRPr="00F9246F" w:rsidRDefault="00F9246F" w:rsidP="00F9246F">
            <w:pPr>
              <w:spacing w:before="120" w:after="120" w:line="360" w:lineRule="auto"/>
              <w:jc w:val="center"/>
            </w:pPr>
          </w:p>
        </w:tc>
        <w:tc>
          <w:tcPr>
            <w:tcW w:w="2712" w:type="dxa"/>
          </w:tcPr>
          <w:p w14:paraId="684FA14B" w14:textId="77777777" w:rsidR="00F9246F" w:rsidRDefault="00F9246F" w:rsidP="00F9246F">
            <w:pPr>
              <w:pStyle w:val="Default"/>
              <w:rPr>
                <w:sz w:val="20"/>
                <w:szCs w:val="20"/>
              </w:rPr>
            </w:pPr>
            <w:r>
              <w:rPr>
                <w:sz w:val="20"/>
                <w:szCs w:val="20"/>
              </w:rPr>
              <w:t xml:space="preserve">Unity power factor to </w:t>
            </w:r>
          </w:p>
          <w:p w14:paraId="78D71C80" w14:textId="51EB95CF" w:rsidR="00F9246F" w:rsidRDefault="00F9246F" w:rsidP="00F9246F">
            <w:pPr>
              <w:pStyle w:val="Default"/>
            </w:pPr>
            <w:r>
              <w:rPr>
                <w:sz w:val="20"/>
                <w:szCs w:val="20"/>
              </w:rPr>
              <w:t xml:space="preserve">0.85 power factor lagging </w:t>
            </w:r>
          </w:p>
          <w:p w14:paraId="2B4349E3" w14:textId="77777777" w:rsidR="00F9246F" w:rsidRDefault="00F9246F" w:rsidP="00F9246F">
            <w:pPr>
              <w:spacing w:before="120" w:after="120" w:line="360" w:lineRule="auto"/>
              <w:jc w:val="left"/>
              <w:rPr>
                <w:b/>
              </w:rPr>
            </w:pPr>
          </w:p>
        </w:tc>
        <w:tc>
          <w:tcPr>
            <w:tcW w:w="2958" w:type="dxa"/>
          </w:tcPr>
          <w:p w14:paraId="6404A7F5" w14:textId="77777777" w:rsidR="00F9246F" w:rsidRDefault="00F9246F" w:rsidP="00F9246F">
            <w:pPr>
              <w:pStyle w:val="Default"/>
              <w:rPr>
                <w:sz w:val="20"/>
                <w:szCs w:val="20"/>
              </w:rPr>
            </w:pPr>
            <w:r>
              <w:rPr>
                <w:sz w:val="20"/>
                <w:szCs w:val="20"/>
              </w:rPr>
              <w:t xml:space="preserve">0.7 power factor leading to </w:t>
            </w:r>
          </w:p>
          <w:p w14:paraId="011D81AE" w14:textId="21AC413E" w:rsidR="00F9246F" w:rsidRDefault="00F9246F" w:rsidP="00F9246F">
            <w:pPr>
              <w:pStyle w:val="Default"/>
            </w:pPr>
            <w:r>
              <w:rPr>
                <w:sz w:val="20"/>
                <w:szCs w:val="20"/>
              </w:rPr>
              <w:t xml:space="preserve">0.4 power factor lagging </w:t>
            </w:r>
          </w:p>
          <w:p w14:paraId="4F7652AB" w14:textId="77777777" w:rsidR="00F9246F" w:rsidRDefault="00F9246F" w:rsidP="00F9246F">
            <w:pPr>
              <w:spacing w:before="120" w:after="120" w:line="360" w:lineRule="auto"/>
              <w:jc w:val="left"/>
              <w:rPr>
                <w:b/>
              </w:rPr>
            </w:pPr>
          </w:p>
        </w:tc>
      </w:tr>
      <w:tr w:rsidR="00F9246F" w14:paraId="22997893" w14:textId="77777777" w:rsidTr="00F9246F">
        <w:tc>
          <w:tcPr>
            <w:tcW w:w="1316" w:type="dxa"/>
          </w:tcPr>
          <w:p w14:paraId="5808E24C" w14:textId="77777777" w:rsidR="00F9246F" w:rsidRDefault="00F9246F" w:rsidP="00F9246F">
            <w:pPr>
              <w:pStyle w:val="Default"/>
              <w:jc w:val="center"/>
            </w:pPr>
            <w:r>
              <w:rPr>
                <w:sz w:val="20"/>
                <w:szCs w:val="20"/>
              </w:rPr>
              <w:t xml:space="preserve">200kV ≤ </w:t>
            </w:r>
            <w:r>
              <w:rPr>
                <w:b/>
                <w:bCs/>
                <w:sz w:val="20"/>
                <w:szCs w:val="20"/>
              </w:rPr>
              <w:t xml:space="preserve">V </w:t>
            </w:r>
            <w:r>
              <w:rPr>
                <w:sz w:val="20"/>
                <w:szCs w:val="20"/>
              </w:rPr>
              <w:t xml:space="preserve">≤ 245kV </w:t>
            </w:r>
          </w:p>
          <w:p w14:paraId="1D3B4764" w14:textId="77777777" w:rsidR="00F9246F" w:rsidRDefault="00F9246F" w:rsidP="00F9246F">
            <w:pPr>
              <w:spacing w:before="120" w:after="120" w:line="360" w:lineRule="auto"/>
              <w:jc w:val="center"/>
              <w:rPr>
                <w:b/>
              </w:rPr>
            </w:pPr>
          </w:p>
        </w:tc>
        <w:tc>
          <w:tcPr>
            <w:tcW w:w="1530" w:type="dxa"/>
            <w:vMerge w:val="restart"/>
          </w:tcPr>
          <w:p w14:paraId="267CD531" w14:textId="77777777" w:rsidR="00F9246F" w:rsidRDefault="00F9246F" w:rsidP="00F9246F">
            <w:pPr>
              <w:pStyle w:val="Default"/>
              <w:jc w:val="center"/>
            </w:pPr>
            <w:r>
              <w:rPr>
                <w:sz w:val="20"/>
                <w:szCs w:val="20"/>
              </w:rPr>
              <w:t xml:space="preserve">220kV </w:t>
            </w:r>
          </w:p>
          <w:p w14:paraId="062E8F1D" w14:textId="77777777" w:rsidR="00F9246F" w:rsidRDefault="00F9246F" w:rsidP="00F9246F">
            <w:pPr>
              <w:spacing w:before="120" w:after="120" w:line="360" w:lineRule="auto"/>
              <w:jc w:val="center"/>
              <w:rPr>
                <w:b/>
              </w:rPr>
            </w:pPr>
          </w:p>
        </w:tc>
        <w:tc>
          <w:tcPr>
            <w:tcW w:w="2712" w:type="dxa"/>
          </w:tcPr>
          <w:p w14:paraId="3CB43521" w14:textId="77777777" w:rsidR="00F9246F" w:rsidRDefault="00F9246F" w:rsidP="00F9246F">
            <w:pPr>
              <w:pStyle w:val="Default"/>
            </w:pPr>
            <w:r>
              <w:rPr>
                <w:sz w:val="20"/>
                <w:szCs w:val="20"/>
              </w:rPr>
              <w:t xml:space="preserve">0.93 power factor leading to 0.85 power factor lagging </w:t>
            </w:r>
          </w:p>
          <w:p w14:paraId="4334FF76" w14:textId="77777777" w:rsidR="00F9246F" w:rsidRDefault="00F9246F" w:rsidP="00F9246F">
            <w:pPr>
              <w:spacing w:before="120" w:after="120" w:line="360" w:lineRule="auto"/>
              <w:jc w:val="left"/>
              <w:rPr>
                <w:b/>
              </w:rPr>
            </w:pPr>
          </w:p>
        </w:tc>
        <w:tc>
          <w:tcPr>
            <w:tcW w:w="2958" w:type="dxa"/>
          </w:tcPr>
          <w:p w14:paraId="354FBD62" w14:textId="77777777" w:rsidR="00F9246F" w:rsidRDefault="00F9246F" w:rsidP="00F9246F">
            <w:pPr>
              <w:pStyle w:val="Default"/>
              <w:rPr>
                <w:sz w:val="20"/>
                <w:szCs w:val="20"/>
              </w:rPr>
            </w:pPr>
            <w:r>
              <w:rPr>
                <w:sz w:val="20"/>
                <w:szCs w:val="20"/>
              </w:rPr>
              <w:t xml:space="preserve">0.7 power factor leading to </w:t>
            </w:r>
          </w:p>
          <w:p w14:paraId="13526BCB" w14:textId="4F21282D" w:rsidR="00F9246F" w:rsidRDefault="00F9246F" w:rsidP="00F9246F">
            <w:pPr>
              <w:pStyle w:val="Default"/>
            </w:pPr>
            <w:r>
              <w:rPr>
                <w:sz w:val="20"/>
                <w:szCs w:val="20"/>
              </w:rPr>
              <w:t xml:space="preserve">0.4 power factor lagging </w:t>
            </w:r>
          </w:p>
          <w:p w14:paraId="633926FC" w14:textId="77777777" w:rsidR="00F9246F" w:rsidRDefault="00F9246F" w:rsidP="00F9246F">
            <w:pPr>
              <w:spacing w:before="120" w:after="120" w:line="360" w:lineRule="auto"/>
              <w:jc w:val="left"/>
              <w:rPr>
                <w:b/>
              </w:rPr>
            </w:pPr>
          </w:p>
        </w:tc>
      </w:tr>
      <w:tr w:rsidR="00F9246F" w14:paraId="651F7D14" w14:textId="77777777" w:rsidTr="00F9246F">
        <w:tc>
          <w:tcPr>
            <w:tcW w:w="1316" w:type="dxa"/>
          </w:tcPr>
          <w:p w14:paraId="0BBAF298" w14:textId="77777777" w:rsidR="00F9246F" w:rsidRDefault="00F9246F" w:rsidP="00F9246F">
            <w:pPr>
              <w:pStyle w:val="Default"/>
              <w:jc w:val="center"/>
            </w:pPr>
            <w:r>
              <w:rPr>
                <w:sz w:val="20"/>
                <w:szCs w:val="20"/>
              </w:rPr>
              <w:t xml:space="preserve">190kV ≤ </w:t>
            </w:r>
            <w:r>
              <w:rPr>
                <w:b/>
                <w:bCs/>
                <w:sz w:val="20"/>
                <w:szCs w:val="20"/>
              </w:rPr>
              <w:t xml:space="preserve">V </w:t>
            </w:r>
            <w:r>
              <w:rPr>
                <w:sz w:val="20"/>
                <w:szCs w:val="20"/>
              </w:rPr>
              <w:t xml:space="preserve">&lt; 200kV </w:t>
            </w:r>
          </w:p>
          <w:p w14:paraId="74B36FDF" w14:textId="77777777" w:rsidR="00F9246F" w:rsidRDefault="00F9246F" w:rsidP="00F9246F">
            <w:pPr>
              <w:spacing w:before="120" w:after="120" w:line="360" w:lineRule="auto"/>
              <w:jc w:val="center"/>
              <w:rPr>
                <w:b/>
              </w:rPr>
            </w:pPr>
          </w:p>
        </w:tc>
        <w:tc>
          <w:tcPr>
            <w:tcW w:w="1530" w:type="dxa"/>
            <w:vMerge/>
          </w:tcPr>
          <w:p w14:paraId="22D7C15D" w14:textId="77777777" w:rsidR="00F9246F" w:rsidRDefault="00F9246F" w:rsidP="00F9246F">
            <w:pPr>
              <w:spacing w:before="120" w:after="120" w:line="360" w:lineRule="auto"/>
              <w:jc w:val="center"/>
              <w:rPr>
                <w:b/>
              </w:rPr>
            </w:pPr>
          </w:p>
        </w:tc>
        <w:tc>
          <w:tcPr>
            <w:tcW w:w="2712" w:type="dxa"/>
          </w:tcPr>
          <w:p w14:paraId="75E4823A" w14:textId="77777777" w:rsidR="00F9246F" w:rsidRDefault="00F9246F" w:rsidP="00F9246F">
            <w:pPr>
              <w:pStyle w:val="Default"/>
              <w:rPr>
                <w:sz w:val="20"/>
                <w:szCs w:val="20"/>
              </w:rPr>
            </w:pPr>
            <w:r>
              <w:rPr>
                <w:sz w:val="20"/>
                <w:szCs w:val="20"/>
              </w:rPr>
              <w:t xml:space="preserve">Unity power factor to </w:t>
            </w:r>
          </w:p>
          <w:p w14:paraId="231D09CC" w14:textId="5A64DD7C" w:rsidR="00F9246F" w:rsidRDefault="00F9246F" w:rsidP="00F9246F">
            <w:pPr>
              <w:pStyle w:val="Default"/>
            </w:pPr>
            <w:r>
              <w:rPr>
                <w:sz w:val="20"/>
                <w:szCs w:val="20"/>
              </w:rPr>
              <w:t xml:space="preserve">0.85 power factor lagging </w:t>
            </w:r>
          </w:p>
          <w:p w14:paraId="4A21D04C" w14:textId="77777777" w:rsidR="00F9246F" w:rsidRDefault="00F9246F" w:rsidP="00F9246F">
            <w:pPr>
              <w:spacing w:before="120" w:after="120" w:line="360" w:lineRule="auto"/>
              <w:jc w:val="left"/>
              <w:rPr>
                <w:b/>
              </w:rPr>
            </w:pPr>
          </w:p>
        </w:tc>
        <w:tc>
          <w:tcPr>
            <w:tcW w:w="2958" w:type="dxa"/>
          </w:tcPr>
          <w:p w14:paraId="04379A43" w14:textId="77777777" w:rsidR="00F9246F" w:rsidRDefault="00F9246F" w:rsidP="00F9246F">
            <w:pPr>
              <w:pStyle w:val="Default"/>
              <w:rPr>
                <w:sz w:val="20"/>
                <w:szCs w:val="20"/>
              </w:rPr>
            </w:pPr>
            <w:r>
              <w:rPr>
                <w:sz w:val="20"/>
                <w:szCs w:val="20"/>
              </w:rPr>
              <w:t>0.7 power factor leading to</w:t>
            </w:r>
          </w:p>
          <w:p w14:paraId="63D9D34B" w14:textId="160768E4" w:rsidR="00F9246F" w:rsidRDefault="00F9246F" w:rsidP="00F9246F">
            <w:pPr>
              <w:pStyle w:val="Default"/>
            </w:pPr>
            <w:r>
              <w:rPr>
                <w:sz w:val="20"/>
                <w:szCs w:val="20"/>
              </w:rPr>
              <w:t xml:space="preserve">0.4 power factor lagging </w:t>
            </w:r>
          </w:p>
          <w:p w14:paraId="0E40C057" w14:textId="77777777" w:rsidR="00F9246F" w:rsidRDefault="00F9246F" w:rsidP="00F9246F">
            <w:pPr>
              <w:spacing w:before="120" w:after="120" w:line="360" w:lineRule="auto"/>
              <w:jc w:val="left"/>
              <w:rPr>
                <w:b/>
              </w:rPr>
            </w:pPr>
          </w:p>
        </w:tc>
      </w:tr>
      <w:tr w:rsidR="00F9246F" w14:paraId="74A42D85" w14:textId="77777777" w:rsidTr="00F9246F">
        <w:tc>
          <w:tcPr>
            <w:tcW w:w="1316" w:type="dxa"/>
          </w:tcPr>
          <w:p w14:paraId="353DBEDC" w14:textId="77777777" w:rsidR="00F9246F" w:rsidRDefault="00F9246F" w:rsidP="00F9246F">
            <w:pPr>
              <w:pStyle w:val="Default"/>
              <w:jc w:val="center"/>
            </w:pPr>
            <w:r>
              <w:rPr>
                <w:sz w:val="20"/>
                <w:szCs w:val="20"/>
              </w:rPr>
              <w:t xml:space="preserve">360kV ≤ </w:t>
            </w:r>
            <w:r>
              <w:rPr>
                <w:b/>
                <w:bCs/>
                <w:sz w:val="20"/>
                <w:szCs w:val="20"/>
              </w:rPr>
              <w:t xml:space="preserve">V </w:t>
            </w:r>
            <w:r>
              <w:rPr>
                <w:sz w:val="20"/>
                <w:szCs w:val="20"/>
              </w:rPr>
              <w:t xml:space="preserve">≤ 420kV </w:t>
            </w:r>
          </w:p>
          <w:p w14:paraId="040E604E" w14:textId="77777777" w:rsidR="00F9246F" w:rsidRDefault="00F9246F" w:rsidP="00F9246F">
            <w:pPr>
              <w:spacing w:before="120" w:after="120" w:line="360" w:lineRule="auto"/>
              <w:jc w:val="center"/>
              <w:rPr>
                <w:b/>
              </w:rPr>
            </w:pPr>
          </w:p>
        </w:tc>
        <w:tc>
          <w:tcPr>
            <w:tcW w:w="1530" w:type="dxa"/>
            <w:vMerge w:val="restart"/>
          </w:tcPr>
          <w:p w14:paraId="2EDB7A03" w14:textId="77777777" w:rsidR="00F9246F" w:rsidRPr="00F9246F" w:rsidRDefault="00F9246F" w:rsidP="00F9246F">
            <w:pPr>
              <w:pStyle w:val="Default"/>
              <w:jc w:val="center"/>
              <w:rPr>
                <w:sz w:val="20"/>
                <w:szCs w:val="20"/>
              </w:rPr>
            </w:pPr>
            <w:r w:rsidRPr="00F9246F">
              <w:rPr>
                <w:sz w:val="20"/>
                <w:szCs w:val="20"/>
              </w:rPr>
              <w:t xml:space="preserve">400kV </w:t>
            </w:r>
          </w:p>
          <w:p w14:paraId="3691435D" w14:textId="77777777" w:rsidR="00F9246F" w:rsidRDefault="00F9246F" w:rsidP="00F9246F">
            <w:pPr>
              <w:spacing w:before="120" w:after="120" w:line="360" w:lineRule="auto"/>
              <w:jc w:val="center"/>
              <w:rPr>
                <w:b/>
              </w:rPr>
            </w:pPr>
          </w:p>
        </w:tc>
        <w:tc>
          <w:tcPr>
            <w:tcW w:w="2712" w:type="dxa"/>
          </w:tcPr>
          <w:p w14:paraId="7C6807D0" w14:textId="77777777" w:rsidR="00F9246F" w:rsidRDefault="00F9246F" w:rsidP="00F9246F">
            <w:pPr>
              <w:pStyle w:val="Default"/>
            </w:pPr>
            <w:r>
              <w:rPr>
                <w:sz w:val="20"/>
                <w:szCs w:val="20"/>
              </w:rPr>
              <w:t xml:space="preserve">0.93 power factor leading to 0.85 power factor lagging </w:t>
            </w:r>
          </w:p>
          <w:p w14:paraId="7DD21502" w14:textId="77777777" w:rsidR="00F9246F" w:rsidRDefault="00F9246F" w:rsidP="00F9246F">
            <w:pPr>
              <w:spacing w:before="120" w:after="120" w:line="360" w:lineRule="auto"/>
              <w:jc w:val="left"/>
              <w:rPr>
                <w:b/>
              </w:rPr>
            </w:pPr>
          </w:p>
        </w:tc>
        <w:tc>
          <w:tcPr>
            <w:tcW w:w="2958" w:type="dxa"/>
          </w:tcPr>
          <w:tbl>
            <w:tblPr>
              <w:tblW w:w="0" w:type="auto"/>
              <w:tblBorders>
                <w:top w:val="nil"/>
                <w:left w:val="nil"/>
                <w:bottom w:val="nil"/>
                <w:right w:val="nil"/>
              </w:tblBorders>
              <w:tblLook w:val="0000" w:firstRow="0" w:lastRow="0" w:firstColumn="0" w:lastColumn="0" w:noHBand="0" w:noVBand="0"/>
            </w:tblPr>
            <w:tblGrid>
              <w:gridCol w:w="2742"/>
            </w:tblGrid>
            <w:tr w:rsidR="00F9246F" w14:paraId="654ADE1B" w14:textId="77777777">
              <w:trPr>
                <w:trHeight w:val="266"/>
              </w:trPr>
              <w:tc>
                <w:tcPr>
                  <w:tcW w:w="0" w:type="auto"/>
                </w:tcPr>
                <w:p w14:paraId="249AE4DE" w14:textId="77777777" w:rsidR="00F9246F" w:rsidRDefault="00F9246F" w:rsidP="00F9246F">
                  <w:pPr>
                    <w:pStyle w:val="Default"/>
                    <w:rPr>
                      <w:sz w:val="20"/>
                      <w:szCs w:val="20"/>
                    </w:rPr>
                  </w:pPr>
                  <w:r>
                    <w:rPr>
                      <w:sz w:val="20"/>
                      <w:szCs w:val="20"/>
                    </w:rPr>
                    <w:t xml:space="preserve">0.7 power factor leading to 0.4 power factor lagging </w:t>
                  </w:r>
                </w:p>
              </w:tc>
            </w:tr>
          </w:tbl>
          <w:p w14:paraId="7F7CDFD7" w14:textId="77777777" w:rsidR="00F9246F" w:rsidRDefault="00F9246F" w:rsidP="00F9246F">
            <w:pPr>
              <w:spacing w:before="120" w:after="120" w:line="360" w:lineRule="auto"/>
              <w:jc w:val="left"/>
              <w:rPr>
                <w:b/>
              </w:rPr>
            </w:pPr>
          </w:p>
        </w:tc>
      </w:tr>
      <w:tr w:rsidR="00F9246F" w14:paraId="5413F1ED" w14:textId="77777777" w:rsidTr="00F9246F">
        <w:tc>
          <w:tcPr>
            <w:tcW w:w="1316" w:type="dxa"/>
          </w:tcPr>
          <w:p w14:paraId="1A6BB1E9" w14:textId="77777777" w:rsidR="00F9246F" w:rsidRDefault="00F9246F" w:rsidP="00F9246F">
            <w:pPr>
              <w:pStyle w:val="Default"/>
              <w:jc w:val="center"/>
            </w:pPr>
            <w:r>
              <w:rPr>
                <w:sz w:val="20"/>
                <w:szCs w:val="20"/>
              </w:rPr>
              <w:t xml:space="preserve">350kV ≤ </w:t>
            </w:r>
            <w:r>
              <w:rPr>
                <w:b/>
                <w:bCs/>
                <w:sz w:val="20"/>
                <w:szCs w:val="20"/>
              </w:rPr>
              <w:t xml:space="preserve">V </w:t>
            </w:r>
            <w:r>
              <w:rPr>
                <w:sz w:val="20"/>
                <w:szCs w:val="20"/>
              </w:rPr>
              <w:t xml:space="preserve">&lt; 360kV </w:t>
            </w:r>
          </w:p>
          <w:p w14:paraId="59732F3E" w14:textId="77777777" w:rsidR="00F9246F" w:rsidRDefault="00F9246F" w:rsidP="00F9246F">
            <w:pPr>
              <w:spacing w:before="120" w:after="120" w:line="360" w:lineRule="auto"/>
              <w:jc w:val="center"/>
              <w:rPr>
                <w:b/>
              </w:rPr>
            </w:pPr>
          </w:p>
        </w:tc>
        <w:tc>
          <w:tcPr>
            <w:tcW w:w="1530" w:type="dxa"/>
            <w:vMerge/>
          </w:tcPr>
          <w:p w14:paraId="32E834F7" w14:textId="77777777" w:rsidR="00F9246F" w:rsidRDefault="00F9246F" w:rsidP="00F9246F">
            <w:pPr>
              <w:spacing w:before="120" w:after="120" w:line="360" w:lineRule="auto"/>
              <w:jc w:val="center"/>
              <w:rPr>
                <w:b/>
              </w:rPr>
            </w:pPr>
          </w:p>
        </w:tc>
        <w:tc>
          <w:tcPr>
            <w:tcW w:w="2712" w:type="dxa"/>
          </w:tcPr>
          <w:p w14:paraId="42B1D59E" w14:textId="77777777" w:rsidR="00F9246F" w:rsidRDefault="00F9246F" w:rsidP="00F9246F">
            <w:pPr>
              <w:pStyle w:val="Default"/>
              <w:rPr>
                <w:sz w:val="20"/>
                <w:szCs w:val="20"/>
              </w:rPr>
            </w:pPr>
            <w:r>
              <w:rPr>
                <w:sz w:val="20"/>
                <w:szCs w:val="20"/>
              </w:rPr>
              <w:t xml:space="preserve">Unity power factor to </w:t>
            </w:r>
          </w:p>
          <w:p w14:paraId="7A705676" w14:textId="3B5CE5B1" w:rsidR="00F9246F" w:rsidRDefault="00F9246F" w:rsidP="00F9246F">
            <w:pPr>
              <w:pStyle w:val="Default"/>
            </w:pPr>
            <w:r>
              <w:rPr>
                <w:sz w:val="20"/>
                <w:szCs w:val="20"/>
              </w:rPr>
              <w:t xml:space="preserve">0.85 power factor lagging </w:t>
            </w:r>
          </w:p>
          <w:p w14:paraId="1144C099" w14:textId="77777777" w:rsidR="00F9246F" w:rsidRDefault="00F9246F" w:rsidP="00F9246F">
            <w:pPr>
              <w:spacing w:before="120" w:after="120" w:line="360" w:lineRule="auto"/>
              <w:jc w:val="left"/>
              <w:rPr>
                <w:b/>
              </w:rPr>
            </w:pPr>
          </w:p>
        </w:tc>
        <w:tc>
          <w:tcPr>
            <w:tcW w:w="2958" w:type="dxa"/>
          </w:tcPr>
          <w:p w14:paraId="3D7426BA" w14:textId="77777777" w:rsidR="00F9246F" w:rsidRDefault="00F9246F" w:rsidP="00F9246F">
            <w:pPr>
              <w:pStyle w:val="Default"/>
              <w:rPr>
                <w:sz w:val="20"/>
                <w:szCs w:val="20"/>
              </w:rPr>
            </w:pPr>
            <w:r>
              <w:rPr>
                <w:sz w:val="20"/>
                <w:szCs w:val="20"/>
              </w:rPr>
              <w:t xml:space="preserve">0.7 power factor leading to </w:t>
            </w:r>
          </w:p>
          <w:p w14:paraId="1F6D4170" w14:textId="2BFE7A86" w:rsidR="00F9246F" w:rsidRDefault="00F9246F" w:rsidP="00F9246F">
            <w:pPr>
              <w:pStyle w:val="Default"/>
            </w:pPr>
            <w:r>
              <w:rPr>
                <w:sz w:val="20"/>
                <w:szCs w:val="20"/>
              </w:rPr>
              <w:t xml:space="preserve">0.4 power factor lagging </w:t>
            </w:r>
          </w:p>
          <w:p w14:paraId="159D7165" w14:textId="77777777" w:rsidR="00F9246F" w:rsidRDefault="00F9246F" w:rsidP="00F9246F">
            <w:pPr>
              <w:spacing w:before="120" w:after="120" w:line="360" w:lineRule="auto"/>
              <w:jc w:val="left"/>
              <w:rPr>
                <w:b/>
              </w:rPr>
            </w:pPr>
          </w:p>
        </w:tc>
      </w:tr>
    </w:tbl>
    <w:p w14:paraId="4004E14E" w14:textId="47DECE79" w:rsidR="009F67D6" w:rsidRDefault="009F67D6" w:rsidP="009F67D6">
      <w:pPr>
        <w:spacing w:before="120" w:after="120"/>
        <w:ind w:left="2160" w:hanging="1440"/>
      </w:pPr>
      <w:r>
        <w:t xml:space="preserve">CC.7.3.6.2 </w:t>
      </w:r>
      <w:r>
        <w:tab/>
        <w:t xml:space="preserve">At between </w:t>
      </w:r>
      <w:r>
        <w:rPr>
          <w:b/>
          <w:bCs/>
        </w:rPr>
        <w:t xml:space="preserve">Registered Capacity </w:t>
      </w:r>
      <w:r>
        <w:t xml:space="preserve">and 35% </w:t>
      </w:r>
      <w:r>
        <w:rPr>
          <w:b/>
          <w:bCs/>
        </w:rPr>
        <w:t>Registered Capacity</w:t>
      </w:r>
      <w:r>
        <w:t>, Mvar capability to be not less than indicated by a straight line drawn between the two points derived from the above, on a plot of Mvar capability against MW output.</w:t>
      </w:r>
    </w:p>
    <w:p w14:paraId="251B3AE4" w14:textId="77777777" w:rsidR="00F914CD" w:rsidRDefault="00F914CD" w:rsidP="009F67D6">
      <w:pPr>
        <w:spacing w:before="120" w:after="120"/>
        <w:ind w:left="2160" w:hanging="1440"/>
      </w:pPr>
    </w:p>
    <w:p w14:paraId="14C977D5" w14:textId="16158062" w:rsidR="00727FA2" w:rsidRDefault="009F67D6" w:rsidP="007D1315">
      <w:pPr>
        <w:spacing w:before="120" w:after="120"/>
        <w:ind w:left="2160" w:hanging="1440"/>
      </w:pPr>
      <w:r>
        <w:t xml:space="preserve">CC.7.3.6.3 At below 35% </w:t>
      </w:r>
      <w:r>
        <w:rPr>
          <w:b/>
          <w:bCs/>
        </w:rPr>
        <w:t>Registered Capacity</w:t>
      </w:r>
      <w:r>
        <w:t xml:space="preserve">, Mvar capability to be not less than that at </w:t>
      </w:r>
      <w:r w:rsidR="001732BD">
        <w:t xml:space="preserve">   </w:t>
      </w:r>
      <w:r>
        <w:t xml:space="preserve">35% </w:t>
      </w:r>
      <w:r>
        <w:rPr>
          <w:b/>
          <w:bCs/>
        </w:rPr>
        <w:t>Registered Capacity</w:t>
      </w:r>
      <w:r>
        <w:t>.</w:t>
      </w:r>
    </w:p>
    <w:p w14:paraId="594B746E" w14:textId="77777777" w:rsidR="00727FA2" w:rsidRDefault="00727FA2" w:rsidP="007D1315">
      <w:pPr>
        <w:spacing w:before="120" w:after="120"/>
        <w:ind w:left="2160" w:hanging="1440"/>
      </w:pPr>
    </w:p>
    <w:p w14:paraId="06065431" w14:textId="2437AC4F" w:rsidR="00727FA2" w:rsidRDefault="00727FA2" w:rsidP="004E7245">
      <w:pPr>
        <w:spacing w:before="120" w:after="120"/>
        <w:ind w:left="2160" w:hanging="1440"/>
      </w:pPr>
      <w:r>
        <w:t xml:space="preserve">CC.7.3.6.4   </w:t>
      </w:r>
      <w:r w:rsidR="007D1315">
        <w:tab/>
      </w:r>
      <w:r w:rsidRPr="003803DF">
        <w:t xml:space="preserve">The </w:t>
      </w:r>
      <w:r w:rsidRPr="00727FA2">
        <w:rPr>
          <w:b/>
        </w:rPr>
        <w:t>Generator Transformer</w:t>
      </w:r>
      <w:r w:rsidRPr="003803DF">
        <w:t xml:space="preserve"> shall be designed such that the </w:t>
      </w:r>
      <w:r w:rsidRPr="00727FA2">
        <w:rPr>
          <w:b/>
        </w:rPr>
        <w:t>Reactive Power</w:t>
      </w:r>
      <w:r w:rsidRPr="003803DF">
        <w:t xml:space="preserve"> capability is possible over the full range of </w:t>
      </w:r>
      <w:r w:rsidRPr="00727FA2">
        <w:rPr>
          <w:b/>
        </w:rPr>
        <w:t>Transmission System</w:t>
      </w:r>
      <w:r w:rsidRPr="003803DF">
        <w:t xml:space="preserve"> </w:t>
      </w:r>
      <w:r w:rsidRPr="00727FA2">
        <w:rPr>
          <w:b/>
        </w:rPr>
        <w:t>Voltages</w:t>
      </w:r>
      <w:r w:rsidRPr="003803DF">
        <w:t xml:space="preserve"> (specified in</w:t>
      </w:r>
      <w:r w:rsidR="004E7245">
        <w:t xml:space="preserve"> CC.7.3.6.1</w:t>
      </w:r>
      <w:r w:rsidRPr="003803DF">
        <w:t>)</w:t>
      </w:r>
      <w:r>
        <w:t>.</w:t>
      </w:r>
    </w:p>
    <w:p w14:paraId="1650F5A1" w14:textId="19C9D7A3" w:rsidR="001732BD" w:rsidRDefault="001732BD" w:rsidP="007D1315">
      <w:pPr>
        <w:spacing w:before="120" w:after="120"/>
        <w:ind w:left="2160" w:hanging="1440"/>
      </w:pPr>
    </w:p>
    <w:p w14:paraId="4551BDD2" w14:textId="42F0A21A" w:rsidR="007B5BE6" w:rsidRDefault="007B5BE6" w:rsidP="00727FA2">
      <w:pPr>
        <w:spacing w:before="120" w:after="120"/>
        <w:ind w:left="2160" w:hanging="1440"/>
      </w:pPr>
    </w:p>
    <w:p w14:paraId="15A41A48" w14:textId="77777777" w:rsidR="00875685" w:rsidRDefault="00875685" w:rsidP="00727FA2">
      <w:pPr>
        <w:spacing w:before="120" w:after="120"/>
        <w:ind w:left="2160" w:hanging="1440"/>
      </w:pPr>
    </w:p>
    <w:p w14:paraId="2487A7BF" w14:textId="77777777" w:rsidR="00287C5C" w:rsidRDefault="00287C5C" w:rsidP="00727FA2">
      <w:pPr>
        <w:spacing w:before="120" w:after="120"/>
        <w:ind w:left="2160" w:hanging="1440"/>
      </w:pPr>
    </w:p>
    <w:p w14:paraId="3C47B92A" w14:textId="77777777" w:rsidR="00287C5C" w:rsidRDefault="00287C5C" w:rsidP="00727FA2">
      <w:pPr>
        <w:spacing w:before="120" w:after="120"/>
        <w:ind w:left="2160" w:hanging="1440"/>
      </w:pPr>
    </w:p>
    <w:p w14:paraId="419F2A9E" w14:textId="77777777" w:rsidR="00287C5C" w:rsidRDefault="00287C5C" w:rsidP="00727FA2">
      <w:pPr>
        <w:spacing w:before="120" w:after="120"/>
        <w:ind w:left="2160" w:hanging="1440"/>
      </w:pPr>
    </w:p>
    <w:p w14:paraId="3091E95A" w14:textId="77777777" w:rsidR="00287C5C" w:rsidRDefault="00287C5C" w:rsidP="00727FA2">
      <w:pPr>
        <w:spacing w:before="120" w:after="120"/>
        <w:ind w:left="2160" w:hanging="1440"/>
      </w:pPr>
    </w:p>
    <w:p w14:paraId="26F1E84A" w14:textId="77777777" w:rsidR="00287C5C" w:rsidRDefault="00287C5C" w:rsidP="00727FA2">
      <w:pPr>
        <w:spacing w:before="120" w:after="120"/>
        <w:ind w:left="2160" w:hanging="1440"/>
      </w:pPr>
    </w:p>
    <w:p w14:paraId="3677C8E0" w14:textId="77777777" w:rsidR="00727FA2" w:rsidRPr="00287C5C" w:rsidRDefault="00727FA2" w:rsidP="00727FA2">
      <w:pPr>
        <w:spacing w:before="120" w:after="120"/>
        <w:ind w:left="2160" w:hanging="1440"/>
        <w:rPr>
          <w:b/>
        </w:rPr>
      </w:pPr>
      <w:r w:rsidRPr="00287C5C">
        <w:rPr>
          <w:b/>
        </w:rPr>
        <w:lastRenderedPageBreak/>
        <w:t>CC.7.3.6.5</w:t>
      </w:r>
    </w:p>
    <w:tbl>
      <w:tblPr>
        <w:tblW w:w="938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9"/>
      </w:tblGrid>
      <w:tr w:rsidR="00727FA2" w14:paraId="62555D60" w14:textId="77777777" w:rsidTr="001732BD">
        <w:trPr>
          <w:trHeight w:val="11141"/>
        </w:trPr>
        <w:tc>
          <w:tcPr>
            <w:tcW w:w="9389" w:type="dxa"/>
          </w:tcPr>
          <w:p w14:paraId="2FA5714D" w14:textId="77777777" w:rsidR="00727FA2" w:rsidRPr="001732BD" w:rsidRDefault="00727FA2" w:rsidP="001732BD">
            <w:pPr>
              <w:pStyle w:val="ListParagraph"/>
              <w:tabs>
                <w:tab w:val="left" w:pos="9016"/>
              </w:tabs>
              <w:spacing w:line="360" w:lineRule="auto"/>
              <w:ind w:left="1426" w:right="187"/>
              <w:rPr>
                <w:rFonts w:ascii="Arial" w:hAnsi="Arial" w:cs="Arial"/>
                <w:b/>
                <w:sz w:val="20"/>
                <w:szCs w:val="20"/>
              </w:rPr>
            </w:pPr>
            <w:r w:rsidRPr="001732BD">
              <w:rPr>
                <w:rFonts w:ascii="Arial" w:hAnsi="Arial" w:cs="Arial"/>
                <w:b/>
                <w:sz w:val="20"/>
                <w:szCs w:val="20"/>
              </w:rPr>
              <w:t xml:space="preserve">Generation Units </w:t>
            </w:r>
            <w:r w:rsidRPr="001732BD">
              <w:rPr>
                <w:rFonts w:ascii="Arial" w:hAnsi="Arial" w:cs="Arial"/>
                <w:sz w:val="20"/>
                <w:szCs w:val="20"/>
              </w:rPr>
              <w:t xml:space="preserve">connecting to the </w:t>
            </w:r>
            <w:r w:rsidRPr="001732BD">
              <w:rPr>
                <w:rFonts w:ascii="Arial" w:hAnsi="Arial" w:cs="Arial"/>
                <w:b/>
                <w:sz w:val="20"/>
                <w:szCs w:val="20"/>
              </w:rPr>
              <w:t>Transmission System</w:t>
            </w:r>
            <w:r w:rsidRPr="001732BD">
              <w:rPr>
                <w:rFonts w:ascii="Arial" w:hAnsi="Arial" w:cs="Arial"/>
                <w:sz w:val="20"/>
                <w:szCs w:val="20"/>
              </w:rPr>
              <w:t xml:space="preserve"> shall comply with the following </w:t>
            </w:r>
            <w:r w:rsidRPr="001732BD">
              <w:rPr>
                <w:rFonts w:ascii="Arial" w:hAnsi="Arial" w:cs="Arial"/>
                <w:b/>
                <w:sz w:val="20"/>
                <w:szCs w:val="20"/>
              </w:rPr>
              <w:t>Reactive Power</w:t>
            </w:r>
            <w:r w:rsidRPr="001732BD">
              <w:rPr>
                <w:rFonts w:ascii="Arial" w:hAnsi="Arial" w:cs="Arial"/>
                <w:sz w:val="20"/>
                <w:szCs w:val="20"/>
              </w:rPr>
              <w:t xml:space="preserve"> requirements at </w:t>
            </w:r>
            <w:r w:rsidRPr="001732BD">
              <w:rPr>
                <w:rFonts w:ascii="Arial" w:hAnsi="Arial" w:cs="Arial"/>
                <w:b/>
                <w:sz w:val="20"/>
                <w:szCs w:val="20"/>
                <w:highlight w:val="yellow"/>
              </w:rPr>
              <w:t>Maximum Capacity</w:t>
            </w:r>
            <w:r w:rsidRPr="001732BD">
              <w:rPr>
                <w:rFonts w:ascii="Arial" w:hAnsi="Arial" w:cs="Arial"/>
                <w:b/>
                <w:sz w:val="20"/>
                <w:szCs w:val="20"/>
              </w:rPr>
              <w:t xml:space="preserve"> (P</w:t>
            </w:r>
            <w:r w:rsidRPr="001732BD">
              <w:rPr>
                <w:rFonts w:ascii="Arial" w:hAnsi="Arial" w:cs="Arial"/>
                <w:b/>
                <w:sz w:val="20"/>
                <w:szCs w:val="20"/>
                <w:vertAlign w:val="subscript"/>
              </w:rPr>
              <w:t>max</w:t>
            </w:r>
            <w:r w:rsidRPr="001732BD">
              <w:rPr>
                <w:rFonts w:ascii="Arial" w:hAnsi="Arial" w:cs="Arial"/>
                <w:b/>
                <w:sz w:val="20"/>
                <w:szCs w:val="20"/>
              </w:rPr>
              <w:t xml:space="preserve">) </w:t>
            </w:r>
            <w:r w:rsidRPr="001732BD">
              <w:rPr>
                <w:rFonts w:ascii="Arial" w:hAnsi="Arial" w:cs="Arial"/>
                <w:sz w:val="20"/>
                <w:szCs w:val="20"/>
              </w:rPr>
              <w:t>at the</w:t>
            </w:r>
            <w:r w:rsidRPr="001732BD">
              <w:rPr>
                <w:rFonts w:ascii="Arial" w:hAnsi="Arial" w:cs="Arial"/>
                <w:b/>
                <w:sz w:val="20"/>
                <w:szCs w:val="20"/>
              </w:rPr>
              <w:t xml:space="preserve"> Connection Point</w:t>
            </w:r>
            <w:r w:rsidRPr="001732BD">
              <w:rPr>
                <w:rFonts w:ascii="Arial" w:hAnsi="Arial" w:cs="Arial"/>
                <w:sz w:val="20"/>
                <w:szCs w:val="20"/>
              </w:rPr>
              <w:t>;</w:t>
            </w:r>
          </w:p>
          <w:p w14:paraId="78F86FFC" w14:textId="77777777" w:rsidR="00727FA2" w:rsidRDefault="00727FA2" w:rsidP="00185A3E">
            <w:pPr>
              <w:spacing w:line="360" w:lineRule="auto"/>
              <w:ind w:left="345"/>
              <w:rPr>
                <w:b/>
              </w:rPr>
            </w:pPr>
            <w:r>
              <w:rPr>
                <w:noProof/>
                <w:lang w:eastAsia="en-IE"/>
              </w:rPr>
              <w:drawing>
                <wp:inline distT="0" distB="0" distL="0" distR="0" wp14:anchorId="20C2FFB1" wp14:editId="73D7F281">
                  <wp:extent cx="5460554" cy="2428663"/>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68460" cy="2432179"/>
                          </a:xfrm>
                          <a:prstGeom prst="rect">
                            <a:avLst/>
                          </a:prstGeom>
                        </pic:spPr>
                      </pic:pic>
                    </a:graphicData>
                  </a:graphic>
                </wp:inline>
              </w:drawing>
            </w:r>
          </w:p>
          <w:p w14:paraId="6DED0EA8" w14:textId="77777777" w:rsidR="00727FA2" w:rsidRDefault="00727FA2" w:rsidP="00185A3E">
            <w:pPr>
              <w:spacing w:line="360" w:lineRule="auto"/>
              <w:ind w:left="345"/>
              <w:rPr>
                <w:b/>
              </w:rPr>
            </w:pPr>
          </w:p>
          <w:p w14:paraId="3A582377" w14:textId="77777777" w:rsidR="00727FA2" w:rsidRDefault="00727FA2" w:rsidP="00185A3E">
            <w:pPr>
              <w:spacing w:line="360" w:lineRule="auto"/>
              <w:ind w:left="345"/>
              <w:rPr>
                <w:b/>
              </w:rPr>
            </w:pPr>
            <w:r>
              <w:rPr>
                <w:noProof/>
                <w:lang w:eastAsia="en-IE"/>
              </w:rPr>
              <w:drawing>
                <wp:inline distT="0" distB="0" distL="0" distR="0" wp14:anchorId="3E7F2A76" wp14:editId="2F8CC46A">
                  <wp:extent cx="5552541" cy="25395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555238" cy="2540809"/>
                          </a:xfrm>
                          <a:prstGeom prst="rect">
                            <a:avLst/>
                          </a:prstGeom>
                        </pic:spPr>
                      </pic:pic>
                    </a:graphicData>
                  </a:graphic>
                </wp:inline>
              </w:drawing>
            </w:r>
          </w:p>
        </w:tc>
      </w:tr>
    </w:tbl>
    <w:p w14:paraId="2560B2D2" w14:textId="05B23EED" w:rsidR="00727FA2" w:rsidRPr="001732BD" w:rsidRDefault="00727FA2" w:rsidP="007D1315">
      <w:pPr>
        <w:spacing w:line="360" w:lineRule="auto"/>
        <w:ind w:left="2160" w:hanging="1440"/>
        <w:jc w:val="left"/>
        <w:rPr>
          <w:b/>
        </w:rPr>
      </w:pPr>
      <w:r w:rsidRPr="001732BD">
        <w:rPr>
          <w:rFonts w:cs="Arial"/>
        </w:rPr>
        <w:t xml:space="preserve">The </w:t>
      </w:r>
      <w:r w:rsidRPr="001732BD">
        <w:rPr>
          <w:rFonts w:cs="Arial"/>
          <w:b/>
        </w:rPr>
        <w:t>Generation Unit</w:t>
      </w:r>
      <w:r w:rsidRPr="001732BD">
        <w:rPr>
          <w:rFonts w:cs="Arial"/>
        </w:rPr>
        <w:t xml:space="preserve"> shall be capable of moving to any operating point with its U-Q/P</w:t>
      </w:r>
      <w:r w:rsidRPr="001732BD">
        <w:rPr>
          <w:rFonts w:cs="Arial"/>
          <w:vertAlign w:val="subscript"/>
        </w:rPr>
        <w:t>max</w:t>
      </w:r>
      <w:r w:rsidRPr="001732BD">
        <w:rPr>
          <w:rFonts w:cs="Arial"/>
        </w:rPr>
        <w:t xml:space="preserve"> profile in appropria</w:t>
      </w:r>
      <w:r w:rsidR="00467D26">
        <w:rPr>
          <w:rFonts w:cs="Arial"/>
        </w:rPr>
        <w:t xml:space="preserve">te timescale to target values. </w:t>
      </w:r>
      <w:r w:rsidRPr="001732BD">
        <w:rPr>
          <w:rFonts w:cs="Arial"/>
        </w:rPr>
        <w:t xml:space="preserve">The appropriate timescale shall be identified during the </w:t>
      </w:r>
      <w:r w:rsidRPr="001732BD">
        <w:rPr>
          <w:rFonts w:cs="Arial"/>
          <w:b/>
        </w:rPr>
        <w:t>TSO’s Connection Offer</w:t>
      </w:r>
      <w:r w:rsidRPr="001732BD">
        <w:rPr>
          <w:rFonts w:cs="Arial"/>
        </w:rPr>
        <w:t xml:space="preserve"> process.</w:t>
      </w:r>
      <w:r>
        <w:t xml:space="preserve">CC.7.3.6.6 </w:t>
      </w:r>
      <w:r w:rsidR="001732BD">
        <w:tab/>
      </w:r>
      <w:r w:rsidRPr="003803DF">
        <w:t xml:space="preserve">The </w:t>
      </w:r>
      <w:r w:rsidRPr="00727FA2">
        <w:rPr>
          <w:b/>
        </w:rPr>
        <w:t xml:space="preserve">TSO </w:t>
      </w:r>
      <w:r w:rsidRPr="003803DF">
        <w:t xml:space="preserve">and the </w:t>
      </w:r>
      <w:r w:rsidRPr="00727FA2">
        <w:rPr>
          <w:b/>
        </w:rPr>
        <w:t>Generator</w:t>
      </w:r>
      <w:r w:rsidRPr="003803DF">
        <w:t xml:space="preserve"> will liaise on matters related to</w:t>
      </w:r>
      <w:r w:rsidR="007B5BE6">
        <w:t xml:space="preserve"> CC.7.3.6</w:t>
      </w:r>
      <w:r w:rsidRPr="003803DF">
        <w:t xml:space="preserve"> at the design stage.</w:t>
      </w:r>
    </w:p>
    <w:p w14:paraId="26CE49E2" w14:textId="77777777" w:rsidR="00727FA2" w:rsidRDefault="00727FA2" w:rsidP="001732BD">
      <w:pPr>
        <w:spacing w:line="360" w:lineRule="auto"/>
        <w:rPr>
          <w:b/>
        </w:rPr>
      </w:pPr>
    </w:p>
    <w:p w14:paraId="1289588D" w14:textId="2482BF8C" w:rsidR="00727FA2" w:rsidRPr="007D1315" w:rsidRDefault="00727FA2" w:rsidP="007D1315">
      <w:pPr>
        <w:spacing w:line="360" w:lineRule="auto"/>
        <w:ind w:left="2160" w:right="173" w:hanging="1440"/>
        <w:rPr>
          <w:b/>
        </w:rPr>
      </w:pPr>
      <w:r w:rsidRPr="007D1315">
        <w:rPr>
          <w:rFonts w:cs="Arial"/>
          <w:b/>
        </w:rPr>
        <w:lastRenderedPageBreak/>
        <w:t xml:space="preserve">CC.7.3.6.7 </w:t>
      </w:r>
      <w:r w:rsidR="001732BD" w:rsidRPr="007D1315">
        <w:rPr>
          <w:rFonts w:cs="Arial"/>
          <w:b/>
        </w:rPr>
        <w:tab/>
      </w:r>
      <w:r w:rsidRPr="007D1315">
        <w:rPr>
          <w:rFonts w:cs="Arial"/>
        </w:rPr>
        <w:t xml:space="preserve">For </w:t>
      </w:r>
      <w:r w:rsidRPr="007D1315">
        <w:rPr>
          <w:rFonts w:cs="Arial"/>
          <w:b/>
        </w:rPr>
        <w:t>Generation Units</w:t>
      </w:r>
      <w:r w:rsidRPr="007D1315">
        <w:rPr>
          <w:rFonts w:cs="Arial"/>
        </w:rPr>
        <w:t xml:space="preserve"> where the </w:t>
      </w:r>
      <w:r w:rsidRPr="007D1315">
        <w:rPr>
          <w:rFonts w:cs="Arial"/>
          <w:b/>
        </w:rPr>
        <w:t>Connection Point</w:t>
      </w:r>
      <w:r w:rsidRPr="007D1315">
        <w:rPr>
          <w:rFonts w:cs="Arial"/>
        </w:rPr>
        <w:t xml:space="preserve"> is remote from the </w:t>
      </w:r>
      <w:r w:rsidRPr="007D1315">
        <w:rPr>
          <w:rFonts w:cs="Arial"/>
          <w:b/>
        </w:rPr>
        <w:t>Grid Connected Transformer</w:t>
      </w:r>
      <w:r w:rsidRPr="007D1315">
        <w:rPr>
          <w:rFonts w:cs="Arial"/>
        </w:rPr>
        <w:t xml:space="preserve">, any supplementary </w:t>
      </w:r>
      <w:r w:rsidRPr="007D1315">
        <w:rPr>
          <w:rFonts w:cs="Arial"/>
          <w:b/>
        </w:rPr>
        <w:t>Reactive Power</w:t>
      </w:r>
      <w:r w:rsidRPr="007D1315">
        <w:rPr>
          <w:rFonts w:cs="Arial"/>
        </w:rPr>
        <w:t xml:space="preserve"> compensation required to offset the </w:t>
      </w:r>
      <w:r w:rsidRPr="007D1315">
        <w:rPr>
          <w:rFonts w:cs="Arial"/>
          <w:b/>
        </w:rPr>
        <w:t>Reactive Power</w:t>
      </w:r>
      <w:r w:rsidRPr="007D1315">
        <w:rPr>
          <w:rFonts w:cs="Arial"/>
        </w:rPr>
        <w:t xml:space="preserve"> demand of the HV line, or cable, between the </w:t>
      </w:r>
      <w:r w:rsidRPr="007D1315">
        <w:rPr>
          <w:rFonts w:cs="Arial"/>
          <w:b/>
        </w:rPr>
        <w:t>Connection Point</w:t>
      </w:r>
      <w:r w:rsidRPr="00224553">
        <w:rPr>
          <w:rFonts w:cs="Arial"/>
        </w:rPr>
        <w:t xml:space="preserve"> and the </w:t>
      </w:r>
      <w:r w:rsidRPr="00185A3E">
        <w:rPr>
          <w:rFonts w:cs="Arial"/>
          <w:b/>
        </w:rPr>
        <w:t>Generation Unit</w:t>
      </w:r>
      <w:r w:rsidRPr="00185A3E">
        <w:rPr>
          <w:rFonts w:cs="Arial"/>
        </w:rPr>
        <w:t xml:space="preserve"> shall be identified during the TSO’s </w:t>
      </w:r>
      <w:r w:rsidRPr="00E6577C">
        <w:rPr>
          <w:rFonts w:cs="Arial"/>
          <w:b/>
        </w:rPr>
        <w:t>Connection Offer</w:t>
      </w:r>
      <w:r w:rsidRPr="001550CB">
        <w:rPr>
          <w:rFonts w:cs="Arial"/>
        </w:rPr>
        <w:t xml:space="preserve"> process.</w:t>
      </w:r>
    </w:p>
    <w:p w14:paraId="4FD1392C" w14:textId="77777777" w:rsidR="00727FA2" w:rsidRDefault="00727FA2" w:rsidP="001732BD">
      <w:pPr>
        <w:pStyle w:val="ListParagraph"/>
        <w:spacing w:line="360" w:lineRule="auto"/>
        <w:ind w:left="1435" w:right="173"/>
      </w:pPr>
    </w:p>
    <w:p w14:paraId="349B1D45" w14:textId="1EC561B4" w:rsidR="00727FA2" w:rsidRPr="007D1315" w:rsidRDefault="00727FA2" w:rsidP="007D1315">
      <w:pPr>
        <w:spacing w:line="360" w:lineRule="auto"/>
        <w:ind w:left="2160" w:right="173" w:hanging="1440"/>
        <w:rPr>
          <w:rFonts w:cs="Arial"/>
        </w:rPr>
      </w:pPr>
      <w:r w:rsidRPr="007D1315">
        <w:rPr>
          <w:rFonts w:cs="Arial"/>
        </w:rPr>
        <w:t>CC.7.3.6.8</w:t>
      </w:r>
      <w:r w:rsidR="001732BD" w:rsidRPr="007D1315">
        <w:rPr>
          <w:rFonts w:cs="Arial"/>
        </w:rPr>
        <w:tab/>
      </w:r>
      <w:r w:rsidRPr="007D1315">
        <w:rPr>
          <w:rFonts w:cs="Arial"/>
          <w:b/>
        </w:rPr>
        <w:t>Generation Units</w:t>
      </w:r>
      <w:r w:rsidRPr="007D1315">
        <w:rPr>
          <w:rFonts w:cs="Arial"/>
        </w:rPr>
        <w:t xml:space="preserve"> shall be capable of providing </w:t>
      </w:r>
      <w:r w:rsidRPr="007D1315">
        <w:rPr>
          <w:rFonts w:cs="Arial"/>
          <w:b/>
        </w:rPr>
        <w:t>Reactive Power</w:t>
      </w:r>
      <w:r w:rsidRPr="007D1315">
        <w:rPr>
          <w:rFonts w:cs="Arial"/>
        </w:rPr>
        <w:t xml:space="preserve"> at least down to </w:t>
      </w:r>
      <w:r w:rsidRPr="007D1315">
        <w:rPr>
          <w:rFonts w:cs="Arial"/>
          <w:b/>
        </w:rPr>
        <w:t xml:space="preserve">Minimum Generation. </w:t>
      </w:r>
      <w:r w:rsidRPr="007D1315">
        <w:rPr>
          <w:rFonts w:cs="Arial"/>
        </w:rPr>
        <w:t xml:space="preserve">Even at reduced </w:t>
      </w:r>
      <w:r w:rsidRPr="007D1315">
        <w:rPr>
          <w:rFonts w:cs="Arial"/>
          <w:b/>
        </w:rPr>
        <w:t>Active Power</w:t>
      </w:r>
      <w:r w:rsidRPr="00224553">
        <w:rPr>
          <w:rFonts w:cs="Arial"/>
        </w:rPr>
        <w:t xml:space="preserve"> output, </w:t>
      </w:r>
      <w:r w:rsidRPr="00185A3E">
        <w:rPr>
          <w:rFonts w:cs="Arial"/>
          <w:b/>
        </w:rPr>
        <w:t>Reactive Power</w:t>
      </w:r>
      <w:r w:rsidRPr="00E6577C">
        <w:rPr>
          <w:rFonts w:cs="Arial"/>
        </w:rPr>
        <w:t xml:space="preserve"> supply at the </w:t>
      </w:r>
      <w:r w:rsidRPr="001550CB">
        <w:rPr>
          <w:rFonts w:cs="Arial"/>
          <w:b/>
        </w:rPr>
        <w:t>Connection Point</w:t>
      </w:r>
      <w:r w:rsidRPr="001550CB">
        <w:rPr>
          <w:rFonts w:cs="Arial"/>
        </w:rPr>
        <w:t xml:space="preserve"> shall correspond fully to the </w:t>
      </w:r>
      <w:r w:rsidRPr="001550CB">
        <w:rPr>
          <w:rFonts w:cs="Arial"/>
          <w:b/>
        </w:rPr>
        <w:t>Reactive Power</w:t>
      </w:r>
      <w:r w:rsidRPr="001550CB">
        <w:rPr>
          <w:rFonts w:cs="Arial"/>
        </w:rPr>
        <w:t xml:space="preserve"> capability of that </w:t>
      </w:r>
      <w:r w:rsidRPr="001550CB">
        <w:rPr>
          <w:rFonts w:cs="Arial"/>
          <w:b/>
        </w:rPr>
        <w:t>Generation Unit</w:t>
      </w:r>
      <w:r w:rsidRPr="001550CB">
        <w:rPr>
          <w:rFonts w:cs="Arial"/>
        </w:rPr>
        <w:t xml:space="preserve">, taking the auxiliary supply power and the </w:t>
      </w:r>
      <w:r w:rsidRPr="00FA397B">
        <w:rPr>
          <w:rFonts w:cs="Arial"/>
          <w:b/>
        </w:rPr>
        <w:t xml:space="preserve">Active </w:t>
      </w:r>
      <w:r w:rsidRPr="00FA397B">
        <w:rPr>
          <w:rFonts w:cs="Arial"/>
        </w:rPr>
        <w:t xml:space="preserve">and </w:t>
      </w:r>
      <w:r w:rsidRPr="000524C3">
        <w:rPr>
          <w:rFonts w:cs="Arial"/>
          <w:b/>
        </w:rPr>
        <w:t>Reactive Power</w:t>
      </w:r>
      <w:r w:rsidRPr="000524C3">
        <w:rPr>
          <w:rFonts w:cs="Arial"/>
        </w:rPr>
        <w:t xml:space="preserve"> losses of the step-up transformer, if applicable, into account.</w:t>
      </w:r>
    </w:p>
    <w:p w14:paraId="3DBEA108" w14:textId="77777777" w:rsidR="00727FA2" w:rsidRPr="001732BD" w:rsidRDefault="00727FA2" w:rsidP="001732BD">
      <w:pPr>
        <w:pStyle w:val="ListParagraph"/>
        <w:spacing w:line="360" w:lineRule="auto"/>
        <w:ind w:left="1530"/>
        <w:rPr>
          <w:rFonts w:ascii="Arial" w:hAnsi="Arial" w:cs="Arial"/>
          <w:sz w:val="20"/>
          <w:szCs w:val="20"/>
        </w:rPr>
      </w:pPr>
    </w:p>
    <w:p w14:paraId="288B36C9" w14:textId="553475E3" w:rsidR="00727FA2" w:rsidRPr="001732BD" w:rsidRDefault="00727FA2" w:rsidP="001732BD">
      <w:pPr>
        <w:pStyle w:val="ListParagraph"/>
        <w:spacing w:line="360" w:lineRule="auto"/>
        <w:ind w:left="2160" w:right="173"/>
        <w:rPr>
          <w:rFonts w:ascii="Arial" w:hAnsi="Arial" w:cs="Arial"/>
          <w:sz w:val="20"/>
          <w:szCs w:val="20"/>
        </w:rPr>
      </w:pPr>
      <w:r w:rsidRPr="001732BD">
        <w:rPr>
          <w:rFonts w:ascii="Arial" w:hAnsi="Arial" w:cs="Arial"/>
          <w:sz w:val="20"/>
          <w:szCs w:val="20"/>
        </w:rPr>
        <w:t xml:space="preserve">In the event of power oscillations, </w:t>
      </w:r>
      <w:r w:rsidRPr="001732BD">
        <w:rPr>
          <w:rFonts w:ascii="Arial" w:hAnsi="Arial" w:cs="Arial"/>
          <w:b/>
          <w:sz w:val="20"/>
          <w:szCs w:val="20"/>
        </w:rPr>
        <w:t>Generation Units</w:t>
      </w:r>
      <w:r w:rsidRPr="001732BD">
        <w:rPr>
          <w:rFonts w:ascii="Arial" w:hAnsi="Arial" w:cs="Arial"/>
          <w:sz w:val="20"/>
          <w:szCs w:val="20"/>
        </w:rPr>
        <w:t xml:space="preserve"> shall retain steady-state stability when operating at any operating point of the </w:t>
      </w:r>
      <w:r w:rsidRPr="001732BD">
        <w:rPr>
          <w:rFonts w:ascii="Arial" w:hAnsi="Arial" w:cs="Arial"/>
          <w:b/>
          <w:sz w:val="20"/>
          <w:szCs w:val="20"/>
        </w:rPr>
        <w:t xml:space="preserve">Reactive Power </w:t>
      </w:r>
      <w:r w:rsidRPr="001732BD">
        <w:rPr>
          <w:rFonts w:ascii="Arial" w:hAnsi="Arial" w:cs="Arial"/>
          <w:sz w:val="20"/>
          <w:szCs w:val="20"/>
        </w:rPr>
        <w:t>capability</w:t>
      </w:r>
    </w:p>
    <w:p w14:paraId="01119AC8" w14:textId="77777777" w:rsidR="00F914CD" w:rsidRDefault="00F914CD" w:rsidP="009F67D6">
      <w:pPr>
        <w:spacing w:before="120" w:after="120"/>
        <w:ind w:left="2160" w:hanging="1440"/>
      </w:pPr>
    </w:p>
    <w:p w14:paraId="2EEF45D0" w14:textId="77777777" w:rsidR="000B2AF6" w:rsidRDefault="000B2AF6" w:rsidP="000B2AF6">
      <w:pPr>
        <w:spacing w:before="120" w:after="120"/>
        <w:ind w:left="2160" w:hanging="1440"/>
      </w:pPr>
    </w:p>
    <w:p w14:paraId="1981D021" w14:textId="77777777" w:rsidR="009F67D6" w:rsidRDefault="009F67D6" w:rsidP="00FB48A3">
      <w:pPr>
        <w:spacing w:before="120" w:after="120" w:line="360" w:lineRule="auto"/>
        <w:rPr>
          <w:b/>
        </w:rPr>
      </w:pPr>
    </w:p>
    <w:p w14:paraId="1F508F01" w14:textId="77777777" w:rsidR="00E50333" w:rsidRPr="00450E47" w:rsidRDefault="00E50333" w:rsidP="00DF185B">
      <w:pPr>
        <w:pStyle w:val="BodyText"/>
        <w:spacing w:before="120" w:after="120"/>
        <w:rPr>
          <w:b/>
        </w:rPr>
      </w:pPr>
      <w:r w:rsidRPr="00450E47">
        <w:rPr>
          <w:b/>
        </w:rPr>
        <w:t>Glossary:</w:t>
      </w:r>
    </w:p>
    <w:tbl>
      <w:tblPr>
        <w:tblStyle w:val="TableGrid"/>
        <w:tblW w:w="0" w:type="auto"/>
        <w:tblLook w:val="04A0" w:firstRow="1" w:lastRow="0" w:firstColumn="1" w:lastColumn="0" w:noHBand="0" w:noVBand="1"/>
      </w:tblPr>
      <w:tblGrid>
        <w:gridCol w:w="2088"/>
        <w:gridCol w:w="7110"/>
      </w:tblGrid>
      <w:tr w:rsidR="00E50333" w14:paraId="23BF87BF" w14:textId="77777777" w:rsidTr="008B01C6">
        <w:trPr>
          <w:trHeight w:val="440"/>
        </w:trPr>
        <w:tc>
          <w:tcPr>
            <w:tcW w:w="2088" w:type="dxa"/>
          </w:tcPr>
          <w:p w14:paraId="708ACABD" w14:textId="035FE6E5" w:rsidR="00E50333" w:rsidRPr="00ED168C" w:rsidRDefault="00ED168C" w:rsidP="00ED168C">
            <w:pPr>
              <w:pStyle w:val="Default"/>
            </w:pPr>
            <w:r>
              <w:rPr>
                <w:b/>
                <w:bCs/>
                <w:sz w:val="20"/>
                <w:szCs w:val="20"/>
              </w:rPr>
              <w:t xml:space="preserve">Automatic Voltage Regulation </w:t>
            </w:r>
          </w:p>
        </w:tc>
        <w:tc>
          <w:tcPr>
            <w:tcW w:w="7110" w:type="dxa"/>
          </w:tcPr>
          <w:p w14:paraId="1790A967" w14:textId="6038F019" w:rsidR="00ED168C" w:rsidRPr="008B01C6" w:rsidRDefault="00ED168C" w:rsidP="00DF11B6">
            <w:pPr>
              <w:pStyle w:val="Default"/>
              <w:jc w:val="both"/>
            </w:pPr>
            <w:r>
              <w:rPr>
                <w:sz w:val="20"/>
                <w:szCs w:val="20"/>
              </w:rPr>
              <w:t xml:space="preserve">Automatic maintenance of a </w:t>
            </w:r>
            <w:r>
              <w:rPr>
                <w:b/>
                <w:bCs/>
                <w:sz w:val="20"/>
                <w:szCs w:val="20"/>
              </w:rPr>
              <w:t xml:space="preserve">Generation Unit's </w:t>
            </w:r>
            <w:r>
              <w:rPr>
                <w:sz w:val="20"/>
                <w:szCs w:val="20"/>
              </w:rPr>
              <w:t xml:space="preserve">terminal voltage or </w:t>
            </w:r>
            <w:r>
              <w:rPr>
                <w:b/>
                <w:bCs/>
                <w:sz w:val="20"/>
                <w:szCs w:val="20"/>
              </w:rPr>
              <w:t xml:space="preserve">Interconnector’s Reactive Power </w:t>
            </w:r>
            <w:r>
              <w:rPr>
                <w:sz w:val="20"/>
                <w:szCs w:val="20"/>
              </w:rPr>
              <w:t xml:space="preserve">output at a desired setpoint </w:t>
            </w:r>
          </w:p>
        </w:tc>
      </w:tr>
      <w:tr w:rsidR="00ED168C" w14:paraId="060C55F1" w14:textId="77777777" w:rsidTr="008B01C6">
        <w:trPr>
          <w:trHeight w:val="440"/>
        </w:trPr>
        <w:tc>
          <w:tcPr>
            <w:tcW w:w="2088" w:type="dxa"/>
          </w:tcPr>
          <w:p w14:paraId="73C44979" w14:textId="77777777" w:rsidR="00ED168C" w:rsidRDefault="00ED168C" w:rsidP="00DF11B6">
            <w:pPr>
              <w:pStyle w:val="Default"/>
            </w:pPr>
            <w:r>
              <w:rPr>
                <w:b/>
                <w:bCs/>
                <w:sz w:val="20"/>
                <w:szCs w:val="20"/>
              </w:rPr>
              <w:t xml:space="preserve">Energise </w:t>
            </w:r>
          </w:p>
          <w:p w14:paraId="392DA500" w14:textId="77777777" w:rsidR="00ED168C" w:rsidRDefault="00ED168C" w:rsidP="00ED168C">
            <w:pPr>
              <w:pStyle w:val="Default"/>
              <w:rPr>
                <w:b/>
                <w:bCs/>
                <w:sz w:val="20"/>
                <w:szCs w:val="20"/>
              </w:rPr>
            </w:pPr>
          </w:p>
        </w:tc>
        <w:tc>
          <w:tcPr>
            <w:tcW w:w="7110" w:type="dxa"/>
          </w:tcPr>
          <w:p w14:paraId="271FB26A" w14:textId="4C439A59" w:rsidR="00ED168C" w:rsidRDefault="00ED168C" w:rsidP="00DF11B6">
            <w:pPr>
              <w:pStyle w:val="Default"/>
              <w:jc w:val="both"/>
              <w:rPr>
                <w:sz w:val="20"/>
                <w:szCs w:val="20"/>
              </w:rPr>
            </w:pPr>
            <w:r>
              <w:rPr>
                <w:sz w:val="20"/>
                <w:szCs w:val="20"/>
              </w:rPr>
              <w:t xml:space="preserve">The movement of any isolator, breaker or switch so as to enable active power and reactive power to be transferred to and from the Facility through the </w:t>
            </w:r>
            <w:r>
              <w:rPr>
                <w:b/>
                <w:bCs/>
                <w:sz w:val="20"/>
                <w:szCs w:val="20"/>
              </w:rPr>
              <w:t xml:space="preserve">Generator’s Plant </w:t>
            </w:r>
            <w:r>
              <w:rPr>
                <w:sz w:val="20"/>
                <w:szCs w:val="20"/>
              </w:rPr>
              <w:t xml:space="preserve">and </w:t>
            </w:r>
            <w:r>
              <w:rPr>
                <w:b/>
                <w:bCs/>
                <w:sz w:val="20"/>
                <w:szCs w:val="20"/>
              </w:rPr>
              <w:t xml:space="preserve">Apparatus </w:t>
            </w:r>
            <w:r>
              <w:rPr>
                <w:sz w:val="20"/>
                <w:szCs w:val="20"/>
              </w:rPr>
              <w:t>and “</w:t>
            </w:r>
            <w:r>
              <w:rPr>
                <w:b/>
                <w:bCs/>
                <w:sz w:val="20"/>
                <w:szCs w:val="20"/>
              </w:rPr>
              <w:t>Energised</w:t>
            </w:r>
            <w:r>
              <w:rPr>
                <w:sz w:val="20"/>
                <w:szCs w:val="20"/>
              </w:rPr>
              <w:t>” and “</w:t>
            </w:r>
            <w:r>
              <w:rPr>
                <w:b/>
                <w:bCs/>
                <w:sz w:val="20"/>
                <w:szCs w:val="20"/>
              </w:rPr>
              <w:t>Energising</w:t>
            </w:r>
            <w:r>
              <w:rPr>
                <w:sz w:val="20"/>
                <w:szCs w:val="20"/>
              </w:rPr>
              <w:t xml:space="preserve">” shall be construed accordingly. </w:t>
            </w:r>
          </w:p>
        </w:tc>
      </w:tr>
      <w:tr w:rsidR="00ED168C" w14:paraId="5C02A8F7" w14:textId="77777777" w:rsidTr="008B01C6">
        <w:trPr>
          <w:trHeight w:val="440"/>
        </w:trPr>
        <w:tc>
          <w:tcPr>
            <w:tcW w:w="2088" w:type="dxa"/>
          </w:tcPr>
          <w:p w14:paraId="114D5835" w14:textId="77B75CF0" w:rsidR="00ED168C" w:rsidRDefault="00ED168C" w:rsidP="00ED168C">
            <w:pPr>
              <w:pStyle w:val="Default"/>
              <w:rPr>
                <w:b/>
                <w:bCs/>
                <w:sz w:val="20"/>
                <w:szCs w:val="20"/>
              </w:rPr>
            </w:pPr>
            <w:r>
              <w:rPr>
                <w:b/>
                <w:bCs/>
                <w:sz w:val="20"/>
                <w:szCs w:val="20"/>
              </w:rPr>
              <w:t xml:space="preserve">Generation Unit Output </w:t>
            </w:r>
          </w:p>
        </w:tc>
        <w:tc>
          <w:tcPr>
            <w:tcW w:w="7110" w:type="dxa"/>
          </w:tcPr>
          <w:p w14:paraId="5F3DAC2A" w14:textId="50755EF8" w:rsidR="00ED168C" w:rsidRDefault="00ED168C" w:rsidP="00DF11B6">
            <w:pPr>
              <w:pStyle w:val="Default"/>
              <w:jc w:val="both"/>
              <w:rPr>
                <w:sz w:val="20"/>
                <w:szCs w:val="20"/>
              </w:rPr>
            </w:pPr>
            <w:r>
              <w:rPr>
                <w:sz w:val="20"/>
                <w:szCs w:val="20"/>
              </w:rPr>
              <w:t xml:space="preserve">The </w:t>
            </w:r>
            <w:r>
              <w:rPr>
                <w:b/>
                <w:bCs/>
                <w:sz w:val="20"/>
                <w:szCs w:val="20"/>
              </w:rPr>
              <w:t xml:space="preserve">Active Power and Reactive Power </w:t>
            </w:r>
            <w:r>
              <w:rPr>
                <w:sz w:val="20"/>
                <w:szCs w:val="20"/>
              </w:rPr>
              <w:t xml:space="preserve">produced by a </w:t>
            </w:r>
            <w:r>
              <w:rPr>
                <w:b/>
                <w:bCs/>
                <w:sz w:val="20"/>
                <w:szCs w:val="20"/>
              </w:rPr>
              <w:t xml:space="preserve">Generation Unit </w:t>
            </w:r>
            <w:r>
              <w:rPr>
                <w:sz w:val="20"/>
                <w:szCs w:val="20"/>
              </w:rPr>
              <w:t xml:space="preserve">net of </w:t>
            </w:r>
            <w:r>
              <w:rPr>
                <w:b/>
                <w:bCs/>
                <w:sz w:val="20"/>
                <w:szCs w:val="20"/>
              </w:rPr>
              <w:t xml:space="preserve">Generation Unit Auxiliary Load </w:t>
            </w:r>
          </w:p>
        </w:tc>
      </w:tr>
      <w:tr w:rsidR="00ED168C" w14:paraId="55DAEE31" w14:textId="77777777" w:rsidTr="008B01C6">
        <w:trPr>
          <w:trHeight w:val="440"/>
        </w:trPr>
        <w:tc>
          <w:tcPr>
            <w:tcW w:w="2088" w:type="dxa"/>
          </w:tcPr>
          <w:p w14:paraId="5EF0B102" w14:textId="77777777" w:rsidR="00ED168C" w:rsidRDefault="00ED168C" w:rsidP="00DF11B6">
            <w:pPr>
              <w:pStyle w:val="Default"/>
            </w:pPr>
            <w:r>
              <w:rPr>
                <w:b/>
                <w:bCs/>
                <w:sz w:val="20"/>
                <w:szCs w:val="20"/>
              </w:rPr>
              <w:t xml:space="preserve">Load </w:t>
            </w:r>
          </w:p>
          <w:p w14:paraId="0DAD6076" w14:textId="77777777" w:rsidR="00ED168C" w:rsidRDefault="00ED168C" w:rsidP="00ED168C">
            <w:pPr>
              <w:pStyle w:val="Default"/>
              <w:rPr>
                <w:b/>
                <w:bCs/>
                <w:sz w:val="20"/>
                <w:szCs w:val="20"/>
              </w:rPr>
            </w:pPr>
          </w:p>
        </w:tc>
        <w:tc>
          <w:tcPr>
            <w:tcW w:w="7110" w:type="dxa"/>
          </w:tcPr>
          <w:p w14:paraId="4F5A4A23" w14:textId="52C3737D" w:rsidR="00ED168C" w:rsidRDefault="00ED168C" w:rsidP="00DF11B6">
            <w:pPr>
              <w:pStyle w:val="Default"/>
              <w:jc w:val="both"/>
              <w:rPr>
                <w:sz w:val="20"/>
                <w:szCs w:val="20"/>
              </w:rPr>
            </w:pPr>
            <w:r>
              <w:rPr>
                <w:sz w:val="20"/>
                <w:szCs w:val="20"/>
              </w:rPr>
              <w:t xml:space="preserve">The </w:t>
            </w:r>
            <w:r>
              <w:rPr>
                <w:b/>
                <w:bCs/>
                <w:sz w:val="20"/>
                <w:szCs w:val="20"/>
              </w:rPr>
              <w:t xml:space="preserve">Active Power </w:t>
            </w:r>
            <w:r>
              <w:rPr>
                <w:sz w:val="20"/>
                <w:szCs w:val="20"/>
              </w:rPr>
              <w:t xml:space="preserve">or </w:t>
            </w:r>
            <w:r>
              <w:rPr>
                <w:b/>
                <w:bCs/>
                <w:sz w:val="20"/>
                <w:szCs w:val="20"/>
              </w:rPr>
              <w:t>Reactive Power</w:t>
            </w:r>
            <w:r>
              <w:rPr>
                <w:sz w:val="20"/>
                <w:szCs w:val="20"/>
              </w:rPr>
              <w:t xml:space="preserve">, as the context requires, generated, transmitted or distributed and all like terms shall be construed accordingly. </w:t>
            </w:r>
          </w:p>
        </w:tc>
      </w:tr>
      <w:tr w:rsidR="00ED168C" w14:paraId="17FB442F" w14:textId="77777777" w:rsidTr="008B01C6">
        <w:trPr>
          <w:trHeight w:val="440"/>
        </w:trPr>
        <w:tc>
          <w:tcPr>
            <w:tcW w:w="2088" w:type="dxa"/>
          </w:tcPr>
          <w:p w14:paraId="5DB58744" w14:textId="77777777" w:rsidR="00ED168C" w:rsidRDefault="00ED168C" w:rsidP="00DF11B6">
            <w:pPr>
              <w:pStyle w:val="Default"/>
            </w:pPr>
            <w:r>
              <w:rPr>
                <w:b/>
                <w:bCs/>
                <w:sz w:val="20"/>
                <w:szCs w:val="20"/>
              </w:rPr>
              <w:t xml:space="preserve">Mvar Output </w:t>
            </w:r>
          </w:p>
          <w:p w14:paraId="50EC2F4F" w14:textId="77777777" w:rsidR="00ED168C" w:rsidRDefault="00ED168C" w:rsidP="00ED168C">
            <w:pPr>
              <w:pStyle w:val="Default"/>
              <w:rPr>
                <w:b/>
                <w:bCs/>
                <w:sz w:val="20"/>
                <w:szCs w:val="20"/>
              </w:rPr>
            </w:pPr>
          </w:p>
        </w:tc>
        <w:tc>
          <w:tcPr>
            <w:tcW w:w="7110" w:type="dxa"/>
          </w:tcPr>
          <w:p w14:paraId="0FDFCE55" w14:textId="1813317E" w:rsidR="00ED168C" w:rsidRDefault="00ED168C" w:rsidP="00DF11B6">
            <w:pPr>
              <w:pStyle w:val="Default"/>
              <w:jc w:val="both"/>
              <w:rPr>
                <w:sz w:val="20"/>
                <w:szCs w:val="20"/>
              </w:rPr>
            </w:pPr>
            <w:r>
              <w:rPr>
                <w:sz w:val="20"/>
                <w:szCs w:val="20"/>
              </w:rPr>
              <w:t xml:space="preserve">The </w:t>
            </w:r>
            <w:r>
              <w:rPr>
                <w:b/>
                <w:bCs/>
                <w:sz w:val="20"/>
                <w:szCs w:val="20"/>
              </w:rPr>
              <w:t xml:space="preserve">Reactive Power </w:t>
            </w:r>
            <w:r>
              <w:rPr>
                <w:sz w:val="20"/>
                <w:szCs w:val="20"/>
              </w:rPr>
              <w:t xml:space="preserve">produced or absorbed by a </w:t>
            </w:r>
            <w:r>
              <w:rPr>
                <w:b/>
                <w:bCs/>
                <w:sz w:val="20"/>
                <w:szCs w:val="20"/>
              </w:rPr>
              <w:t xml:space="preserve">Generation Unit </w:t>
            </w:r>
            <w:r>
              <w:rPr>
                <w:sz w:val="20"/>
                <w:szCs w:val="20"/>
              </w:rPr>
              <w:t xml:space="preserve">net of </w:t>
            </w:r>
            <w:r>
              <w:rPr>
                <w:b/>
                <w:bCs/>
                <w:sz w:val="20"/>
                <w:szCs w:val="20"/>
              </w:rPr>
              <w:t xml:space="preserve">Generation Unit Auxiliary Load </w:t>
            </w:r>
          </w:p>
        </w:tc>
      </w:tr>
      <w:tr w:rsidR="00ED168C" w14:paraId="258D222A" w14:textId="77777777" w:rsidTr="008B01C6">
        <w:trPr>
          <w:trHeight w:val="440"/>
        </w:trPr>
        <w:tc>
          <w:tcPr>
            <w:tcW w:w="2088" w:type="dxa"/>
          </w:tcPr>
          <w:p w14:paraId="2D38615A" w14:textId="77777777" w:rsidR="00ED168C" w:rsidRDefault="00ED168C" w:rsidP="00DF11B6">
            <w:pPr>
              <w:pStyle w:val="Default"/>
            </w:pPr>
            <w:r>
              <w:rPr>
                <w:b/>
                <w:bCs/>
                <w:sz w:val="20"/>
                <w:szCs w:val="20"/>
              </w:rPr>
              <w:t xml:space="preserve">Reactive Power </w:t>
            </w:r>
          </w:p>
          <w:p w14:paraId="0C71647A" w14:textId="77777777" w:rsidR="00ED168C" w:rsidRDefault="00ED168C" w:rsidP="00ED168C">
            <w:pPr>
              <w:pStyle w:val="Default"/>
              <w:rPr>
                <w:b/>
                <w:bCs/>
                <w:sz w:val="20"/>
                <w:szCs w:val="20"/>
              </w:rPr>
            </w:pPr>
          </w:p>
        </w:tc>
        <w:tc>
          <w:tcPr>
            <w:tcW w:w="7110" w:type="dxa"/>
          </w:tcPr>
          <w:p w14:paraId="75284933" w14:textId="66FB8944" w:rsidR="00ED168C" w:rsidRDefault="00ED168C" w:rsidP="00DF11B6">
            <w:pPr>
              <w:pStyle w:val="Default"/>
              <w:jc w:val="both"/>
              <w:rPr>
                <w:sz w:val="20"/>
                <w:szCs w:val="20"/>
              </w:rPr>
            </w:pPr>
            <w:r>
              <w:rPr>
                <w:sz w:val="20"/>
                <w:szCs w:val="20"/>
              </w:rPr>
              <w:t xml:space="preserve">Means the product of voltage and current and the sine of the phase angle between them measured in units of volt-amperes reactive and standard multiples thereof. </w:t>
            </w:r>
          </w:p>
        </w:tc>
      </w:tr>
      <w:tr w:rsidR="00ED168C" w14:paraId="553945E8" w14:textId="77777777" w:rsidTr="008B01C6">
        <w:trPr>
          <w:trHeight w:val="440"/>
        </w:trPr>
        <w:tc>
          <w:tcPr>
            <w:tcW w:w="2088" w:type="dxa"/>
          </w:tcPr>
          <w:p w14:paraId="36448503" w14:textId="31BF0A20" w:rsidR="00ED168C" w:rsidRPr="00ED168C" w:rsidRDefault="00ED168C" w:rsidP="00ED168C">
            <w:pPr>
              <w:pStyle w:val="Default"/>
            </w:pPr>
            <w:r>
              <w:rPr>
                <w:b/>
                <w:bCs/>
                <w:sz w:val="20"/>
                <w:szCs w:val="20"/>
              </w:rPr>
              <w:t xml:space="preserve">Synchronous Compensation </w:t>
            </w:r>
          </w:p>
        </w:tc>
        <w:tc>
          <w:tcPr>
            <w:tcW w:w="7110" w:type="dxa"/>
          </w:tcPr>
          <w:p w14:paraId="7DAF9D7A" w14:textId="59834F03" w:rsidR="00ED168C" w:rsidRPr="00ED168C" w:rsidRDefault="00ED168C" w:rsidP="00DF11B6">
            <w:pPr>
              <w:pStyle w:val="Default"/>
              <w:jc w:val="both"/>
            </w:pPr>
            <w:r>
              <w:rPr>
                <w:sz w:val="20"/>
                <w:szCs w:val="20"/>
              </w:rPr>
              <w:t xml:space="preserve">The operation of rotating synchronous </w:t>
            </w:r>
            <w:r>
              <w:rPr>
                <w:b/>
                <w:bCs/>
                <w:sz w:val="20"/>
                <w:szCs w:val="20"/>
              </w:rPr>
              <w:t xml:space="preserve">Apparatus </w:t>
            </w:r>
            <w:r>
              <w:rPr>
                <w:sz w:val="20"/>
                <w:szCs w:val="20"/>
              </w:rPr>
              <w:t xml:space="preserve">for the specific purpose of either the </w:t>
            </w:r>
            <w:r>
              <w:rPr>
                <w:b/>
                <w:bCs/>
                <w:sz w:val="20"/>
                <w:szCs w:val="20"/>
              </w:rPr>
              <w:t xml:space="preserve">Generation </w:t>
            </w:r>
            <w:r>
              <w:rPr>
                <w:sz w:val="20"/>
                <w:szCs w:val="20"/>
              </w:rPr>
              <w:t xml:space="preserve">or absorption of </w:t>
            </w:r>
            <w:r>
              <w:rPr>
                <w:b/>
                <w:bCs/>
                <w:sz w:val="20"/>
                <w:szCs w:val="20"/>
              </w:rPr>
              <w:t>Reactive Power</w:t>
            </w:r>
            <w:r>
              <w:rPr>
                <w:sz w:val="20"/>
                <w:szCs w:val="20"/>
              </w:rPr>
              <w:t xml:space="preserve">. </w:t>
            </w:r>
          </w:p>
        </w:tc>
      </w:tr>
      <w:tr w:rsidR="00ED168C" w14:paraId="623C2AAA" w14:textId="77777777" w:rsidTr="008B01C6">
        <w:trPr>
          <w:trHeight w:val="305"/>
        </w:trPr>
        <w:tc>
          <w:tcPr>
            <w:tcW w:w="2088" w:type="dxa"/>
          </w:tcPr>
          <w:p w14:paraId="05C76E20" w14:textId="3360B011" w:rsidR="00ED168C" w:rsidRPr="00ED168C" w:rsidRDefault="00ED168C" w:rsidP="00ED168C">
            <w:pPr>
              <w:pStyle w:val="Default"/>
            </w:pPr>
            <w:r>
              <w:rPr>
                <w:b/>
                <w:bCs/>
                <w:sz w:val="20"/>
                <w:szCs w:val="20"/>
              </w:rPr>
              <w:t xml:space="preserve">Var </w:t>
            </w:r>
          </w:p>
        </w:tc>
        <w:tc>
          <w:tcPr>
            <w:tcW w:w="7110" w:type="dxa"/>
          </w:tcPr>
          <w:p w14:paraId="4ED87CE5" w14:textId="1953F1CF" w:rsidR="00ED168C" w:rsidRPr="008B01C6" w:rsidRDefault="00ED168C" w:rsidP="00DF11B6">
            <w:pPr>
              <w:pStyle w:val="Default"/>
              <w:jc w:val="both"/>
            </w:pPr>
            <w:r>
              <w:rPr>
                <w:sz w:val="20"/>
                <w:szCs w:val="20"/>
              </w:rPr>
              <w:t xml:space="preserve">A single unit of </w:t>
            </w:r>
            <w:r>
              <w:rPr>
                <w:b/>
                <w:bCs/>
                <w:sz w:val="20"/>
                <w:szCs w:val="20"/>
              </w:rPr>
              <w:t>Reactive Power</w:t>
            </w:r>
            <w:r>
              <w:rPr>
                <w:sz w:val="20"/>
                <w:szCs w:val="20"/>
              </w:rPr>
              <w:t xml:space="preserve">. </w:t>
            </w:r>
          </w:p>
        </w:tc>
      </w:tr>
      <w:tr w:rsidR="00ED168C" w14:paraId="67C0DD4C" w14:textId="77777777" w:rsidTr="008B01C6">
        <w:trPr>
          <w:trHeight w:val="93"/>
        </w:trPr>
        <w:tc>
          <w:tcPr>
            <w:tcW w:w="2088" w:type="dxa"/>
          </w:tcPr>
          <w:p w14:paraId="5692B233" w14:textId="77777777" w:rsidR="00ED168C" w:rsidRDefault="00ED168C" w:rsidP="00ED168C">
            <w:pPr>
              <w:pStyle w:val="Default"/>
            </w:pPr>
            <w:r>
              <w:rPr>
                <w:b/>
                <w:bCs/>
                <w:sz w:val="20"/>
                <w:szCs w:val="20"/>
              </w:rPr>
              <w:t xml:space="preserve">Voltage Regulation </w:t>
            </w:r>
          </w:p>
          <w:p w14:paraId="393DB4EB" w14:textId="4A0C3841" w:rsidR="00ED168C" w:rsidRPr="009B3C3E" w:rsidRDefault="00ED168C" w:rsidP="00ED168C">
            <w:pPr>
              <w:pStyle w:val="Default"/>
              <w:rPr>
                <w:b/>
                <w:sz w:val="20"/>
                <w:szCs w:val="20"/>
              </w:rPr>
            </w:pPr>
          </w:p>
        </w:tc>
        <w:tc>
          <w:tcPr>
            <w:tcW w:w="7110" w:type="dxa"/>
          </w:tcPr>
          <w:p w14:paraId="0F526A33" w14:textId="0FC79D18" w:rsidR="00ED168C" w:rsidRPr="008B01C6" w:rsidRDefault="00ED168C" w:rsidP="00DF11B6">
            <w:pPr>
              <w:pStyle w:val="Default"/>
              <w:jc w:val="both"/>
            </w:pPr>
            <w:r>
              <w:rPr>
                <w:sz w:val="20"/>
                <w:szCs w:val="20"/>
              </w:rPr>
              <w:t xml:space="preserve">The automatic adjustment of </w:t>
            </w:r>
            <w:r>
              <w:rPr>
                <w:b/>
                <w:bCs/>
                <w:sz w:val="20"/>
                <w:szCs w:val="20"/>
              </w:rPr>
              <w:t xml:space="preserve">Reactive Power </w:t>
            </w:r>
            <w:r>
              <w:rPr>
                <w:sz w:val="20"/>
                <w:szCs w:val="20"/>
              </w:rPr>
              <w:t xml:space="preserve">output from a </w:t>
            </w:r>
            <w:r>
              <w:rPr>
                <w:b/>
                <w:bCs/>
                <w:sz w:val="20"/>
                <w:szCs w:val="20"/>
              </w:rPr>
              <w:t xml:space="preserve">Generation Unit(s) </w:t>
            </w:r>
            <w:r>
              <w:rPr>
                <w:sz w:val="20"/>
                <w:szCs w:val="20"/>
              </w:rPr>
              <w:t xml:space="preserve">in response to </w:t>
            </w:r>
            <w:r>
              <w:rPr>
                <w:b/>
                <w:bCs/>
                <w:sz w:val="20"/>
                <w:szCs w:val="20"/>
              </w:rPr>
              <w:t xml:space="preserve">Voltage </w:t>
            </w:r>
            <w:r>
              <w:rPr>
                <w:sz w:val="20"/>
                <w:szCs w:val="20"/>
              </w:rPr>
              <w:t xml:space="preserve">changes (e.g. from a </w:t>
            </w:r>
            <w:r>
              <w:rPr>
                <w:b/>
                <w:bCs/>
                <w:sz w:val="20"/>
                <w:szCs w:val="20"/>
              </w:rPr>
              <w:t>Generation Unit</w:t>
            </w:r>
            <w:r>
              <w:rPr>
                <w:sz w:val="20"/>
                <w:szCs w:val="20"/>
              </w:rPr>
              <w:t xml:space="preserve">). </w:t>
            </w:r>
          </w:p>
        </w:tc>
      </w:tr>
      <w:tr w:rsidR="00ED168C" w14:paraId="53330E9E" w14:textId="77777777" w:rsidTr="008B01C6">
        <w:trPr>
          <w:trHeight w:val="245"/>
        </w:trPr>
        <w:tc>
          <w:tcPr>
            <w:tcW w:w="2088" w:type="dxa"/>
          </w:tcPr>
          <w:p w14:paraId="6CF6A458" w14:textId="1F4F54D1" w:rsidR="00ED168C" w:rsidRPr="00ED168C" w:rsidRDefault="00ED168C" w:rsidP="00ED168C">
            <w:pPr>
              <w:pStyle w:val="Default"/>
            </w:pPr>
            <w:r>
              <w:rPr>
                <w:b/>
                <w:bCs/>
                <w:sz w:val="20"/>
                <w:szCs w:val="20"/>
              </w:rPr>
              <w:t xml:space="preserve">Voltage Regulation Set-point </w:t>
            </w:r>
          </w:p>
        </w:tc>
        <w:tc>
          <w:tcPr>
            <w:tcW w:w="7110" w:type="dxa"/>
          </w:tcPr>
          <w:p w14:paraId="4D0BA7D9" w14:textId="1B600531" w:rsidR="00ED168C" w:rsidRPr="00ED168C" w:rsidRDefault="00ED168C" w:rsidP="00ED168C">
            <w:pPr>
              <w:pStyle w:val="Default"/>
              <w:jc w:val="both"/>
              <w:rPr>
                <w:b/>
                <w:bCs/>
                <w:sz w:val="20"/>
                <w:szCs w:val="20"/>
              </w:rPr>
            </w:pPr>
            <w:r>
              <w:rPr>
                <w:sz w:val="20"/>
                <w:szCs w:val="20"/>
              </w:rPr>
              <w:t xml:space="preserve">The </w:t>
            </w:r>
            <w:r>
              <w:rPr>
                <w:b/>
                <w:bCs/>
                <w:sz w:val="20"/>
                <w:szCs w:val="20"/>
              </w:rPr>
              <w:t xml:space="preserve">Voltage </w:t>
            </w:r>
            <w:r>
              <w:rPr>
                <w:sz w:val="20"/>
                <w:szCs w:val="20"/>
              </w:rPr>
              <w:t xml:space="preserve">in kV that the </w:t>
            </w:r>
            <w:r>
              <w:rPr>
                <w:b/>
                <w:bCs/>
                <w:sz w:val="20"/>
                <w:szCs w:val="20"/>
              </w:rPr>
              <w:t xml:space="preserve">Voltage Regulation System </w:t>
            </w:r>
            <w:r>
              <w:rPr>
                <w:sz w:val="20"/>
                <w:szCs w:val="20"/>
              </w:rPr>
              <w:t xml:space="preserve">will act to regulate by continuous modulation of the </w:t>
            </w:r>
            <w:r>
              <w:rPr>
                <w:b/>
                <w:bCs/>
                <w:sz w:val="20"/>
                <w:szCs w:val="20"/>
              </w:rPr>
              <w:t>Interconnector’s Reactive Power</w:t>
            </w:r>
            <w:r>
              <w:rPr>
                <w:sz w:val="20"/>
                <w:szCs w:val="20"/>
              </w:rPr>
              <w:t xml:space="preserve">. </w:t>
            </w:r>
          </w:p>
        </w:tc>
      </w:tr>
      <w:tr w:rsidR="00ED168C" w14:paraId="44CC9E45" w14:textId="77777777" w:rsidTr="008B01C6">
        <w:trPr>
          <w:trHeight w:val="245"/>
        </w:trPr>
        <w:tc>
          <w:tcPr>
            <w:tcW w:w="2088" w:type="dxa"/>
          </w:tcPr>
          <w:p w14:paraId="08D28432" w14:textId="4175AB32" w:rsidR="00ED168C" w:rsidRPr="00ED168C" w:rsidRDefault="00ED168C" w:rsidP="00ED168C">
            <w:pPr>
              <w:pStyle w:val="Default"/>
            </w:pPr>
            <w:r>
              <w:rPr>
                <w:b/>
                <w:bCs/>
                <w:sz w:val="20"/>
                <w:szCs w:val="20"/>
              </w:rPr>
              <w:t xml:space="preserve">Voltage Regulation System </w:t>
            </w:r>
          </w:p>
        </w:tc>
        <w:tc>
          <w:tcPr>
            <w:tcW w:w="7110" w:type="dxa"/>
          </w:tcPr>
          <w:p w14:paraId="0F2620FF" w14:textId="3D244BAF" w:rsidR="00ED168C" w:rsidRPr="00ED168C" w:rsidRDefault="00ED168C" w:rsidP="00DF11B6">
            <w:pPr>
              <w:pStyle w:val="Default"/>
              <w:jc w:val="both"/>
            </w:pPr>
            <w:r>
              <w:rPr>
                <w:sz w:val="20"/>
                <w:szCs w:val="20"/>
              </w:rPr>
              <w:t xml:space="preserve">A facility providing the means to automatically adjust the </w:t>
            </w:r>
            <w:r>
              <w:rPr>
                <w:b/>
                <w:bCs/>
                <w:sz w:val="20"/>
                <w:szCs w:val="20"/>
              </w:rPr>
              <w:t xml:space="preserve">Reactive Power </w:t>
            </w:r>
            <w:r>
              <w:rPr>
                <w:sz w:val="20"/>
                <w:szCs w:val="20"/>
              </w:rPr>
              <w:t xml:space="preserve">output (e.g from a </w:t>
            </w:r>
            <w:r>
              <w:rPr>
                <w:b/>
                <w:bCs/>
                <w:sz w:val="20"/>
                <w:szCs w:val="20"/>
              </w:rPr>
              <w:t>Generation Unit</w:t>
            </w:r>
            <w:r>
              <w:rPr>
                <w:sz w:val="20"/>
                <w:szCs w:val="20"/>
              </w:rPr>
              <w:t>)</w:t>
            </w:r>
            <w:r>
              <w:rPr>
                <w:b/>
                <w:bCs/>
                <w:sz w:val="20"/>
                <w:szCs w:val="20"/>
              </w:rPr>
              <w:t xml:space="preserve">(s) </w:t>
            </w:r>
            <w:r>
              <w:rPr>
                <w:sz w:val="20"/>
                <w:szCs w:val="20"/>
              </w:rPr>
              <w:t xml:space="preserve">in response to changes in </w:t>
            </w:r>
            <w:r>
              <w:rPr>
                <w:b/>
                <w:bCs/>
                <w:sz w:val="20"/>
                <w:szCs w:val="20"/>
              </w:rPr>
              <w:t>Voltage</w:t>
            </w:r>
            <w:r>
              <w:rPr>
                <w:sz w:val="20"/>
                <w:szCs w:val="20"/>
              </w:rPr>
              <w:t>.</w:t>
            </w:r>
          </w:p>
        </w:tc>
      </w:tr>
      <w:tr w:rsidR="00ED168C" w14:paraId="24218241" w14:textId="77777777" w:rsidTr="008B01C6">
        <w:trPr>
          <w:trHeight w:val="245"/>
        </w:trPr>
        <w:tc>
          <w:tcPr>
            <w:tcW w:w="2088" w:type="dxa"/>
          </w:tcPr>
          <w:p w14:paraId="4C28CDF2" w14:textId="5A356BC3" w:rsidR="00ED168C" w:rsidRPr="00ED168C" w:rsidRDefault="00ED168C" w:rsidP="00ED168C">
            <w:pPr>
              <w:pStyle w:val="Default"/>
            </w:pPr>
            <w:r>
              <w:rPr>
                <w:b/>
                <w:bCs/>
                <w:sz w:val="20"/>
                <w:szCs w:val="20"/>
              </w:rPr>
              <w:t xml:space="preserve">Voltage Regulation System Slope Setting </w:t>
            </w:r>
          </w:p>
        </w:tc>
        <w:tc>
          <w:tcPr>
            <w:tcW w:w="7110" w:type="dxa"/>
          </w:tcPr>
          <w:p w14:paraId="54719301" w14:textId="2DCE8E0A" w:rsidR="00ED168C" w:rsidRPr="00ED168C" w:rsidRDefault="00ED168C" w:rsidP="00ED168C">
            <w:pPr>
              <w:pStyle w:val="Default"/>
              <w:jc w:val="both"/>
            </w:pPr>
            <w:r>
              <w:rPr>
                <w:sz w:val="20"/>
                <w:szCs w:val="20"/>
              </w:rPr>
              <w:t xml:space="preserve">The percentage change in </w:t>
            </w:r>
            <w:r>
              <w:rPr>
                <w:b/>
                <w:bCs/>
                <w:sz w:val="20"/>
                <w:szCs w:val="20"/>
              </w:rPr>
              <w:t xml:space="preserve">Transmission System Voltage </w:t>
            </w:r>
            <w:r>
              <w:rPr>
                <w:sz w:val="20"/>
                <w:szCs w:val="20"/>
              </w:rPr>
              <w:t xml:space="preserve">that would cause the </w:t>
            </w:r>
            <w:r>
              <w:rPr>
                <w:b/>
                <w:bCs/>
                <w:sz w:val="20"/>
                <w:szCs w:val="20"/>
              </w:rPr>
              <w:t xml:space="preserve">Reactive Power </w:t>
            </w:r>
            <w:r>
              <w:rPr>
                <w:sz w:val="20"/>
                <w:szCs w:val="20"/>
              </w:rPr>
              <w:t xml:space="preserve">output of the </w:t>
            </w:r>
            <w:r>
              <w:rPr>
                <w:b/>
                <w:bCs/>
                <w:sz w:val="20"/>
                <w:szCs w:val="20"/>
              </w:rPr>
              <w:t xml:space="preserve">Interconnector </w:t>
            </w:r>
            <w:r>
              <w:rPr>
                <w:sz w:val="20"/>
                <w:szCs w:val="20"/>
              </w:rPr>
              <w:t xml:space="preserve">to vary from maximum </w:t>
            </w:r>
            <w:r>
              <w:rPr>
                <w:b/>
                <w:bCs/>
                <w:sz w:val="20"/>
                <w:szCs w:val="20"/>
              </w:rPr>
              <w:t xml:space="preserve">Mvar </w:t>
            </w:r>
            <w:r>
              <w:rPr>
                <w:sz w:val="20"/>
                <w:szCs w:val="20"/>
              </w:rPr>
              <w:t xml:space="preserve">production to maximum </w:t>
            </w:r>
            <w:r>
              <w:rPr>
                <w:b/>
                <w:bCs/>
                <w:sz w:val="20"/>
                <w:szCs w:val="20"/>
              </w:rPr>
              <w:t xml:space="preserve">Mvar </w:t>
            </w:r>
            <w:r>
              <w:rPr>
                <w:sz w:val="20"/>
                <w:szCs w:val="20"/>
              </w:rPr>
              <w:t xml:space="preserve">absorption or vice-versa. </w:t>
            </w:r>
          </w:p>
        </w:tc>
      </w:tr>
    </w:tbl>
    <w:p w14:paraId="16D123BB" w14:textId="50E98662" w:rsidR="00D524E3" w:rsidRPr="00D524E3" w:rsidRDefault="00D524E3" w:rsidP="00D524E3">
      <w:pPr>
        <w:pStyle w:val="Heading1"/>
        <w:spacing w:before="240"/>
      </w:pPr>
      <w:bookmarkStart w:id="6" w:name="_Toc2606942"/>
      <w:r w:rsidRPr="00D524E3">
        <w:lastRenderedPageBreak/>
        <w:t>SONI Grid Code references</w:t>
      </w:r>
      <w:bookmarkEnd w:id="6"/>
    </w:p>
    <w:tbl>
      <w:tblPr>
        <w:tblStyle w:val="TableGrid"/>
        <w:tblW w:w="0" w:type="auto"/>
        <w:jc w:val="center"/>
        <w:tblLook w:val="04A0" w:firstRow="1" w:lastRow="0" w:firstColumn="1" w:lastColumn="0" w:noHBand="0" w:noVBand="1"/>
      </w:tblPr>
      <w:tblGrid>
        <w:gridCol w:w="5191"/>
        <w:gridCol w:w="3488"/>
      </w:tblGrid>
      <w:tr w:rsidR="00D524E3" w:rsidRPr="00D524E3" w14:paraId="7AFA82C4" w14:textId="77777777" w:rsidTr="00DF11B6">
        <w:trPr>
          <w:jc w:val="center"/>
        </w:trPr>
        <w:tc>
          <w:tcPr>
            <w:tcW w:w="5191" w:type="dxa"/>
            <w:vAlign w:val="center"/>
          </w:tcPr>
          <w:p w14:paraId="70548CE1" w14:textId="77777777" w:rsidR="00D524E3" w:rsidRPr="00D524E3" w:rsidRDefault="00D524E3" w:rsidP="00D524E3">
            <w:pPr>
              <w:spacing w:before="120" w:after="120"/>
            </w:pPr>
            <w:r w:rsidRPr="00D524E3">
              <w:t xml:space="preserve">Grid Code Version: </w:t>
            </w:r>
          </w:p>
        </w:tc>
        <w:tc>
          <w:tcPr>
            <w:tcW w:w="3488" w:type="dxa"/>
            <w:shd w:val="clear" w:color="auto" w:fill="D9D9D9" w:themeFill="background1" w:themeFillShade="D9"/>
            <w:vAlign w:val="center"/>
          </w:tcPr>
          <w:p w14:paraId="76AD8CAB" w14:textId="77777777" w:rsidR="00D524E3" w:rsidRPr="00D524E3" w:rsidRDefault="00D524E3" w:rsidP="00D524E3">
            <w:r w:rsidRPr="00D524E3">
              <w:rPr>
                <w:highlight w:val="yellow"/>
              </w:rPr>
              <w:t>Unit to specify</w:t>
            </w:r>
          </w:p>
        </w:tc>
      </w:tr>
    </w:tbl>
    <w:p w14:paraId="4EA3E0B9" w14:textId="77777777" w:rsidR="00FB48A3" w:rsidRDefault="00FB48A3" w:rsidP="00FB48A3">
      <w:pPr>
        <w:autoSpaceDE w:val="0"/>
        <w:autoSpaceDN w:val="0"/>
        <w:adjustRightInd w:val="0"/>
        <w:ind w:left="1440" w:hanging="1440"/>
        <w:jc w:val="left"/>
        <w:rPr>
          <w:rFonts w:cs="Arial"/>
          <w:sz w:val="22"/>
          <w:szCs w:val="22"/>
          <w:lang w:val="en-GB" w:eastAsia="en-IE"/>
        </w:rPr>
      </w:pPr>
    </w:p>
    <w:p w14:paraId="71AF52EF" w14:textId="77777777" w:rsidR="00FB48A3" w:rsidRPr="00FB48A3" w:rsidRDefault="00FB48A3" w:rsidP="00FB48A3">
      <w:pPr>
        <w:autoSpaceDE w:val="0"/>
        <w:autoSpaceDN w:val="0"/>
        <w:adjustRightInd w:val="0"/>
        <w:ind w:left="1440" w:hanging="1440"/>
        <w:jc w:val="left"/>
        <w:rPr>
          <w:rFonts w:cs="Arial"/>
          <w:lang w:val="en-GB" w:eastAsia="en-IE"/>
        </w:rPr>
      </w:pPr>
      <w:r w:rsidRPr="00FB48A3">
        <w:rPr>
          <w:rFonts w:cs="Arial"/>
          <w:lang w:val="en-GB" w:eastAsia="en-IE"/>
        </w:rPr>
        <w:t xml:space="preserve">CC.S1.1.3.2 </w:t>
      </w:r>
      <w:r w:rsidRPr="00FB48A3">
        <w:rPr>
          <w:rFonts w:cs="Arial"/>
          <w:lang w:val="en-GB" w:eastAsia="en-IE"/>
        </w:rPr>
        <w:tab/>
        <w:t xml:space="preserve">For </w:t>
      </w:r>
      <w:r w:rsidRPr="00FB48A3">
        <w:rPr>
          <w:rFonts w:cs="Arial"/>
          <w:b/>
          <w:bCs/>
          <w:lang w:val="en-GB" w:eastAsia="en-IE"/>
        </w:rPr>
        <w:t xml:space="preserve">CDGUs </w:t>
      </w:r>
      <w:r w:rsidRPr="00FB48A3">
        <w:rPr>
          <w:rFonts w:cs="Arial"/>
          <w:lang w:val="en-GB" w:eastAsia="en-IE"/>
        </w:rPr>
        <w:t xml:space="preserve">and for </w:t>
      </w:r>
      <w:r w:rsidRPr="00FB48A3">
        <w:rPr>
          <w:rFonts w:cs="Arial"/>
          <w:b/>
          <w:bCs/>
          <w:lang w:val="en-GB" w:eastAsia="en-IE"/>
        </w:rPr>
        <w:t xml:space="preserve">CCGT Installations </w:t>
      </w:r>
      <w:r w:rsidRPr="00FB48A3">
        <w:rPr>
          <w:rFonts w:cs="Arial"/>
          <w:lang w:val="en-GB" w:eastAsia="en-IE"/>
        </w:rPr>
        <w:t xml:space="preserve">(in relation to the </w:t>
      </w:r>
      <w:r w:rsidRPr="00FB48A3">
        <w:rPr>
          <w:rFonts w:cs="Arial"/>
          <w:b/>
          <w:bCs/>
          <w:lang w:val="en-GB" w:eastAsia="en-IE"/>
        </w:rPr>
        <w:t xml:space="preserve">CCGT Modules </w:t>
      </w:r>
      <w:r w:rsidRPr="00FB48A3">
        <w:rPr>
          <w:rFonts w:cs="Arial"/>
          <w:lang w:val="en-GB" w:eastAsia="en-IE"/>
        </w:rPr>
        <w:t xml:space="preserve">therein) the </w:t>
      </w:r>
      <w:r w:rsidRPr="00FB48A3">
        <w:rPr>
          <w:rFonts w:cs="Arial"/>
          <w:b/>
          <w:bCs/>
          <w:lang w:val="en-GB" w:eastAsia="en-IE"/>
        </w:rPr>
        <w:t xml:space="preserve">Reactive Power </w:t>
      </w:r>
      <w:r w:rsidRPr="00FB48A3">
        <w:rPr>
          <w:rFonts w:cs="Arial"/>
          <w:lang w:val="en-GB" w:eastAsia="en-IE"/>
        </w:rPr>
        <w:t>capability shall as a minimum be:-</w:t>
      </w:r>
    </w:p>
    <w:p w14:paraId="6E0D90E9" w14:textId="77777777" w:rsidR="00FB48A3" w:rsidRPr="00FB48A3" w:rsidRDefault="00FB48A3" w:rsidP="00FB48A3">
      <w:pPr>
        <w:autoSpaceDE w:val="0"/>
        <w:autoSpaceDN w:val="0"/>
        <w:adjustRightInd w:val="0"/>
        <w:ind w:left="720" w:firstLine="720"/>
        <w:jc w:val="left"/>
        <w:rPr>
          <w:rFonts w:cs="Arial"/>
          <w:lang w:val="en-GB" w:eastAsia="en-IE"/>
        </w:rPr>
      </w:pPr>
      <w:r w:rsidRPr="00FB48A3">
        <w:rPr>
          <w:rFonts w:cs="Arial"/>
          <w:lang w:val="en-GB" w:eastAsia="en-IE"/>
        </w:rPr>
        <w:t>(i) rated power factor (lagging) = 0.8;</w:t>
      </w:r>
    </w:p>
    <w:p w14:paraId="197D1EAD" w14:textId="77777777" w:rsidR="00FB48A3" w:rsidRPr="00FB48A3" w:rsidRDefault="00FB48A3" w:rsidP="00FB48A3">
      <w:pPr>
        <w:spacing w:before="120" w:after="120"/>
        <w:ind w:left="720" w:firstLine="720"/>
        <w:rPr>
          <w:rFonts w:cs="Arial"/>
          <w:lang w:val="en-GB" w:eastAsia="en-IE"/>
        </w:rPr>
      </w:pPr>
      <w:r w:rsidRPr="00FB48A3">
        <w:rPr>
          <w:rFonts w:cs="Arial"/>
          <w:lang w:val="en-GB" w:eastAsia="en-IE"/>
        </w:rPr>
        <w:t>(ii) rated power factor (leading) = 0.95;</w:t>
      </w:r>
    </w:p>
    <w:p w14:paraId="700E9934" w14:textId="77777777" w:rsidR="00FB48A3" w:rsidRPr="00FB48A3" w:rsidRDefault="00FB48A3" w:rsidP="00FB48A3">
      <w:pPr>
        <w:spacing w:before="120" w:after="120"/>
        <w:ind w:left="720" w:firstLine="720"/>
        <w:rPr>
          <w:rFonts w:cs="Arial"/>
          <w:lang w:val="en-GB" w:eastAsia="en-IE"/>
        </w:rPr>
      </w:pPr>
    </w:p>
    <w:p w14:paraId="7B184F3B" w14:textId="77777777" w:rsidR="00FB48A3" w:rsidRPr="00FB48A3" w:rsidRDefault="00FB48A3" w:rsidP="00FB48A3">
      <w:pPr>
        <w:autoSpaceDE w:val="0"/>
        <w:autoSpaceDN w:val="0"/>
        <w:adjustRightInd w:val="0"/>
        <w:ind w:left="1440" w:hanging="1440"/>
        <w:jc w:val="left"/>
        <w:rPr>
          <w:rFonts w:cs="Arial"/>
          <w:lang w:val="en-GB" w:eastAsia="en-IE"/>
        </w:rPr>
      </w:pPr>
      <w:r w:rsidRPr="00FB48A3">
        <w:rPr>
          <w:rFonts w:cs="Arial"/>
          <w:lang w:val="en-GB" w:eastAsia="en-IE"/>
        </w:rPr>
        <w:t xml:space="preserve">CC.S1.1.5.1 </w:t>
      </w:r>
      <w:r w:rsidRPr="00FB48A3">
        <w:rPr>
          <w:rFonts w:cs="Arial"/>
          <w:lang w:val="en-GB" w:eastAsia="en-IE"/>
        </w:rPr>
        <w:tab/>
        <w:t xml:space="preserve">Each </w:t>
      </w:r>
      <w:r w:rsidRPr="00FB48A3">
        <w:rPr>
          <w:rFonts w:cs="Arial"/>
          <w:b/>
          <w:bCs/>
          <w:lang w:val="en-GB" w:eastAsia="en-IE"/>
        </w:rPr>
        <w:t xml:space="preserve">Generating Unit </w:t>
      </w:r>
      <w:r w:rsidRPr="00FB48A3">
        <w:rPr>
          <w:rFonts w:cs="Arial"/>
          <w:lang w:val="en-GB" w:eastAsia="en-IE"/>
        </w:rPr>
        <w:t xml:space="preserve">must be capable, in accordance with CC.S1.1.5.2 and CC.S1.1.5.3, of contributing appropriately, as reasonably specified by the </w:t>
      </w:r>
      <w:r w:rsidRPr="00FB48A3">
        <w:rPr>
          <w:rFonts w:cs="Arial"/>
          <w:b/>
          <w:bCs/>
          <w:lang w:val="en-GB" w:eastAsia="en-IE"/>
        </w:rPr>
        <w:t>TSO</w:t>
      </w:r>
      <w:r w:rsidRPr="00FB48A3">
        <w:rPr>
          <w:rFonts w:cs="Arial"/>
          <w:lang w:val="en-GB" w:eastAsia="en-IE"/>
        </w:rPr>
        <w:t xml:space="preserve">, to </w:t>
      </w:r>
      <w:r w:rsidRPr="00FB48A3">
        <w:rPr>
          <w:rFonts w:cs="Arial"/>
          <w:b/>
          <w:bCs/>
          <w:lang w:val="en-GB" w:eastAsia="en-IE"/>
        </w:rPr>
        <w:t xml:space="preserve">Frequency </w:t>
      </w:r>
      <w:r w:rsidRPr="00FB48A3">
        <w:rPr>
          <w:rFonts w:cs="Arial"/>
          <w:lang w:val="en-GB" w:eastAsia="en-IE"/>
        </w:rPr>
        <w:t xml:space="preserve">and voltage control by continuous modulation of </w:t>
      </w:r>
      <w:r w:rsidRPr="00FB48A3">
        <w:rPr>
          <w:rFonts w:cs="Arial"/>
          <w:b/>
          <w:bCs/>
          <w:lang w:val="en-GB" w:eastAsia="en-IE"/>
        </w:rPr>
        <w:t xml:space="preserve">Active Power </w:t>
      </w:r>
      <w:r w:rsidRPr="00FB48A3">
        <w:rPr>
          <w:rFonts w:cs="Arial"/>
          <w:lang w:val="en-GB" w:eastAsia="en-IE"/>
        </w:rPr>
        <w:t xml:space="preserve">and </w:t>
      </w:r>
      <w:r w:rsidRPr="00FB48A3">
        <w:rPr>
          <w:rFonts w:cs="Arial"/>
          <w:b/>
          <w:bCs/>
          <w:lang w:val="en-GB" w:eastAsia="en-IE"/>
        </w:rPr>
        <w:t xml:space="preserve">Reactive Power </w:t>
      </w:r>
      <w:r w:rsidRPr="00FB48A3">
        <w:rPr>
          <w:rFonts w:cs="Arial"/>
          <w:lang w:val="en-GB" w:eastAsia="en-IE"/>
        </w:rPr>
        <w:t xml:space="preserve">supplied to the </w:t>
      </w:r>
      <w:r w:rsidRPr="00FB48A3">
        <w:rPr>
          <w:rFonts w:cs="Arial"/>
          <w:b/>
          <w:bCs/>
          <w:lang w:val="en-GB" w:eastAsia="en-IE"/>
        </w:rPr>
        <w:t>Transmission System</w:t>
      </w:r>
      <w:r w:rsidRPr="00FB48A3">
        <w:rPr>
          <w:rFonts w:cs="Arial"/>
          <w:lang w:val="en-GB" w:eastAsia="en-IE"/>
        </w:rPr>
        <w:t>.</w:t>
      </w:r>
    </w:p>
    <w:p w14:paraId="6EA4877D" w14:textId="77777777" w:rsidR="00FB48A3" w:rsidRPr="00FB48A3" w:rsidRDefault="00FB48A3" w:rsidP="00FB48A3">
      <w:pPr>
        <w:autoSpaceDE w:val="0"/>
        <w:autoSpaceDN w:val="0"/>
        <w:adjustRightInd w:val="0"/>
        <w:jc w:val="left"/>
        <w:rPr>
          <w:rFonts w:cs="Arial"/>
          <w:lang w:val="en-GB" w:eastAsia="en-IE"/>
        </w:rPr>
      </w:pPr>
    </w:p>
    <w:p w14:paraId="38EEA665" w14:textId="77777777" w:rsidR="00FB48A3" w:rsidRPr="00FB48A3" w:rsidRDefault="00FB48A3" w:rsidP="00FB48A3">
      <w:pPr>
        <w:pStyle w:val="Default"/>
        <w:spacing w:after="369"/>
        <w:rPr>
          <w:b/>
          <w:sz w:val="20"/>
          <w:szCs w:val="20"/>
          <w:u w:val="single"/>
        </w:rPr>
      </w:pPr>
      <w:r w:rsidRPr="00FB48A3">
        <w:rPr>
          <w:b/>
          <w:sz w:val="20"/>
          <w:szCs w:val="20"/>
          <w:u w:val="single"/>
        </w:rPr>
        <w:t>Minimum Function Specification for centrally dispatched Closed Cycle Gas Turbines (CCGT)</w:t>
      </w:r>
    </w:p>
    <w:p w14:paraId="36723E65" w14:textId="77777777" w:rsidR="00FB48A3" w:rsidRPr="00FB48A3" w:rsidRDefault="00FB48A3" w:rsidP="00FB48A3">
      <w:pPr>
        <w:pStyle w:val="Default"/>
        <w:spacing w:after="369"/>
        <w:rPr>
          <w:sz w:val="20"/>
          <w:szCs w:val="20"/>
        </w:rPr>
      </w:pPr>
      <w:r w:rsidRPr="00FB48A3">
        <w:rPr>
          <w:sz w:val="20"/>
          <w:szCs w:val="20"/>
        </w:rPr>
        <w:t>3.2 Reactive Power Capability</w:t>
      </w:r>
    </w:p>
    <w:p w14:paraId="57D06A07" w14:textId="77777777" w:rsidR="00FB48A3" w:rsidRPr="00FB48A3" w:rsidRDefault="00FB48A3" w:rsidP="00FB48A3">
      <w:pPr>
        <w:pStyle w:val="Default"/>
        <w:spacing w:after="369"/>
        <w:rPr>
          <w:sz w:val="20"/>
          <w:szCs w:val="20"/>
        </w:rPr>
      </w:pPr>
      <w:r w:rsidRPr="00FB48A3">
        <w:rPr>
          <w:sz w:val="20"/>
          <w:szCs w:val="20"/>
        </w:rPr>
        <w:t>CCGT units must be capable of continuous operation within that shaded part of the generator capability chart (Figure 1) that lies above the Minimum Generation level at all temperatures within the site design temperature range. Units must be capable of providing reactive power under short-term or transient operation in the lower shaded area.</w:t>
      </w:r>
    </w:p>
    <w:p w14:paraId="7180775D" w14:textId="77777777" w:rsidR="00FB48A3" w:rsidRPr="00FB48A3" w:rsidRDefault="00FB48A3" w:rsidP="00FB48A3">
      <w:pPr>
        <w:pStyle w:val="Default"/>
        <w:spacing w:after="369"/>
        <w:rPr>
          <w:sz w:val="20"/>
          <w:szCs w:val="20"/>
        </w:rPr>
      </w:pPr>
      <w:r w:rsidRPr="00FB48A3">
        <w:rPr>
          <w:sz w:val="20"/>
          <w:szCs w:val="20"/>
        </w:rPr>
        <w:t>The six corners of the total area are defined as:</w:t>
      </w:r>
    </w:p>
    <w:p w14:paraId="68702F68" w14:textId="77777777" w:rsidR="00FB48A3" w:rsidRPr="00FB48A3" w:rsidRDefault="00FB48A3" w:rsidP="00FB48A3">
      <w:pPr>
        <w:pStyle w:val="Default"/>
        <w:spacing w:after="369"/>
        <w:jc w:val="center"/>
        <w:rPr>
          <w:sz w:val="20"/>
          <w:szCs w:val="20"/>
        </w:rPr>
      </w:pPr>
      <w:r w:rsidRPr="00FB48A3">
        <w:rPr>
          <w:noProof/>
          <w:sz w:val="20"/>
          <w:szCs w:val="20"/>
        </w:rPr>
        <w:drawing>
          <wp:inline distT="0" distB="0" distL="0" distR="0" wp14:anchorId="75B0AA42" wp14:editId="1580970C">
            <wp:extent cx="4162425" cy="208697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21635" t="34616" r="20513" b="11835"/>
                    <a:stretch/>
                  </pic:blipFill>
                  <pic:spPr bwMode="auto">
                    <a:xfrm>
                      <a:off x="0" y="0"/>
                      <a:ext cx="4160201" cy="2085863"/>
                    </a:xfrm>
                    <a:prstGeom prst="rect">
                      <a:avLst/>
                    </a:prstGeom>
                    <a:ln>
                      <a:noFill/>
                    </a:ln>
                    <a:extLst>
                      <a:ext uri="{53640926-AAD7-44D8-BBD7-CCE9431645EC}">
                        <a14:shadowObscured xmlns:a14="http://schemas.microsoft.com/office/drawing/2010/main"/>
                      </a:ext>
                    </a:extLst>
                  </pic:spPr>
                </pic:pic>
              </a:graphicData>
            </a:graphic>
          </wp:inline>
        </w:drawing>
      </w:r>
    </w:p>
    <w:p w14:paraId="32D795F4" w14:textId="77777777" w:rsidR="00FB48A3" w:rsidRPr="00FB48A3" w:rsidRDefault="00FB48A3" w:rsidP="00FB48A3">
      <w:pPr>
        <w:pStyle w:val="Default"/>
        <w:spacing w:after="369"/>
        <w:jc w:val="center"/>
        <w:rPr>
          <w:sz w:val="20"/>
          <w:szCs w:val="20"/>
        </w:rPr>
      </w:pPr>
      <w:r w:rsidRPr="00FB48A3">
        <w:rPr>
          <w:noProof/>
          <w:sz w:val="20"/>
          <w:szCs w:val="20"/>
        </w:rPr>
        <w:lastRenderedPageBreak/>
        <w:drawing>
          <wp:inline distT="0" distB="0" distL="0" distR="0" wp14:anchorId="012F5E96" wp14:editId="114C4EF3">
            <wp:extent cx="5857875" cy="35698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25321" t="13313" r="16827" b="21598"/>
                    <a:stretch/>
                  </pic:blipFill>
                  <pic:spPr bwMode="auto">
                    <a:xfrm>
                      <a:off x="0" y="0"/>
                      <a:ext cx="5859837" cy="3571092"/>
                    </a:xfrm>
                    <a:prstGeom prst="rect">
                      <a:avLst/>
                    </a:prstGeom>
                    <a:ln>
                      <a:noFill/>
                    </a:ln>
                    <a:extLst>
                      <a:ext uri="{53640926-AAD7-44D8-BBD7-CCE9431645EC}">
                        <a14:shadowObscured xmlns:a14="http://schemas.microsoft.com/office/drawing/2010/main"/>
                      </a:ext>
                    </a:extLst>
                  </pic:spPr>
                </pic:pic>
              </a:graphicData>
            </a:graphic>
          </wp:inline>
        </w:drawing>
      </w:r>
    </w:p>
    <w:p w14:paraId="13A07E12" w14:textId="77777777" w:rsidR="00FB48A3" w:rsidRPr="00FB48A3" w:rsidRDefault="00FB48A3" w:rsidP="00FB48A3">
      <w:pPr>
        <w:pStyle w:val="Default"/>
        <w:spacing w:after="369"/>
        <w:rPr>
          <w:b/>
          <w:sz w:val="20"/>
          <w:szCs w:val="20"/>
          <w:u w:val="single"/>
        </w:rPr>
      </w:pPr>
      <w:r w:rsidRPr="00FB48A3">
        <w:rPr>
          <w:b/>
          <w:sz w:val="20"/>
          <w:szCs w:val="20"/>
          <w:u w:val="single"/>
        </w:rPr>
        <w:t>Minimum Function Specification for centrally dispatched Open Cycle Gas Turbines (OCGT)</w:t>
      </w:r>
    </w:p>
    <w:p w14:paraId="0F113682" w14:textId="77777777" w:rsidR="00FB48A3" w:rsidRPr="00FB48A3" w:rsidRDefault="00FB48A3" w:rsidP="00FB48A3">
      <w:pPr>
        <w:pStyle w:val="Default"/>
        <w:spacing w:after="369"/>
        <w:rPr>
          <w:b/>
          <w:sz w:val="20"/>
          <w:szCs w:val="20"/>
          <w:u w:val="single"/>
        </w:rPr>
      </w:pPr>
      <w:r w:rsidRPr="00FB48A3">
        <w:rPr>
          <w:b/>
          <w:sz w:val="20"/>
          <w:szCs w:val="20"/>
          <w:u w:val="single"/>
        </w:rPr>
        <w:t>3.2 Reactive Power Capability</w:t>
      </w:r>
    </w:p>
    <w:p w14:paraId="2264D505" w14:textId="77777777" w:rsidR="00FB48A3" w:rsidRPr="00FB48A3" w:rsidRDefault="00FB48A3" w:rsidP="00FB48A3">
      <w:pPr>
        <w:pStyle w:val="Default"/>
        <w:spacing w:after="369"/>
        <w:rPr>
          <w:sz w:val="20"/>
          <w:szCs w:val="20"/>
        </w:rPr>
      </w:pPr>
      <w:r w:rsidRPr="00FB48A3">
        <w:rPr>
          <w:sz w:val="20"/>
          <w:szCs w:val="20"/>
        </w:rPr>
        <w:t>OCGT units must be capable of continuous operation within that shaded part of the generator capability chart (Figure 1) that lies above the Minimum Generation level at all temperatures within the site design temperature range. Units must be capable of providing reactive power under short-term or transient operation in the lower shaded area.</w:t>
      </w:r>
    </w:p>
    <w:p w14:paraId="114CF8B6" w14:textId="77777777" w:rsidR="00FB48A3" w:rsidRPr="00FB48A3" w:rsidRDefault="00FB48A3" w:rsidP="00FB48A3">
      <w:pPr>
        <w:pStyle w:val="Default"/>
        <w:spacing w:after="369"/>
        <w:rPr>
          <w:sz w:val="20"/>
          <w:szCs w:val="20"/>
        </w:rPr>
      </w:pPr>
      <w:r w:rsidRPr="00FB48A3">
        <w:rPr>
          <w:sz w:val="20"/>
          <w:szCs w:val="20"/>
        </w:rPr>
        <w:t>The six corners of the total area are defined as:</w:t>
      </w:r>
    </w:p>
    <w:p w14:paraId="50EE1411" w14:textId="77777777" w:rsidR="00FB48A3" w:rsidRPr="00FB48A3" w:rsidRDefault="00FB48A3" w:rsidP="00FB48A3">
      <w:pPr>
        <w:pStyle w:val="Default"/>
        <w:spacing w:after="369"/>
        <w:jc w:val="center"/>
        <w:rPr>
          <w:sz w:val="20"/>
          <w:szCs w:val="20"/>
        </w:rPr>
      </w:pPr>
      <w:r w:rsidRPr="00FB48A3">
        <w:rPr>
          <w:noProof/>
          <w:sz w:val="20"/>
          <w:szCs w:val="20"/>
        </w:rPr>
        <w:drawing>
          <wp:inline distT="0" distB="0" distL="0" distR="0" wp14:anchorId="377D8B6F" wp14:editId="665AE76B">
            <wp:extent cx="4162425" cy="208697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21635" t="34616" r="20513" b="11835"/>
                    <a:stretch/>
                  </pic:blipFill>
                  <pic:spPr bwMode="auto">
                    <a:xfrm>
                      <a:off x="0" y="0"/>
                      <a:ext cx="4160201" cy="2085863"/>
                    </a:xfrm>
                    <a:prstGeom prst="rect">
                      <a:avLst/>
                    </a:prstGeom>
                    <a:ln>
                      <a:noFill/>
                    </a:ln>
                    <a:extLst>
                      <a:ext uri="{53640926-AAD7-44D8-BBD7-CCE9431645EC}">
                        <a14:shadowObscured xmlns:a14="http://schemas.microsoft.com/office/drawing/2010/main"/>
                      </a:ext>
                    </a:extLst>
                  </pic:spPr>
                </pic:pic>
              </a:graphicData>
            </a:graphic>
          </wp:inline>
        </w:drawing>
      </w:r>
      <w:r w:rsidRPr="00FB48A3">
        <w:rPr>
          <w:sz w:val="20"/>
          <w:szCs w:val="20"/>
        </w:rPr>
        <w:t xml:space="preserve">  </w:t>
      </w:r>
    </w:p>
    <w:p w14:paraId="5884A19F" w14:textId="77777777" w:rsidR="00FB48A3" w:rsidRPr="00FB48A3" w:rsidRDefault="00FB48A3" w:rsidP="00FB48A3">
      <w:pPr>
        <w:pStyle w:val="Default"/>
        <w:spacing w:after="369"/>
        <w:jc w:val="center"/>
        <w:rPr>
          <w:sz w:val="20"/>
          <w:szCs w:val="20"/>
        </w:rPr>
      </w:pPr>
      <w:r w:rsidRPr="00FB48A3">
        <w:rPr>
          <w:noProof/>
          <w:sz w:val="20"/>
          <w:szCs w:val="20"/>
        </w:rPr>
        <w:lastRenderedPageBreak/>
        <w:drawing>
          <wp:inline distT="0" distB="0" distL="0" distR="0" wp14:anchorId="486CDE0B" wp14:editId="138F3499">
            <wp:extent cx="5375764" cy="3038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24840" t="26331" r="12500" b="8284"/>
                    <a:stretch/>
                  </pic:blipFill>
                  <pic:spPr bwMode="auto">
                    <a:xfrm>
                      <a:off x="0" y="0"/>
                      <a:ext cx="5372893" cy="3036852"/>
                    </a:xfrm>
                    <a:prstGeom prst="rect">
                      <a:avLst/>
                    </a:prstGeom>
                    <a:ln>
                      <a:noFill/>
                    </a:ln>
                    <a:extLst>
                      <a:ext uri="{53640926-AAD7-44D8-BBD7-CCE9431645EC}">
                        <a14:shadowObscured xmlns:a14="http://schemas.microsoft.com/office/drawing/2010/main"/>
                      </a:ext>
                    </a:extLst>
                  </pic:spPr>
                </pic:pic>
              </a:graphicData>
            </a:graphic>
          </wp:inline>
        </w:drawing>
      </w:r>
    </w:p>
    <w:p w14:paraId="53717F2B" w14:textId="41ECC595" w:rsidR="00D524E3" w:rsidRPr="00B71AA4" w:rsidRDefault="00FB48A3" w:rsidP="00B71AA4">
      <w:pPr>
        <w:pStyle w:val="Default"/>
        <w:spacing w:after="369"/>
        <w:jc w:val="center"/>
        <w:rPr>
          <w:sz w:val="20"/>
          <w:szCs w:val="20"/>
        </w:rPr>
      </w:pPr>
      <w:r w:rsidRPr="00FB48A3">
        <w:rPr>
          <w:noProof/>
          <w:sz w:val="20"/>
          <w:szCs w:val="20"/>
        </w:rPr>
        <w:drawing>
          <wp:inline distT="0" distB="0" distL="0" distR="0" wp14:anchorId="77E19AEF" wp14:editId="2501BC5C">
            <wp:extent cx="4086225" cy="26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15224" t="82544" r="16026" b="9172"/>
                    <a:stretch/>
                  </pic:blipFill>
                  <pic:spPr bwMode="auto">
                    <a:xfrm>
                      <a:off x="0" y="0"/>
                      <a:ext cx="4084043" cy="266558"/>
                    </a:xfrm>
                    <a:prstGeom prst="rect">
                      <a:avLst/>
                    </a:prstGeom>
                    <a:ln>
                      <a:noFill/>
                    </a:ln>
                    <a:extLst>
                      <a:ext uri="{53640926-AAD7-44D8-BBD7-CCE9431645EC}">
                        <a14:shadowObscured xmlns:a14="http://schemas.microsoft.com/office/drawing/2010/main"/>
                      </a:ext>
                    </a:extLst>
                  </pic:spPr>
                </pic:pic>
              </a:graphicData>
            </a:graphic>
          </wp:inline>
        </w:drawing>
      </w:r>
    </w:p>
    <w:p w14:paraId="23BF01A8" w14:textId="77777777" w:rsidR="00FB48A3" w:rsidRPr="00FB48A3" w:rsidRDefault="00FB48A3" w:rsidP="00D524E3">
      <w:pPr>
        <w:spacing w:before="120" w:after="120"/>
        <w:rPr>
          <w:b/>
        </w:rPr>
      </w:pPr>
    </w:p>
    <w:p w14:paraId="3EE0E396" w14:textId="77777777" w:rsidR="00D524E3" w:rsidRPr="00D524E3" w:rsidRDefault="00D524E3" w:rsidP="00D524E3">
      <w:pPr>
        <w:spacing w:before="120" w:after="120"/>
        <w:rPr>
          <w:b/>
        </w:rPr>
      </w:pPr>
      <w:r w:rsidRPr="00D524E3">
        <w:rPr>
          <w:b/>
        </w:rPr>
        <w:t>Glossary:</w:t>
      </w:r>
    </w:p>
    <w:tbl>
      <w:tblPr>
        <w:tblStyle w:val="TableGrid"/>
        <w:tblW w:w="0" w:type="auto"/>
        <w:tblLook w:val="04A0" w:firstRow="1" w:lastRow="0" w:firstColumn="1" w:lastColumn="0" w:noHBand="0" w:noVBand="1"/>
      </w:tblPr>
      <w:tblGrid>
        <w:gridCol w:w="2152"/>
        <w:gridCol w:w="7419"/>
      </w:tblGrid>
      <w:tr w:rsidR="00E03331" w:rsidRPr="00E03331" w14:paraId="6D48C39C" w14:textId="77777777" w:rsidTr="00B71AA4">
        <w:trPr>
          <w:trHeight w:val="440"/>
        </w:trPr>
        <w:tc>
          <w:tcPr>
            <w:tcW w:w="0" w:type="auto"/>
          </w:tcPr>
          <w:p w14:paraId="4B4EDE31" w14:textId="77777777" w:rsidR="00E03331" w:rsidRPr="00E03331" w:rsidRDefault="00E03331" w:rsidP="00B71AA4">
            <w:pPr>
              <w:autoSpaceDE w:val="0"/>
              <w:autoSpaceDN w:val="0"/>
              <w:adjustRightInd w:val="0"/>
              <w:rPr>
                <w:rFonts w:cs="Arial"/>
                <w:b/>
                <w:bCs/>
                <w:lang w:val="en-GB" w:eastAsia="en-IE"/>
              </w:rPr>
            </w:pPr>
            <w:r w:rsidRPr="00E03331">
              <w:rPr>
                <w:rFonts w:cs="Arial"/>
                <w:b/>
                <w:bCs/>
                <w:lang w:val="en-GB" w:eastAsia="en-IE"/>
              </w:rPr>
              <w:t xml:space="preserve">Automatic Voltage Regulator </w:t>
            </w:r>
            <w:r w:rsidRPr="00E03331">
              <w:rPr>
                <w:rFonts w:cs="Arial"/>
                <w:lang w:val="en-GB" w:eastAsia="en-IE"/>
              </w:rPr>
              <w:t xml:space="preserve">or </w:t>
            </w:r>
            <w:r w:rsidRPr="00E03331">
              <w:rPr>
                <w:rFonts w:cs="Arial"/>
                <w:b/>
                <w:bCs/>
                <w:lang w:val="en-GB" w:eastAsia="en-IE"/>
              </w:rPr>
              <w:t>AVR</w:t>
            </w:r>
          </w:p>
        </w:tc>
        <w:tc>
          <w:tcPr>
            <w:tcW w:w="0" w:type="auto"/>
          </w:tcPr>
          <w:p w14:paraId="2BAED5B1" w14:textId="77777777" w:rsidR="00E03331" w:rsidRPr="00E03331" w:rsidRDefault="00E03331" w:rsidP="00B71AA4">
            <w:pPr>
              <w:autoSpaceDE w:val="0"/>
              <w:autoSpaceDN w:val="0"/>
              <w:adjustRightInd w:val="0"/>
              <w:jc w:val="left"/>
              <w:rPr>
                <w:rFonts w:cs="Arial"/>
                <w:lang w:val="en-GB" w:eastAsia="en-IE"/>
              </w:rPr>
            </w:pPr>
            <w:r w:rsidRPr="00E03331">
              <w:rPr>
                <w:rFonts w:cs="Arial"/>
                <w:lang w:val="en-GB" w:eastAsia="en-IE"/>
              </w:rPr>
              <w:t xml:space="preserve">A continuously acting automatic excitation system to control the voltage of a </w:t>
            </w:r>
            <w:r w:rsidRPr="00E03331">
              <w:rPr>
                <w:rFonts w:cs="Arial"/>
                <w:b/>
                <w:bCs/>
                <w:lang w:val="en-GB" w:eastAsia="en-IE"/>
              </w:rPr>
              <w:t xml:space="preserve">Generating Unit </w:t>
            </w:r>
            <w:r w:rsidRPr="00E03331">
              <w:rPr>
                <w:rFonts w:cs="Arial"/>
                <w:lang w:val="en-GB" w:eastAsia="en-IE"/>
              </w:rPr>
              <w:t xml:space="preserve">as measured at the </w:t>
            </w:r>
            <w:r w:rsidRPr="00E03331">
              <w:rPr>
                <w:rFonts w:cs="Arial"/>
                <w:b/>
                <w:bCs/>
                <w:lang w:val="en-GB" w:eastAsia="en-IE"/>
              </w:rPr>
              <w:t>Generator Terminals</w:t>
            </w:r>
            <w:r w:rsidRPr="00E03331">
              <w:rPr>
                <w:rFonts w:cs="Arial"/>
                <w:lang w:val="en-GB" w:eastAsia="en-IE"/>
              </w:rPr>
              <w:t>.</w:t>
            </w:r>
          </w:p>
        </w:tc>
      </w:tr>
      <w:tr w:rsidR="00E03331" w:rsidRPr="00E03331" w14:paraId="7DF1A627" w14:textId="77777777" w:rsidTr="00B71AA4">
        <w:trPr>
          <w:trHeight w:val="440"/>
        </w:trPr>
        <w:tc>
          <w:tcPr>
            <w:tcW w:w="0" w:type="auto"/>
          </w:tcPr>
          <w:p w14:paraId="1B852F7C" w14:textId="77777777" w:rsidR="00E03331" w:rsidRPr="00E03331" w:rsidRDefault="00E03331" w:rsidP="00B71AA4">
            <w:pPr>
              <w:autoSpaceDE w:val="0"/>
              <w:autoSpaceDN w:val="0"/>
              <w:adjustRightInd w:val="0"/>
              <w:rPr>
                <w:rFonts w:cs="Arial"/>
                <w:b/>
                <w:bCs/>
                <w:lang w:val="en-GB" w:eastAsia="en-IE"/>
              </w:rPr>
            </w:pPr>
            <w:r w:rsidRPr="00E03331">
              <w:rPr>
                <w:rFonts w:cs="Arial"/>
                <w:b/>
                <w:bCs/>
                <w:lang w:val="en-GB" w:eastAsia="en-IE"/>
              </w:rPr>
              <w:t>Generator Performance Chart</w:t>
            </w:r>
          </w:p>
        </w:tc>
        <w:tc>
          <w:tcPr>
            <w:tcW w:w="0" w:type="auto"/>
          </w:tcPr>
          <w:p w14:paraId="5F7B6C9B" w14:textId="77777777" w:rsidR="00E03331" w:rsidRPr="00E03331" w:rsidRDefault="00E03331" w:rsidP="00B71AA4">
            <w:pPr>
              <w:autoSpaceDE w:val="0"/>
              <w:autoSpaceDN w:val="0"/>
              <w:adjustRightInd w:val="0"/>
              <w:jc w:val="left"/>
              <w:rPr>
                <w:rFonts w:cs="Arial"/>
                <w:b/>
                <w:bCs/>
                <w:lang w:val="en-GB" w:eastAsia="en-IE"/>
              </w:rPr>
            </w:pPr>
            <w:r w:rsidRPr="00E03331">
              <w:rPr>
                <w:rFonts w:cs="Arial"/>
                <w:lang w:val="en-GB" w:eastAsia="en-IE"/>
              </w:rPr>
              <w:t xml:space="preserve">A diagram which shows the </w:t>
            </w:r>
            <w:r w:rsidRPr="00E03331">
              <w:rPr>
                <w:rFonts w:cs="Arial"/>
                <w:b/>
                <w:bCs/>
                <w:lang w:val="en-GB" w:eastAsia="en-IE"/>
              </w:rPr>
              <w:t xml:space="preserve">MW </w:t>
            </w:r>
            <w:r w:rsidRPr="00E03331">
              <w:rPr>
                <w:rFonts w:cs="Arial"/>
                <w:lang w:val="en-GB" w:eastAsia="en-IE"/>
              </w:rPr>
              <w:t xml:space="preserve">and </w:t>
            </w:r>
            <w:r w:rsidRPr="00E03331">
              <w:rPr>
                <w:rFonts w:cs="Arial"/>
                <w:b/>
                <w:bCs/>
                <w:lang w:val="en-GB" w:eastAsia="en-IE"/>
              </w:rPr>
              <w:t xml:space="preserve">Mvar </w:t>
            </w:r>
            <w:r w:rsidRPr="00E03331">
              <w:rPr>
                <w:rFonts w:cs="Arial"/>
                <w:lang w:val="en-GB" w:eastAsia="en-IE"/>
              </w:rPr>
              <w:t xml:space="preserve">capability limits within which a </w:t>
            </w:r>
            <w:r w:rsidRPr="00E03331">
              <w:rPr>
                <w:rFonts w:cs="Arial"/>
                <w:b/>
                <w:bCs/>
                <w:lang w:val="en-GB" w:eastAsia="en-IE"/>
              </w:rPr>
              <w:t xml:space="preserve">CDGU </w:t>
            </w:r>
            <w:r w:rsidRPr="00E03331">
              <w:rPr>
                <w:rFonts w:cs="Arial"/>
                <w:lang w:val="en-GB" w:eastAsia="en-IE"/>
              </w:rPr>
              <w:t>or a</w:t>
            </w:r>
            <w:r w:rsidRPr="00E03331">
              <w:rPr>
                <w:rFonts w:cs="Arial"/>
                <w:b/>
                <w:bCs/>
                <w:lang w:val="en-GB" w:eastAsia="en-IE"/>
              </w:rPr>
              <w:t xml:space="preserve"> CCGT Module </w:t>
            </w:r>
            <w:r w:rsidRPr="00E03331">
              <w:rPr>
                <w:rFonts w:cs="Arial"/>
                <w:lang w:val="en-GB" w:eastAsia="en-IE"/>
              </w:rPr>
              <w:t xml:space="preserve">within a </w:t>
            </w:r>
            <w:r w:rsidRPr="00E03331">
              <w:rPr>
                <w:rFonts w:cs="Arial"/>
                <w:b/>
                <w:bCs/>
                <w:lang w:val="en-GB" w:eastAsia="en-IE"/>
              </w:rPr>
              <w:t xml:space="preserve">CCGT Installation </w:t>
            </w:r>
            <w:r w:rsidRPr="00E03331">
              <w:rPr>
                <w:rFonts w:cs="Arial"/>
                <w:lang w:val="en-GB" w:eastAsia="en-IE"/>
              </w:rPr>
              <w:t>or a</w:t>
            </w:r>
            <w:r w:rsidRPr="00E03331">
              <w:rPr>
                <w:rFonts w:cs="Arial"/>
                <w:b/>
                <w:bCs/>
                <w:lang w:val="en-GB" w:eastAsia="en-IE"/>
              </w:rPr>
              <w:t xml:space="preserve"> Controllable WFPS </w:t>
            </w:r>
            <w:r w:rsidRPr="00E03331">
              <w:rPr>
                <w:rFonts w:cs="Arial"/>
                <w:lang w:val="en-GB" w:eastAsia="en-IE"/>
              </w:rPr>
              <w:t xml:space="preserve">or </w:t>
            </w:r>
            <w:r w:rsidRPr="00E03331">
              <w:rPr>
                <w:rFonts w:cs="Arial"/>
                <w:b/>
                <w:bCs/>
                <w:lang w:val="en-GB" w:eastAsia="en-IE"/>
              </w:rPr>
              <w:t xml:space="preserve">Dispatchable WFPS </w:t>
            </w:r>
            <w:r w:rsidRPr="00E03331">
              <w:rPr>
                <w:rFonts w:cs="Arial"/>
                <w:lang w:val="en-GB" w:eastAsia="en-IE"/>
              </w:rPr>
              <w:t>will</w:t>
            </w:r>
            <w:r w:rsidRPr="00E03331">
              <w:rPr>
                <w:rFonts w:cs="Arial"/>
                <w:b/>
                <w:bCs/>
                <w:lang w:val="en-GB" w:eastAsia="en-IE"/>
              </w:rPr>
              <w:t xml:space="preserve"> </w:t>
            </w:r>
            <w:r w:rsidRPr="00E03331">
              <w:rPr>
                <w:rFonts w:cs="Arial"/>
                <w:lang w:val="en-GB" w:eastAsia="en-IE"/>
              </w:rPr>
              <w:t>be expected to operate under steady state</w:t>
            </w:r>
          </w:p>
          <w:p w14:paraId="1D0257DE" w14:textId="77777777" w:rsidR="00E03331" w:rsidRPr="00E03331" w:rsidRDefault="00E03331" w:rsidP="00B71AA4">
            <w:pPr>
              <w:autoSpaceDE w:val="0"/>
              <w:autoSpaceDN w:val="0"/>
              <w:adjustRightInd w:val="0"/>
              <w:jc w:val="left"/>
              <w:rPr>
                <w:rFonts w:cs="Arial"/>
                <w:lang w:val="en-GB" w:eastAsia="en-IE"/>
              </w:rPr>
            </w:pPr>
            <w:r w:rsidRPr="00E03331">
              <w:rPr>
                <w:rFonts w:cs="Arial"/>
                <w:lang w:val="en-GB" w:eastAsia="en-IE"/>
              </w:rPr>
              <w:t xml:space="preserve">conditions in the formats set out in Appendix 1 to OC2, and which shows in addition, for a </w:t>
            </w:r>
            <w:r w:rsidRPr="00E03331">
              <w:rPr>
                <w:rFonts w:cs="Arial"/>
                <w:b/>
                <w:bCs/>
                <w:lang w:val="en-GB" w:eastAsia="en-IE"/>
              </w:rPr>
              <w:t xml:space="preserve">Controllable WFPS </w:t>
            </w:r>
            <w:r w:rsidRPr="00E03331">
              <w:rPr>
                <w:rFonts w:cs="Arial"/>
                <w:lang w:val="en-GB" w:eastAsia="en-IE"/>
              </w:rPr>
              <w:t xml:space="preserve">or </w:t>
            </w:r>
            <w:r w:rsidRPr="00E03331">
              <w:rPr>
                <w:rFonts w:cs="Arial"/>
                <w:b/>
                <w:bCs/>
                <w:lang w:val="en-GB" w:eastAsia="en-IE"/>
              </w:rPr>
              <w:t>Dispatchable WFPS</w:t>
            </w:r>
            <w:r w:rsidRPr="00E03331">
              <w:rPr>
                <w:rFonts w:cs="Arial"/>
                <w:lang w:val="en-GB" w:eastAsia="en-IE"/>
              </w:rPr>
              <w:t xml:space="preserve">, wind speed and direction against electrical output in </w:t>
            </w:r>
            <w:r w:rsidRPr="00E03331">
              <w:rPr>
                <w:rFonts w:cs="Arial"/>
                <w:b/>
                <w:bCs/>
                <w:lang w:val="en-GB" w:eastAsia="en-IE"/>
              </w:rPr>
              <w:t>MW</w:t>
            </w:r>
            <w:r w:rsidRPr="00E03331">
              <w:rPr>
                <w:rFonts w:cs="Arial"/>
                <w:lang w:val="en-GB" w:eastAsia="en-IE"/>
              </w:rPr>
              <w:t>, in “rose” format.</w:t>
            </w:r>
          </w:p>
        </w:tc>
      </w:tr>
      <w:tr w:rsidR="00E03331" w:rsidRPr="00E03331" w14:paraId="29674C33" w14:textId="77777777" w:rsidTr="00B71AA4">
        <w:trPr>
          <w:trHeight w:val="440"/>
        </w:trPr>
        <w:tc>
          <w:tcPr>
            <w:tcW w:w="0" w:type="auto"/>
          </w:tcPr>
          <w:p w14:paraId="3A802373" w14:textId="77777777" w:rsidR="00E03331" w:rsidRPr="00E03331" w:rsidRDefault="00E03331" w:rsidP="00B71AA4">
            <w:pPr>
              <w:autoSpaceDE w:val="0"/>
              <w:autoSpaceDN w:val="0"/>
              <w:adjustRightInd w:val="0"/>
              <w:rPr>
                <w:rFonts w:cs="Arial"/>
                <w:b/>
                <w:bCs/>
                <w:color w:val="000000"/>
                <w:lang w:eastAsia="en-IE"/>
              </w:rPr>
            </w:pPr>
            <w:r w:rsidRPr="00E03331">
              <w:rPr>
                <w:rFonts w:cs="Arial"/>
                <w:b/>
                <w:bCs/>
                <w:lang w:val="en-GB" w:eastAsia="en-IE"/>
              </w:rPr>
              <w:t xml:space="preserve">Reactive Power </w:t>
            </w:r>
            <w:r w:rsidRPr="00E03331">
              <w:rPr>
                <w:rFonts w:cs="Arial"/>
                <w:lang w:val="en-GB" w:eastAsia="en-IE"/>
              </w:rPr>
              <w:t xml:space="preserve">or </w:t>
            </w:r>
            <w:r w:rsidRPr="00E03331">
              <w:rPr>
                <w:rFonts w:cs="Arial"/>
                <w:b/>
                <w:bCs/>
                <w:lang w:val="en-GB" w:eastAsia="en-IE"/>
              </w:rPr>
              <w:t>Mvar</w:t>
            </w:r>
          </w:p>
        </w:tc>
        <w:tc>
          <w:tcPr>
            <w:tcW w:w="0" w:type="auto"/>
          </w:tcPr>
          <w:p w14:paraId="60DCC13A" w14:textId="77777777" w:rsidR="00E03331" w:rsidRPr="00E03331" w:rsidRDefault="00E03331" w:rsidP="00B71AA4">
            <w:pPr>
              <w:autoSpaceDE w:val="0"/>
              <w:autoSpaceDN w:val="0"/>
              <w:adjustRightInd w:val="0"/>
              <w:jc w:val="left"/>
              <w:rPr>
                <w:rFonts w:cs="Arial"/>
                <w:lang w:val="en-GB" w:eastAsia="en-IE"/>
              </w:rPr>
            </w:pPr>
            <w:r w:rsidRPr="00E03331">
              <w:rPr>
                <w:rFonts w:cs="Arial"/>
                <w:lang w:val="en-GB" w:eastAsia="en-IE"/>
              </w:rPr>
              <w:t>The product of voltage and current and the sine of</w:t>
            </w:r>
          </w:p>
          <w:p w14:paraId="0FEDAEBB" w14:textId="77777777" w:rsidR="00E03331" w:rsidRPr="00E03331" w:rsidRDefault="00E03331" w:rsidP="00B71AA4">
            <w:pPr>
              <w:autoSpaceDE w:val="0"/>
              <w:autoSpaceDN w:val="0"/>
              <w:adjustRightInd w:val="0"/>
              <w:jc w:val="left"/>
              <w:rPr>
                <w:rFonts w:cs="Arial"/>
                <w:lang w:val="en-GB" w:eastAsia="en-IE"/>
              </w:rPr>
            </w:pPr>
            <w:r w:rsidRPr="00E03331">
              <w:rPr>
                <w:rFonts w:cs="Arial"/>
                <w:lang w:val="en-GB" w:eastAsia="en-IE"/>
              </w:rPr>
              <w:t>the phase angle between them measured in units of</w:t>
            </w:r>
          </w:p>
          <w:p w14:paraId="2C54FB8D" w14:textId="77777777" w:rsidR="00E03331" w:rsidRPr="00E03331" w:rsidRDefault="00E03331" w:rsidP="00B71AA4">
            <w:pPr>
              <w:autoSpaceDE w:val="0"/>
              <w:autoSpaceDN w:val="0"/>
              <w:adjustRightInd w:val="0"/>
              <w:jc w:val="left"/>
              <w:rPr>
                <w:rFonts w:cs="Arial"/>
                <w:lang w:val="en-GB" w:eastAsia="en-IE"/>
              </w:rPr>
            </w:pPr>
            <w:r w:rsidRPr="00E03331">
              <w:rPr>
                <w:rFonts w:cs="Arial"/>
                <w:lang w:val="en-GB" w:eastAsia="en-IE"/>
              </w:rPr>
              <w:t>volt-amperes reactive and standard multiples</w:t>
            </w:r>
          </w:p>
          <w:p w14:paraId="53430BDD" w14:textId="77777777" w:rsidR="00E03331" w:rsidRPr="00E03331" w:rsidRDefault="00E03331" w:rsidP="00B71AA4">
            <w:pPr>
              <w:autoSpaceDE w:val="0"/>
              <w:autoSpaceDN w:val="0"/>
              <w:adjustRightInd w:val="0"/>
              <w:jc w:val="left"/>
              <w:rPr>
                <w:rFonts w:cs="Arial"/>
                <w:lang w:val="en-GB" w:eastAsia="en-IE"/>
              </w:rPr>
            </w:pPr>
            <w:r w:rsidRPr="00E03331">
              <w:rPr>
                <w:rFonts w:cs="Arial"/>
                <w:lang w:val="en-GB" w:eastAsia="en-IE"/>
              </w:rPr>
              <w:t>thereof, i.e.:</w:t>
            </w:r>
          </w:p>
          <w:p w14:paraId="4E2B0D9A" w14:textId="77777777" w:rsidR="00E03331" w:rsidRPr="00E03331" w:rsidRDefault="00E03331" w:rsidP="00B71AA4">
            <w:pPr>
              <w:autoSpaceDE w:val="0"/>
              <w:autoSpaceDN w:val="0"/>
              <w:adjustRightInd w:val="0"/>
              <w:jc w:val="left"/>
              <w:rPr>
                <w:rFonts w:cs="Arial"/>
                <w:lang w:val="en-GB" w:eastAsia="en-IE"/>
              </w:rPr>
            </w:pPr>
            <w:r w:rsidRPr="00E03331">
              <w:rPr>
                <w:rFonts w:cs="Arial"/>
                <w:lang w:val="en-GB" w:eastAsia="en-IE"/>
              </w:rPr>
              <w:t>1000 var = 1 kvar</w:t>
            </w:r>
          </w:p>
          <w:p w14:paraId="64B5B17F" w14:textId="77777777" w:rsidR="00E03331" w:rsidRPr="00E03331" w:rsidRDefault="00E03331" w:rsidP="00B71AA4">
            <w:pPr>
              <w:autoSpaceDE w:val="0"/>
              <w:autoSpaceDN w:val="0"/>
              <w:adjustRightInd w:val="0"/>
              <w:rPr>
                <w:rFonts w:cs="Arial"/>
                <w:color w:val="000000"/>
                <w:lang w:eastAsia="en-IE"/>
              </w:rPr>
            </w:pPr>
            <w:r w:rsidRPr="00E03331">
              <w:rPr>
                <w:rFonts w:cs="Arial"/>
                <w:lang w:val="en-GB" w:eastAsia="en-IE"/>
              </w:rPr>
              <w:t>1000 kvar = 1 Mvar</w:t>
            </w:r>
          </w:p>
        </w:tc>
      </w:tr>
      <w:tr w:rsidR="00E03331" w:rsidRPr="00E03331" w14:paraId="3834A5A3" w14:textId="77777777" w:rsidTr="00B71AA4">
        <w:trPr>
          <w:trHeight w:val="93"/>
        </w:trPr>
        <w:tc>
          <w:tcPr>
            <w:tcW w:w="0" w:type="auto"/>
          </w:tcPr>
          <w:p w14:paraId="7AE30C0D" w14:textId="77777777" w:rsidR="00E03331" w:rsidRPr="00E03331" w:rsidRDefault="00E03331" w:rsidP="00B71AA4">
            <w:pPr>
              <w:rPr>
                <w:rFonts w:cs="Arial"/>
              </w:rPr>
            </w:pPr>
            <w:r w:rsidRPr="00E03331">
              <w:rPr>
                <w:rFonts w:cs="Arial"/>
                <w:b/>
                <w:bCs/>
                <w:lang w:val="en-GB" w:eastAsia="en-IE"/>
              </w:rPr>
              <w:t>Voltage Control</w:t>
            </w:r>
          </w:p>
        </w:tc>
        <w:tc>
          <w:tcPr>
            <w:tcW w:w="0" w:type="auto"/>
          </w:tcPr>
          <w:p w14:paraId="73525285" w14:textId="77777777" w:rsidR="00E03331" w:rsidRPr="00E03331" w:rsidRDefault="00E03331" w:rsidP="00B71AA4">
            <w:pPr>
              <w:autoSpaceDE w:val="0"/>
              <w:autoSpaceDN w:val="0"/>
              <w:adjustRightInd w:val="0"/>
              <w:jc w:val="left"/>
              <w:rPr>
                <w:rFonts w:cs="Arial"/>
                <w:lang w:val="en-GB" w:eastAsia="en-IE"/>
              </w:rPr>
            </w:pPr>
            <w:r w:rsidRPr="00E03331">
              <w:rPr>
                <w:rFonts w:cs="Arial"/>
                <w:lang w:val="en-GB" w:eastAsia="en-IE"/>
              </w:rPr>
              <w:t xml:space="preserve">The retention of the voltage on the </w:t>
            </w:r>
            <w:r w:rsidRPr="00E03331">
              <w:rPr>
                <w:rFonts w:cs="Arial"/>
                <w:b/>
                <w:bCs/>
                <w:lang w:val="en-GB" w:eastAsia="en-IE"/>
              </w:rPr>
              <w:t xml:space="preserve">System </w:t>
            </w:r>
            <w:r w:rsidRPr="00E03331">
              <w:rPr>
                <w:rFonts w:cs="Arial"/>
                <w:lang w:val="en-GB" w:eastAsia="en-IE"/>
              </w:rPr>
              <w:t>within acceptable limits.</w:t>
            </w:r>
          </w:p>
        </w:tc>
      </w:tr>
    </w:tbl>
    <w:p w14:paraId="52CB81A0" w14:textId="77777777" w:rsidR="00973ED4" w:rsidRPr="0012703B" w:rsidRDefault="00973ED4">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p>
    <w:p w14:paraId="52CB81A1" w14:textId="77777777" w:rsidR="00070149" w:rsidRPr="00070149" w:rsidRDefault="00070149" w:rsidP="006163E2">
      <w:pPr>
        <w:pStyle w:val="Heading1"/>
      </w:pPr>
      <w:bookmarkStart w:id="7" w:name="_Toc2606943"/>
      <w:r w:rsidRPr="00070149">
        <w:t>site Safety requirements</w:t>
      </w:r>
      <w:bookmarkEnd w:id="7"/>
    </w:p>
    <w:p w14:paraId="52CB81A2" w14:textId="442870B5" w:rsidR="007B6DBC" w:rsidRDefault="007C721E">
      <w:pPr>
        <w:spacing w:after="120"/>
      </w:pPr>
      <w:r>
        <w:t xml:space="preserve">The following is required </w:t>
      </w:r>
      <w:r w:rsidR="00CA772B">
        <w:t>for the EirGrid</w:t>
      </w:r>
      <w:r w:rsidR="00D524E3">
        <w:t>/SONI</w:t>
      </w:r>
      <w:r w:rsidR="00CA772B">
        <w:t xml:space="preserve"> witness to attend site: </w:t>
      </w:r>
    </w:p>
    <w:tbl>
      <w:tblPr>
        <w:tblStyle w:val="TableGrid"/>
        <w:tblW w:w="0" w:type="auto"/>
        <w:jc w:val="center"/>
        <w:tblLook w:val="04A0" w:firstRow="1" w:lastRow="0" w:firstColumn="1" w:lastColumn="0" w:noHBand="0" w:noVBand="1"/>
      </w:tblPr>
      <w:tblGrid>
        <w:gridCol w:w="5191"/>
        <w:gridCol w:w="3488"/>
      </w:tblGrid>
      <w:tr w:rsidR="00C77FF6" w:rsidRPr="00341A3D" w14:paraId="52CB81B4" w14:textId="77777777" w:rsidTr="00D524E3">
        <w:trPr>
          <w:jc w:val="center"/>
        </w:trPr>
        <w:tc>
          <w:tcPr>
            <w:tcW w:w="5191" w:type="dxa"/>
            <w:vAlign w:val="center"/>
          </w:tcPr>
          <w:p w14:paraId="52CB81A3" w14:textId="77777777" w:rsidR="00C77FF6" w:rsidRDefault="00F573EF" w:rsidP="00056A94">
            <w:pPr>
              <w:pStyle w:val="BodyText"/>
              <w:spacing w:before="120" w:after="120"/>
            </w:pPr>
            <w:r>
              <w:t xml:space="preserve">Personal Protective Equipment </w:t>
            </w:r>
            <w:r w:rsidR="006E2E86">
              <w:t>Requirements</w:t>
            </w:r>
          </w:p>
          <w:p w14:paraId="52CB81A4" w14:textId="77777777" w:rsidR="00427D39" w:rsidRDefault="00427D39" w:rsidP="00633088">
            <w:pPr>
              <w:pStyle w:val="BodyText"/>
              <w:numPr>
                <w:ilvl w:val="0"/>
                <w:numId w:val="26"/>
              </w:numPr>
            </w:pPr>
            <w:r>
              <w:t>Site Safety boots</w:t>
            </w:r>
          </w:p>
          <w:p w14:paraId="52CB81A5" w14:textId="77777777" w:rsidR="00427D39" w:rsidRDefault="00427D39" w:rsidP="00633088">
            <w:pPr>
              <w:pStyle w:val="BodyText"/>
              <w:numPr>
                <w:ilvl w:val="0"/>
                <w:numId w:val="26"/>
              </w:numPr>
            </w:pPr>
            <w:r>
              <w:t>Hard Hat with chin strap</w:t>
            </w:r>
          </w:p>
          <w:p w14:paraId="52CB81A6" w14:textId="77777777" w:rsidR="00427D39" w:rsidRDefault="00427D39" w:rsidP="00633088">
            <w:pPr>
              <w:pStyle w:val="BodyText"/>
              <w:numPr>
                <w:ilvl w:val="0"/>
                <w:numId w:val="26"/>
              </w:numPr>
            </w:pPr>
            <w:r>
              <w:t>Hi Vis</w:t>
            </w:r>
          </w:p>
          <w:p w14:paraId="52CB81A7" w14:textId="77777777" w:rsidR="00427D39" w:rsidRDefault="00427D39" w:rsidP="00633088">
            <w:pPr>
              <w:pStyle w:val="BodyText"/>
              <w:numPr>
                <w:ilvl w:val="0"/>
                <w:numId w:val="26"/>
              </w:numPr>
            </w:pPr>
            <w:r>
              <w:t xml:space="preserve">Arc Resistive </w:t>
            </w:r>
            <w:r w:rsidR="0093171C">
              <w:t>clothing</w:t>
            </w:r>
          </w:p>
          <w:p w14:paraId="52CB81A8" w14:textId="77777777" w:rsidR="00427D39" w:rsidRDefault="00427D39" w:rsidP="00633088">
            <w:pPr>
              <w:pStyle w:val="BodyText"/>
              <w:numPr>
                <w:ilvl w:val="0"/>
                <w:numId w:val="26"/>
              </w:numPr>
            </w:pPr>
            <w:r>
              <w:t>Safety Glasses</w:t>
            </w:r>
          </w:p>
          <w:p w14:paraId="52CB81A9" w14:textId="77777777" w:rsidR="00427D39" w:rsidRDefault="00427D39" w:rsidP="00633088">
            <w:pPr>
              <w:pStyle w:val="BodyText"/>
              <w:numPr>
                <w:ilvl w:val="0"/>
                <w:numId w:val="26"/>
              </w:numPr>
            </w:pPr>
            <w:r>
              <w:t>Gloves</w:t>
            </w:r>
          </w:p>
          <w:p w14:paraId="52CB81AA" w14:textId="77777777" w:rsidR="00427D39" w:rsidRPr="00427D39" w:rsidRDefault="00427D39" w:rsidP="00633088">
            <w:pPr>
              <w:pStyle w:val="BodyText"/>
              <w:numPr>
                <w:ilvl w:val="0"/>
                <w:numId w:val="26"/>
              </w:numPr>
            </w:pPr>
            <w:r w:rsidRPr="00427D39">
              <w:lastRenderedPageBreak/>
              <w:t>Safe Pass</w:t>
            </w:r>
          </w:p>
        </w:tc>
        <w:tc>
          <w:tcPr>
            <w:tcW w:w="3488" w:type="dxa"/>
            <w:shd w:val="clear" w:color="auto" w:fill="D9D9D9" w:themeFill="background1" w:themeFillShade="D9"/>
            <w:vAlign w:val="center"/>
          </w:tcPr>
          <w:p w14:paraId="52CB81AB" w14:textId="77777777" w:rsidR="007B6DBC" w:rsidRPr="00D524E3" w:rsidRDefault="007B6DBC" w:rsidP="00427D39">
            <w:pPr>
              <w:pStyle w:val="BodyText"/>
              <w:rPr>
                <w:highlight w:val="yellow"/>
              </w:rPr>
            </w:pPr>
          </w:p>
          <w:p w14:paraId="52CB81AC" w14:textId="77777777" w:rsidR="00427D39" w:rsidRPr="00D524E3" w:rsidRDefault="00427D39" w:rsidP="00427D39">
            <w:pPr>
              <w:pStyle w:val="BodyText"/>
              <w:rPr>
                <w:highlight w:val="yellow"/>
              </w:rPr>
            </w:pPr>
          </w:p>
          <w:p w14:paraId="52CB81AD" w14:textId="77777777" w:rsidR="00427D39" w:rsidRPr="00D524E3" w:rsidRDefault="00427D39" w:rsidP="00633088">
            <w:pPr>
              <w:pStyle w:val="BodyText"/>
              <w:numPr>
                <w:ilvl w:val="0"/>
                <w:numId w:val="12"/>
              </w:numPr>
              <w:rPr>
                <w:highlight w:val="yellow"/>
              </w:rPr>
            </w:pPr>
            <w:r w:rsidRPr="00D524E3">
              <w:rPr>
                <w:highlight w:val="yellow"/>
              </w:rPr>
              <w:t>Yes / No</w:t>
            </w:r>
          </w:p>
          <w:p w14:paraId="52CB81AE" w14:textId="77777777" w:rsidR="00427D39" w:rsidRPr="00D524E3" w:rsidRDefault="00427D39" w:rsidP="00633088">
            <w:pPr>
              <w:pStyle w:val="BodyText"/>
              <w:numPr>
                <w:ilvl w:val="0"/>
                <w:numId w:val="12"/>
              </w:numPr>
              <w:rPr>
                <w:highlight w:val="yellow"/>
              </w:rPr>
            </w:pPr>
            <w:r w:rsidRPr="00D524E3">
              <w:rPr>
                <w:highlight w:val="yellow"/>
              </w:rPr>
              <w:t>Yes / No</w:t>
            </w:r>
          </w:p>
          <w:p w14:paraId="52CB81AF" w14:textId="77777777" w:rsidR="00427D39" w:rsidRPr="00D524E3" w:rsidRDefault="00427D39" w:rsidP="00633088">
            <w:pPr>
              <w:pStyle w:val="BodyText"/>
              <w:numPr>
                <w:ilvl w:val="0"/>
                <w:numId w:val="12"/>
              </w:numPr>
              <w:rPr>
                <w:highlight w:val="yellow"/>
              </w:rPr>
            </w:pPr>
            <w:r w:rsidRPr="00D524E3">
              <w:rPr>
                <w:highlight w:val="yellow"/>
              </w:rPr>
              <w:t>Yes / No</w:t>
            </w:r>
          </w:p>
          <w:p w14:paraId="52CB81B0" w14:textId="77777777" w:rsidR="00427D39" w:rsidRPr="00D524E3" w:rsidRDefault="00427D39" w:rsidP="00633088">
            <w:pPr>
              <w:pStyle w:val="BodyText"/>
              <w:numPr>
                <w:ilvl w:val="0"/>
                <w:numId w:val="12"/>
              </w:numPr>
              <w:rPr>
                <w:highlight w:val="yellow"/>
              </w:rPr>
            </w:pPr>
            <w:r w:rsidRPr="00D524E3">
              <w:rPr>
                <w:highlight w:val="yellow"/>
              </w:rPr>
              <w:t>Yes / No</w:t>
            </w:r>
          </w:p>
          <w:p w14:paraId="52CB81B1" w14:textId="77777777" w:rsidR="00427D39" w:rsidRPr="00D524E3" w:rsidRDefault="00427D39" w:rsidP="00633088">
            <w:pPr>
              <w:pStyle w:val="BodyText"/>
              <w:numPr>
                <w:ilvl w:val="0"/>
                <w:numId w:val="12"/>
              </w:numPr>
              <w:rPr>
                <w:highlight w:val="yellow"/>
              </w:rPr>
            </w:pPr>
            <w:r w:rsidRPr="00D524E3">
              <w:rPr>
                <w:highlight w:val="yellow"/>
              </w:rPr>
              <w:t>Yes / No</w:t>
            </w:r>
          </w:p>
          <w:p w14:paraId="52CB81B2" w14:textId="77777777" w:rsidR="00427D39" w:rsidRPr="00D524E3" w:rsidRDefault="00427D39" w:rsidP="00633088">
            <w:pPr>
              <w:pStyle w:val="BodyText"/>
              <w:numPr>
                <w:ilvl w:val="0"/>
                <w:numId w:val="12"/>
              </w:numPr>
              <w:rPr>
                <w:highlight w:val="yellow"/>
              </w:rPr>
            </w:pPr>
            <w:r w:rsidRPr="00D524E3">
              <w:rPr>
                <w:highlight w:val="yellow"/>
              </w:rPr>
              <w:t>Yes / No</w:t>
            </w:r>
          </w:p>
          <w:p w14:paraId="52CB81B3" w14:textId="77777777" w:rsidR="00427D39" w:rsidRPr="00D524E3" w:rsidRDefault="00427D39" w:rsidP="00633088">
            <w:pPr>
              <w:pStyle w:val="BodyText"/>
              <w:numPr>
                <w:ilvl w:val="0"/>
                <w:numId w:val="12"/>
              </w:numPr>
              <w:rPr>
                <w:highlight w:val="yellow"/>
              </w:rPr>
            </w:pPr>
            <w:r w:rsidRPr="00D524E3">
              <w:rPr>
                <w:highlight w:val="yellow"/>
              </w:rPr>
              <w:lastRenderedPageBreak/>
              <w:t>Yes / No</w:t>
            </w:r>
          </w:p>
        </w:tc>
      </w:tr>
      <w:tr w:rsidR="00C77FF6" w:rsidRPr="00341A3D" w14:paraId="52CB81B8" w14:textId="77777777" w:rsidTr="00D524E3">
        <w:trPr>
          <w:jc w:val="center"/>
        </w:trPr>
        <w:tc>
          <w:tcPr>
            <w:tcW w:w="5191" w:type="dxa"/>
            <w:vAlign w:val="center"/>
          </w:tcPr>
          <w:p w14:paraId="52CB81B5" w14:textId="77777777" w:rsidR="00C77FF6" w:rsidRDefault="00C77FF6" w:rsidP="00746494">
            <w:pPr>
              <w:pStyle w:val="BodyText"/>
              <w:spacing w:before="120" w:after="120"/>
            </w:pPr>
            <w:r>
              <w:lastRenderedPageBreak/>
              <w:t>Site Induction requirements</w:t>
            </w:r>
          </w:p>
        </w:tc>
        <w:tc>
          <w:tcPr>
            <w:tcW w:w="3488" w:type="dxa"/>
            <w:shd w:val="clear" w:color="auto" w:fill="D9D9D9" w:themeFill="background1" w:themeFillShade="D9"/>
            <w:vAlign w:val="center"/>
          </w:tcPr>
          <w:p w14:paraId="52CB81B6" w14:textId="77777777" w:rsidR="00C77FF6" w:rsidRPr="00D524E3" w:rsidRDefault="00C77FF6" w:rsidP="00056A94">
            <w:pPr>
              <w:pStyle w:val="BodyText"/>
              <w:spacing w:before="120" w:after="120"/>
              <w:rPr>
                <w:highlight w:val="yellow"/>
              </w:rPr>
            </w:pPr>
            <w:r w:rsidRPr="00D524E3">
              <w:rPr>
                <w:highlight w:val="yellow"/>
              </w:rPr>
              <w:t xml:space="preserve">Yes / No </w:t>
            </w:r>
          </w:p>
          <w:p w14:paraId="52CB81B7" w14:textId="77777777" w:rsidR="00C77FF6" w:rsidRPr="00D524E3" w:rsidRDefault="0093150F" w:rsidP="0093150F">
            <w:pPr>
              <w:pStyle w:val="BodyText"/>
              <w:spacing w:before="120" w:after="120"/>
              <w:rPr>
                <w:highlight w:val="yellow"/>
              </w:rPr>
            </w:pPr>
            <w:r w:rsidRPr="00D524E3">
              <w:rPr>
                <w:highlight w:val="yellow"/>
              </w:rPr>
              <w:t xml:space="preserve">(If Yes, </w:t>
            </w:r>
            <w:r w:rsidR="00211F6B" w:rsidRPr="00D524E3">
              <w:rPr>
                <w:highlight w:val="yellow"/>
              </w:rPr>
              <w:t>WFPS</w:t>
            </w:r>
            <w:r w:rsidRPr="00D524E3">
              <w:rPr>
                <w:highlight w:val="yellow"/>
              </w:rPr>
              <w:t xml:space="preserve"> to specify how and when the induction must carried out)</w:t>
            </w:r>
          </w:p>
        </w:tc>
      </w:tr>
      <w:tr w:rsidR="00C77FF6" w:rsidRPr="00341A3D" w14:paraId="52CB81BB" w14:textId="77777777" w:rsidTr="00D524E3">
        <w:trPr>
          <w:jc w:val="center"/>
        </w:trPr>
        <w:tc>
          <w:tcPr>
            <w:tcW w:w="5191" w:type="dxa"/>
            <w:vAlign w:val="center"/>
          </w:tcPr>
          <w:p w14:paraId="52CB81B9" w14:textId="77777777" w:rsidR="00C77FF6" w:rsidRDefault="00C77FF6" w:rsidP="00056A94">
            <w:pPr>
              <w:pStyle w:val="BodyText"/>
              <w:spacing w:before="120" w:after="120"/>
            </w:pPr>
            <w:r>
              <w:t>Any further information</w:t>
            </w:r>
          </w:p>
        </w:tc>
        <w:tc>
          <w:tcPr>
            <w:tcW w:w="3488" w:type="dxa"/>
            <w:shd w:val="clear" w:color="auto" w:fill="D9D9D9" w:themeFill="background1" w:themeFillShade="D9"/>
            <w:vAlign w:val="center"/>
          </w:tcPr>
          <w:p w14:paraId="52CB81BA" w14:textId="7494BA91" w:rsidR="00C77FF6" w:rsidRPr="00D524E3" w:rsidRDefault="00D524E3" w:rsidP="0093150F">
            <w:pPr>
              <w:pStyle w:val="BodyText"/>
              <w:spacing w:before="120" w:after="120"/>
              <w:rPr>
                <w:highlight w:val="yellow"/>
              </w:rPr>
            </w:pPr>
            <w:r>
              <w:rPr>
                <w:highlight w:val="yellow"/>
              </w:rPr>
              <w:t>Unit</w:t>
            </w:r>
            <w:r w:rsidR="00765DC2" w:rsidRPr="00D524E3">
              <w:rPr>
                <w:highlight w:val="yellow"/>
              </w:rPr>
              <w:t xml:space="preserve"> to specify</w:t>
            </w:r>
          </w:p>
        </w:tc>
      </w:tr>
    </w:tbl>
    <w:p w14:paraId="52CB81BC" w14:textId="08C64A8F" w:rsidR="007903C0" w:rsidRPr="00E17545" w:rsidRDefault="00126F68" w:rsidP="00E17545">
      <w:pPr>
        <w:pStyle w:val="Heading1"/>
      </w:pPr>
      <w:bookmarkStart w:id="8" w:name="_Toc2606944"/>
      <w:r w:rsidRPr="00126F68">
        <w:t>Test desc</w:t>
      </w:r>
      <w:r w:rsidR="00D524E3">
        <w:t>r</w:t>
      </w:r>
      <w:r w:rsidRPr="00126F68">
        <w:t>iption and pre conditions</w:t>
      </w:r>
      <w:bookmarkEnd w:id="8"/>
      <w:r w:rsidR="00C92D65" w:rsidRPr="00E17545">
        <w:t xml:space="preserve"> </w:t>
      </w:r>
    </w:p>
    <w:p w14:paraId="52CB81BD" w14:textId="77777777" w:rsidR="007903C0" w:rsidRDefault="007903C0" w:rsidP="00C11153">
      <w:pPr>
        <w:pStyle w:val="Heading2"/>
      </w:pPr>
      <w:bookmarkStart w:id="9" w:name="_Toc2606945"/>
      <w:r w:rsidRPr="00C23F19">
        <w:t>Purpose of the Test</w:t>
      </w:r>
      <w:bookmarkEnd w:id="9"/>
    </w:p>
    <w:p w14:paraId="52CB81BE" w14:textId="14A9C637" w:rsidR="00121190" w:rsidRDefault="003D56D4" w:rsidP="007513FD">
      <w:pPr>
        <w:ind w:left="718"/>
      </w:pPr>
      <w:r w:rsidRPr="003D56D4">
        <w:t>The purpose of this test is to</w:t>
      </w:r>
      <w:r w:rsidR="007513FD">
        <w:t xml:space="preserve"> demonstrate the stable operation of the Unit at the MW/MVar levels as per Grid Code requirements.</w:t>
      </w:r>
    </w:p>
    <w:p w14:paraId="2405FC38" w14:textId="05837757" w:rsidR="007513FD" w:rsidRPr="007513FD" w:rsidRDefault="007513FD" w:rsidP="007513FD">
      <w:pPr>
        <w:autoSpaceDE w:val="0"/>
        <w:autoSpaceDN w:val="0"/>
        <w:adjustRightInd w:val="0"/>
        <w:ind w:left="718"/>
        <w:jc w:val="left"/>
        <w:rPr>
          <w:rFonts w:ascii="Helvetica" w:hAnsi="Helvetica" w:cs="Helvetica"/>
          <w:lang w:eastAsia="en-IE"/>
        </w:rPr>
      </w:pPr>
      <w:r>
        <w:rPr>
          <w:rFonts w:ascii="Helvetica" w:hAnsi="Helvetica" w:cs="Helvetica"/>
          <w:lang w:eastAsia="en-IE"/>
        </w:rPr>
        <w:t>This test shall also demonstrate the stable operation of the unit while under the control of automatic excitation limiters.</w:t>
      </w:r>
    </w:p>
    <w:p w14:paraId="52CB81BF" w14:textId="77777777" w:rsidR="00E17545" w:rsidRDefault="00E17545" w:rsidP="00E17545">
      <w:pPr>
        <w:pStyle w:val="Heading2"/>
      </w:pPr>
      <w:bookmarkStart w:id="10" w:name="_Toc2606946"/>
      <w:r w:rsidRPr="00AA3666">
        <w:t>Pass Criteria</w:t>
      </w:r>
      <w:bookmarkEnd w:id="10"/>
    </w:p>
    <w:p w14:paraId="52CB81C0" w14:textId="77777777" w:rsidR="007B6DBC" w:rsidRDefault="00E17545" w:rsidP="00420D98">
      <w:pPr>
        <w:pStyle w:val="BodyText"/>
        <w:spacing w:after="120"/>
        <w:ind w:left="718"/>
      </w:pPr>
      <w:r w:rsidRPr="003932B2">
        <w:t xml:space="preserve">The following is the pass criteria for the test. </w:t>
      </w:r>
      <w:r>
        <w:t>Any</w:t>
      </w:r>
      <w:r w:rsidRPr="003932B2">
        <w:t xml:space="preserve"> </w:t>
      </w:r>
      <w:r>
        <w:t>subsequent r</w:t>
      </w:r>
      <w:r w:rsidRPr="003932B2">
        <w:t xml:space="preserve">eport for this test will be assessed </w:t>
      </w:r>
      <w:r w:rsidR="00AE24EE">
        <w:t>against each of these</w:t>
      </w:r>
      <w:r w:rsidRPr="003932B2">
        <w:t xml:space="preserve"> </w:t>
      </w:r>
      <w:r w:rsidR="00AE24EE">
        <w:t>criteria</w:t>
      </w:r>
      <w:r w:rsidRPr="003932B2">
        <w:t>.</w:t>
      </w:r>
    </w:p>
    <w:p w14:paraId="4691F6A0" w14:textId="0C410334" w:rsidR="00420D98" w:rsidRDefault="00420D98" w:rsidP="00420D98">
      <w:pPr>
        <w:pStyle w:val="NormalIndent"/>
        <w:numPr>
          <w:ilvl w:val="0"/>
          <w:numId w:val="29"/>
        </w:numPr>
      </w:pPr>
      <w:r>
        <w:rPr>
          <w:bCs/>
        </w:rPr>
        <w:t>The Unit power output shall be within the required band.</w:t>
      </w:r>
    </w:p>
    <w:p w14:paraId="68AF2EF8" w14:textId="2407B191" w:rsidR="00420D98" w:rsidRDefault="00420D98" w:rsidP="00420D98">
      <w:pPr>
        <w:pStyle w:val="NormalIndent"/>
        <w:numPr>
          <w:ilvl w:val="0"/>
          <w:numId w:val="29"/>
        </w:numPr>
      </w:pPr>
      <w:r>
        <w:rPr>
          <w:bCs/>
        </w:rPr>
        <w:t>The Unit is capable of stable operation while under the control of the under-excitation limiter.</w:t>
      </w:r>
    </w:p>
    <w:p w14:paraId="42010F7A" w14:textId="451C923E" w:rsidR="00420D98" w:rsidRPr="00EC0805" w:rsidRDefault="00420D98" w:rsidP="00EC0805">
      <w:pPr>
        <w:pStyle w:val="NormalIndent"/>
        <w:numPr>
          <w:ilvl w:val="0"/>
          <w:numId w:val="29"/>
        </w:numPr>
      </w:pPr>
      <w:r>
        <w:rPr>
          <w:bCs/>
        </w:rPr>
        <w:t>The Unit is capable of stable operation while under the control of the over-excitation limiter.</w:t>
      </w:r>
    </w:p>
    <w:p w14:paraId="52CB81CE" w14:textId="77777777" w:rsidR="007903C0" w:rsidRDefault="007903C0" w:rsidP="00C11153">
      <w:pPr>
        <w:pStyle w:val="Heading2"/>
      </w:pPr>
      <w:bookmarkStart w:id="11" w:name="_Toc2606947"/>
      <w:r>
        <w:t>Instrumentation</w:t>
      </w:r>
      <w:r w:rsidR="00151312">
        <w:t xml:space="preserve"> and onsite data trending</w:t>
      </w:r>
      <w:bookmarkEnd w:id="11"/>
    </w:p>
    <w:p w14:paraId="52CB81CF" w14:textId="45E2AC22" w:rsidR="0080197D" w:rsidRPr="00B17786" w:rsidRDefault="00B17786" w:rsidP="00420D98">
      <w:pPr>
        <w:pStyle w:val="BodyText"/>
        <w:spacing w:after="120"/>
        <w:ind w:left="718"/>
      </w:pPr>
      <w:r w:rsidRPr="00B17786">
        <w:t xml:space="preserve">All of the following trends must be recorded </w:t>
      </w:r>
      <w:r>
        <w:t xml:space="preserve">by the </w:t>
      </w:r>
      <w:r w:rsidR="00EC0805">
        <w:t>Unit</w:t>
      </w:r>
      <w:r>
        <w:t xml:space="preserve"> during the test. Failure to provide any of these trends will result in test cancellation.</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850"/>
        <w:gridCol w:w="5273"/>
        <w:gridCol w:w="1841"/>
        <w:gridCol w:w="2470"/>
      </w:tblGrid>
      <w:tr w:rsidR="0080197D" w:rsidRPr="00341A3D" w14:paraId="52CB81D4" w14:textId="77777777" w:rsidTr="00C81CE8">
        <w:trPr>
          <w:jc w:val="center"/>
        </w:trPr>
        <w:tc>
          <w:tcPr>
            <w:tcW w:w="850" w:type="dxa"/>
            <w:shd w:val="clear" w:color="auto" w:fill="DDDDDD" w:themeFill="accent1"/>
          </w:tcPr>
          <w:p w14:paraId="52CB81D0" w14:textId="77777777" w:rsidR="0080197D" w:rsidRDefault="0080197D" w:rsidP="00841676">
            <w:pPr>
              <w:pStyle w:val="BodyText"/>
              <w:rPr>
                <w:b/>
              </w:rPr>
            </w:pPr>
            <w:r>
              <w:rPr>
                <w:b/>
              </w:rPr>
              <w:t>No.</w:t>
            </w:r>
          </w:p>
        </w:tc>
        <w:tc>
          <w:tcPr>
            <w:tcW w:w="5273" w:type="dxa"/>
            <w:shd w:val="clear" w:color="auto" w:fill="DDDDDD" w:themeFill="accent1"/>
          </w:tcPr>
          <w:p w14:paraId="52CB81D1" w14:textId="77777777" w:rsidR="0080197D" w:rsidRPr="00341A3D" w:rsidRDefault="00261D7E" w:rsidP="00841676">
            <w:pPr>
              <w:pStyle w:val="BodyText"/>
              <w:rPr>
                <w:b/>
              </w:rPr>
            </w:pPr>
            <w:r>
              <w:rPr>
                <w:b/>
              </w:rPr>
              <w:t>Data Trending and Recording</w:t>
            </w:r>
          </w:p>
        </w:tc>
        <w:tc>
          <w:tcPr>
            <w:tcW w:w="1841" w:type="dxa"/>
            <w:shd w:val="clear" w:color="auto" w:fill="DDDDDD" w:themeFill="accent1"/>
          </w:tcPr>
          <w:p w14:paraId="52CB81D2" w14:textId="77777777" w:rsidR="0080197D" w:rsidRPr="00341A3D" w:rsidRDefault="00B17786" w:rsidP="00841676">
            <w:pPr>
              <w:pStyle w:val="BodyText"/>
              <w:rPr>
                <w:b/>
              </w:rPr>
            </w:pPr>
            <w:r>
              <w:rPr>
                <w:b/>
              </w:rPr>
              <w:t>Resolut</w:t>
            </w:r>
            <w:r w:rsidR="00261D7E">
              <w:rPr>
                <w:b/>
              </w:rPr>
              <w:t>ion</w:t>
            </w:r>
          </w:p>
        </w:tc>
        <w:tc>
          <w:tcPr>
            <w:tcW w:w="2470" w:type="dxa"/>
            <w:shd w:val="clear" w:color="auto" w:fill="DDDDDD" w:themeFill="accent1"/>
          </w:tcPr>
          <w:p w14:paraId="52CB81D3" w14:textId="77777777" w:rsidR="0080197D" w:rsidRPr="00341A3D" w:rsidRDefault="00C81CE8" w:rsidP="00261D7E">
            <w:pPr>
              <w:pStyle w:val="BodyText"/>
              <w:rPr>
                <w:b/>
              </w:rPr>
            </w:pPr>
            <w:r>
              <w:rPr>
                <w:b/>
              </w:rPr>
              <w:t>Check</w:t>
            </w:r>
            <w:r w:rsidR="00261D7E">
              <w:rPr>
                <w:b/>
              </w:rPr>
              <w:t xml:space="preserve"> On Day Of Test</w:t>
            </w:r>
          </w:p>
        </w:tc>
      </w:tr>
      <w:tr w:rsidR="00EC0805" w:rsidRPr="00261D7E" w14:paraId="52CB81D9" w14:textId="77777777" w:rsidTr="00C81CE8">
        <w:trPr>
          <w:jc w:val="center"/>
        </w:trPr>
        <w:tc>
          <w:tcPr>
            <w:tcW w:w="850" w:type="dxa"/>
            <w:vAlign w:val="center"/>
          </w:tcPr>
          <w:p w14:paraId="52CB81D5" w14:textId="4BEA1E50" w:rsidR="00EC0805" w:rsidRDefault="00EC0805" w:rsidP="00261D7E">
            <w:pPr>
              <w:pStyle w:val="BodyText"/>
            </w:pPr>
            <w:r>
              <w:t>1</w:t>
            </w:r>
          </w:p>
        </w:tc>
        <w:tc>
          <w:tcPr>
            <w:tcW w:w="5273" w:type="dxa"/>
            <w:vAlign w:val="center"/>
          </w:tcPr>
          <w:p w14:paraId="52CB81D6" w14:textId="6F99CFA2" w:rsidR="00EC0805" w:rsidRDefault="00EC0805" w:rsidP="002116B7">
            <w:pPr>
              <w:pStyle w:val="BodyText"/>
            </w:pPr>
            <w:r>
              <w:rPr>
                <w:noProof/>
                <w:lang w:eastAsia="en-IE"/>
              </w:rPr>
              <w:t>Active power at Connection (MW)</w:t>
            </w:r>
          </w:p>
        </w:tc>
        <w:tc>
          <w:tcPr>
            <w:tcW w:w="1841" w:type="dxa"/>
            <w:shd w:val="clear" w:color="auto" w:fill="FFFF00"/>
            <w:vAlign w:val="center"/>
          </w:tcPr>
          <w:p w14:paraId="52CB81D7" w14:textId="7ABF66B8" w:rsidR="00EC0805" w:rsidRPr="00341A3D" w:rsidRDefault="00EC0805" w:rsidP="00957D53">
            <w:pPr>
              <w:pStyle w:val="BodyText"/>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2470" w:type="dxa"/>
            <w:shd w:val="clear" w:color="auto" w:fill="D9D9D9" w:themeFill="background1" w:themeFillShade="D9"/>
            <w:vAlign w:val="center"/>
          </w:tcPr>
          <w:p w14:paraId="52CB81D8" w14:textId="1BD49E34" w:rsidR="00EC0805" w:rsidRPr="00261D7E" w:rsidRDefault="00EC0805" w:rsidP="00261D7E">
            <w:pPr>
              <w:pStyle w:val="BodyText"/>
            </w:pPr>
            <w:r w:rsidRPr="00CA3832">
              <w:rPr>
                <w:noProof/>
                <w:highlight w:val="yellow"/>
                <w:lang w:eastAsia="en-IE"/>
              </w:rPr>
              <w:t>Unit to specify</w:t>
            </w:r>
          </w:p>
        </w:tc>
      </w:tr>
      <w:tr w:rsidR="00EC0805" w:rsidRPr="00341A3D" w14:paraId="52CB81DE" w14:textId="77777777" w:rsidTr="00C81CE8">
        <w:trPr>
          <w:jc w:val="center"/>
        </w:trPr>
        <w:tc>
          <w:tcPr>
            <w:tcW w:w="850" w:type="dxa"/>
            <w:vAlign w:val="center"/>
          </w:tcPr>
          <w:p w14:paraId="52CB81DA" w14:textId="46C5E005" w:rsidR="00EC0805" w:rsidRDefault="00EC0805" w:rsidP="00261D7E">
            <w:pPr>
              <w:pStyle w:val="BodyText"/>
            </w:pPr>
            <w:r>
              <w:t>2</w:t>
            </w:r>
          </w:p>
        </w:tc>
        <w:tc>
          <w:tcPr>
            <w:tcW w:w="5273" w:type="dxa"/>
            <w:vAlign w:val="center"/>
          </w:tcPr>
          <w:p w14:paraId="52CB81DB" w14:textId="30300353" w:rsidR="00EC0805" w:rsidRDefault="00EC0805" w:rsidP="002116B7">
            <w:pPr>
              <w:pStyle w:val="BodyText"/>
            </w:pPr>
            <w:r>
              <w:t>Reactive power at Connection point (MW)</w:t>
            </w:r>
          </w:p>
        </w:tc>
        <w:tc>
          <w:tcPr>
            <w:tcW w:w="1841" w:type="dxa"/>
            <w:shd w:val="clear" w:color="auto" w:fill="FFFF00"/>
            <w:vAlign w:val="center"/>
          </w:tcPr>
          <w:p w14:paraId="52CB81DC" w14:textId="3CFC4305" w:rsidR="00EC0805" w:rsidRPr="00341A3D" w:rsidRDefault="00EC0805" w:rsidP="00957D53">
            <w:pPr>
              <w:pStyle w:val="BodyText"/>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2470" w:type="dxa"/>
            <w:shd w:val="clear" w:color="auto" w:fill="D9D9D9" w:themeFill="background1" w:themeFillShade="D9"/>
            <w:vAlign w:val="center"/>
          </w:tcPr>
          <w:p w14:paraId="52CB81DD" w14:textId="34A3F5AD" w:rsidR="00EC0805" w:rsidRPr="00261D7E" w:rsidRDefault="00EC0805" w:rsidP="00841676">
            <w:pPr>
              <w:pStyle w:val="BodyText"/>
            </w:pPr>
            <w:r w:rsidRPr="00CA3832">
              <w:rPr>
                <w:noProof/>
                <w:highlight w:val="yellow"/>
                <w:lang w:eastAsia="en-IE"/>
              </w:rPr>
              <w:t>Unit to specify</w:t>
            </w:r>
          </w:p>
        </w:tc>
      </w:tr>
      <w:tr w:rsidR="00EC0805" w:rsidRPr="00341A3D" w14:paraId="52CB81E3" w14:textId="77777777" w:rsidTr="00C81CE8">
        <w:trPr>
          <w:jc w:val="center"/>
        </w:trPr>
        <w:tc>
          <w:tcPr>
            <w:tcW w:w="850" w:type="dxa"/>
            <w:vAlign w:val="center"/>
          </w:tcPr>
          <w:p w14:paraId="52CB81DF" w14:textId="1114C60B" w:rsidR="00EC0805" w:rsidRDefault="00EC0805" w:rsidP="00261D7E">
            <w:pPr>
              <w:pStyle w:val="BodyText"/>
            </w:pPr>
            <w:r>
              <w:t>3</w:t>
            </w:r>
          </w:p>
        </w:tc>
        <w:tc>
          <w:tcPr>
            <w:tcW w:w="5273" w:type="dxa"/>
            <w:vAlign w:val="center"/>
          </w:tcPr>
          <w:p w14:paraId="52CB81E0" w14:textId="64FE3F74" w:rsidR="00EC0805" w:rsidRDefault="00EC0805" w:rsidP="00261D7E">
            <w:pPr>
              <w:pStyle w:val="BodyText"/>
            </w:pPr>
            <w:r>
              <w:rPr>
                <w:rFonts w:cs="Arial"/>
              </w:rPr>
              <w:t>Active Power at Generator Terminals (MW)</w:t>
            </w:r>
          </w:p>
        </w:tc>
        <w:tc>
          <w:tcPr>
            <w:tcW w:w="1841" w:type="dxa"/>
            <w:shd w:val="clear" w:color="auto" w:fill="FFFF00"/>
            <w:vAlign w:val="center"/>
          </w:tcPr>
          <w:p w14:paraId="52CB81E1" w14:textId="08D52C78" w:rsidR="00EC0805" w:rsidRPr="00341A3D" w:rsidRDefault="00EC0805" w:rsidP="00841676">
            <w:pPr>
              <w:pStyle w:val="BodyText"/>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2470" w:type="dxa"/>
            <w:shd w:val="clear" w:color="auto" w:fill="D9D9D9" w:themeFill="background1" w:themeFillShade="D9"/>
            <w:vAlign w:val="center"/>
          </w:tcPr>
          <w:p w14:paraId="52CB81E2" w14:textId="7517BD93" w:rsidR="00EC0805" w:rsidRPr="00261D7E" w:rsidRDefault="00EC0805" w:rsidP="00841676">
            <w:pPr>
              <w:pStyle w:val="BodyText"/>
            </w:pPr>
            <w:r w:rsidRPr="00CA3832">
              <w:rPr>
                <w:noProof/>
                <w:highlight w:val="yellow"/>
                <w:lang w:eastAsia="en-IE"/>
              </w:rPr>
              <w:t>Unit to specify</w:t>
            </w:r>
          </w:p>
        </w:tc>
      </w:tr>
      <w:tr w:rsidR="00EC0805" w:rsidRPr="00341A3D" w14:paraId="52CB81E8" w14:textId="77777777" w:rsidTr="00C81CE8">
        <w:trPr>
          <w:jc w:val="center"/>
        </w:trPr>
        <w:tc>
          <w:tcPr>
            <w:tcW w:w="850" w:type="dxa"/>
            <w:vAlign w:val="center"/>
          </w:tcPr>
          <w:p w14:paraId="52CB81E4" w14:textId="2AD0A345" w:rsidR="00EC0805" w:rsidRDefault="00EC0805" w:rsidP="00261D7E">
            <w:pPr>
              <w:pStyle w:val="BodyText"/>
            </w:pPr>
            <w:r>
              <w:t>4</w:t>
            </w:r>
          </w:p>
        </w:tc>
        <w:tc>
          <w:tcPr>
            <w:tcW w:w="5273" w:type="dxa"/>
            <w:vAlign w:val="center"/>
          </w:tcPr>
          <w:p w14:paraId="52CB81E5" w14:textId="21145314" w:rsidR="00EC0805" w:rsidRDefault="00EC0805" w:rsidP="00261D7E">
            <w:pPr>
              <w:pStyle w:val="BodyText"/>
            </w:pPr>
            <w:r>
              <w:rPr>
                <w:rFonts w:cs="Arial"/>
              </w:rPr>
              <w:t>Reactive Power at Generator Terminals (Mvar)</w:t>
            </w:r>
          </w:p>
        </w:tc>
        <w:tc>
          <w:tcPr>
            <w:tcW w:w="1841" w:type="dxa"/>
            <w:shd w:val="clear" w:color="auto" w:fill="FFFF00"/>
            <w:vAlign w:val="center"/>
          </w:tcPr>
          <w:p w14:paraId="52CB81E6" w14:textId="23C3E4E8" w:rsidR="00EC0805" w:rsidRPr="00341A3D" w:rsidRDefault="00EC0805" w:rsidP="00841676">
            <w:pPr>
              <w:pStyle w:val="BodyText"/>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2470" w:type="dxa"/>
            <w:shd w:val="clear" w:color="auto" w:fill="D9D9D9" w:themeFill="background1" w:themeFillShade="D9"/>
            <w:vAlign w:val="center"/>
          </w:tcPr>
          <w:p w14:paraId="52CB81E7" w14:textId="2D316C6D" w:rsidR="00EC0805" w:rsidRPr="00261D7E" w:rsidRDefault="00EC0805" w:rsidP="00841676">
            <w:pPr>
              <w:pStyle w:val="BodyText"/>
            </w:pPr>
            <w:r w:rsidRPr="00CA3832">
              <w:rPr>
                <w:noProof/>
                <w:highlight w:val="yellow"/>
                <w:lang w:eastAsia="en-IE"/>
              </w:rPr>
              <w:t>Unit to specify</w:t>
            </w:r>
          </w:p>
        </w:tc>
      </w:tr>
      <w:tr w:rsidR="00EC0805" w:rsidRPr="00341A3D" w14:paraId="52CB81ED" w14:textId="77777777" w:rsidTr="00C81CE8">
        <w:trPr>
          <w:jc w:val="center"/>
        </w:trPr>
        <w:tc>
          <w:tcPr>
            <w:tcW w:w="850" w:type="dxa"/>
            <w:vAlign w:val="center"/>
          </w:tcPr>
          <w:p w14:paraId="52CB81E9" w14:textId="5C196AC3" w:rsidR="00EC0805" w:rsidRDefault="00EC0805" w:rsidP="00261D7E">
            <w:pPr>
              <w:pStyle w:val="BodyText"/>
            </w:pPr>
            <w:r>
              <w:t>5</w:t>
            </w:r>
          </w:p>
        </w:tc>
        <w:tc>
          <w:tcPr>
            <w:tcW w:w="5273" w:type="dxa"/>
            <w:vAlign w:val="center"/>
          </w:tcPr>
          <w:p w14:paraId="52CB81EA" w14:textId="56219A86" w:rsidR="00EC0805" w:rsidRDefault="00EC0805" w:rsidP="00261D7E">
            <w:pPr>
              <w:pStyle w:val="BodyText"/>
            </w:pPr>
            <w:r>
              <w:rPr>
                <w:rFonts w:cs="Arial"/>
              </w:rPr>
              <w:t>Generator Voltage (kV)</w:t>
            </w:r>
          </w:p>
        </w:tc>
        <w:tc>
          <w:tcPr>
            <w:tcW w:w="1841" w:type="dxa"/>
            <w:shd w:val="clear" w:color="auto" w:fill="FFFF00"/>
            <w:vAlign w:val="center"/>
          </w:tcPr>
          <w:p w14:paraId="52CB81EB" w14:textId="6231DECB" w:rsidR="00EC0805" w:rsidRPr="00341A3D" w:rsidRDefault="00EC0805" w:rsidP="00841676">
            <w:pPr>
              <w:pStyle w:val="BodyText"/>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2470" w:type="dxa"/>
            <w:shd w:val="clear" w:color="auto" w:fill="D9D9D9" w:themeFill="background1" w:themeFillShade="D9"/>
            <w:vAlign w:val="center"/>
          </w:tcPr>
          <w:p w14:paraId="52CB81EC" w14:textId="2E3D02F7" w:rsidR="00EC0805" w:rsidRPr="00261D7E" w:rsidRDefault="00EC0805" w:rsidP="00841676">
            <w:pPr>
              <w:pStyle w:val="BodyText"/>
            </w:pPr>
            <w:r w:rsidRPr="00CA3832">
              <w:rPr>
                <w:noProof/>
                <w:highlight w:val="yellow"/>
                <w:lang w:eastAsia="en-IE"/>
              </w:rPr>
              <w:t>Unit to specify</w:t>
            </w:r>
          </w:p>
        </w:tc>
      </w:tr>
      <w:tr w:rsidR="00EC0805" w:rsidRPr="00341A3D" w14:paraId="52CB81F2" w14:textId="77777777" w:rsidTr="00C81CE8">
        <w:trPr>
          <w:jc w:val="center"/>
        </w:trPr>
        <w:tc>
          <w:tcPr>
            <w:tcW w:w="850" w:type="dxa"/>
            <w:vAlign w:val="center"/>
          </w:tcPr>
          <w:p w14:paraId="52CB81EE" w14:textId="75A782D0" w:rsidR="00EC0805" w:rsidRDefault="00EC0805" w:rsidP="00261D7E">
            <w:pPr>
              <w:pStyle w:val="BodyText"/>
            </w:pPr>
            <w:r>
              <w:t>6</w:t>
            </w:r>
          </w:p>
        </w:tc>
        <w:tc>
          <w:tcPr>
            <w:tcW w:w="5273" w:type="dxa"/>
            <w:vAlign w:val="center"/>
          </w:tcPr>
          <w:p w14:paraId="52CB81EF" w14:textId="36525189" w:rsidR="00EC0805" w:rsidRDefault="00EC0805" w:rsidP="00261D7E">
            <w:pPr>
              <w:pStyle w:val="BodyText"/>
            </w:pPr>
            <w:r>
              <w:rPr>
                <w:rFonts w:cs="Arial"/>
              </w:rPr>
              <w:t>Turbine Speed (RPM)</w:t>
            </w:r>
          </w:p>
        </w:tc>
        <w:tc>
          <w:tcPr>
            <w:tcW w:w="1841" w:type="dxa"/>
            <w:shd w:val="clear" w:color="auto" w:fill="FFFF00"/>
            <w:vAlign w:val="center"/>
          </w:tcPr>
          <w:p w14:paraId="52CB81F0" w14:textId="0F0EC4DF" w:rsidR="00EC0805" w:rsidRPr="00341A3D" w:rsidRDefault="00EC0805" w:rsidP="00841676">
            <w:pPr>
              <w:pStyle w:val="BodyText"/>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lastRenderedPageBreak/>
              <w:t>100ms or as agreed with TSO</w:t>
            </w:r>
          </w:p>
        </w:tc>
        <w:tc>
          <w:tcPr>
            <w:tcW w:w="2470" w:type="dxa"/>
            <w:shd w:val="clear" w:color="auto" w:fill="D9D9D9" w:themeFill="background1" w:themeFillShade="D9"/>
            <w:vAlign w:val="center"/>
          </w:tcPr>
          <w:p w14:paraId="52CB81F1" w14:textId="44A35928" w:rsidR="00EC0805" w:rsidRPr="00261D7E" w:rsidRDefault="00EC0805" w:rsidP="00841676">
            <w:pPr>
              <w:pStyle w:val="BodyText"/>
            </w:pPr>
            <w:r w:rsidRPr="00CA3832">
              <w:rPr>
                <w:noProof/>
                <w:highlight w:val="yellow"/>
                <w:lang w:eastAsia="en-IE"/>
              </w:rPr>
              <w:lastRenderedPageBreak/>
              <w:t>Unit to specify</w:t>
            </w:r>
          </w:p>
        </w:tc>
      </w:tr>
      <w:tr w:rsidR="00EC0805" w:rsidRPr="00341A3D" w14:paraId="52CB81F7" w14:textId="77777777" w:rsidTr="00C81CE8">
        <w:trPr>
          <w:jc w:val="center"/>
        </w:trPr>
        <w:tc>
          <w:tcPr>
            <w:tcW w:w="850" w:type="dxa"/>
            <w:vAlign w:val="center"/>
          </w:tcPr>
          <w:p w14:paraId="52CB81F3" w14:textId="49A02B92" w:rsidR="00EC0805" w:rsidRDefault="00EC0805" w:rsidP="00261D7E">
            <w:pPr>
              <w:pStyle w:val="BodyText"/>
            </w:pPr>
            <w:r>
              <w:lastRenderedPageBreak/>
              <w:t>7</w:t>
            </w:r>
          </w:p>
        </w:tc>
        <w:tc>
          <w:tcPr>
            <w:tcW w:w="5273" w:type="dxa"/>
            <w:vAlign w:val="center"/>
          </w:tcPr>
          <w:p w14:paraId="52CB81F4" w14:textId="20B46A4A" w:rsidR="00EC0805" w:rsidRDefault="00EC0805" w:rsidP="00261D7E">
            <w:pPr>
              <w:pStyle w:val="BodyText"/>
            </w:pPr>
            <w:r>
              <w:rPr>
                <w:rFonts w:cs="Arial"/>
              </w:rPr>
              <w:t>Generator Transformer Tap setting</w:t>
            </w:r>
          </w:p>
        </w:tc>
        <w:tc>
          <w:tcPr>
            <w:tcW w:w="1841" w:type="dxa"/>
            <w:shd w:val="clear" w:color="auto" w:fill="FFFF00"/>
            <w:vAlign w:val="center"/>
          </w:tcPr>
          <w:p w14:paraId="52CB81F5" w14:textId="445E6216" w:rsidR="00EC0805" w:rsidRPr="00341A3D" w:rsidRDefault="00EC0805" w:rsidP="00841676">
            <w:pPr>
              <w:pStyle w:val="BodyText"/>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2470" w:type="dxa"/>
            <w:shd w:val="clear" w:color="auto" w:fill="D9D9D9" w:themeFill="background1" w:themeFillShade="D9"/>
            <w:vAlign w:val="center"/>
          </w:tcPr>
          <w:p w14:paraId="52CB81F6" w14:textId="73E5D196" w:rsidR="00EC0805" w:rsidRPr="00261D7E" w:rsidRDefault="00EC0805" w:rsidP="00841676">
            <w:pPr>
              <w:pStyle w:val="BodyText"/>
            </w:pPr>
            <w:r w:rsidRPr="00CA3832">
              <w:rPr>
                <w:noProof/>
                <w:highlight w:val="yellow"/>
                <w:lang w:eastAsia="en-IE"/>
              </w:rPr>
              <w:t>Unit to specify</w:t>
            </w:r>
          </w:p>
        </w:tc>
      </w:tr>
      <w:tr w:rsidR="00EC0805" w:rsidRPr="00341A3D" w14:paraId="52CB81FC" w14:textId="77777777" w:rsidTr="00C81CE8">
        <w:trPr>
          <w:jc w:val="center"/>
        </w:trPr>
        <w:tc>
          <w:tcPr>
            <w:tcW w:w="850" w:type="dxa"/>
            <w:vAlign w:val="center"/>
          </w:tcPr>
          <w:p w14:paraId="52CB81F8" w14:textId="52A66166" w:rsidR="00EC0805" w:rsidRDefault="00EC0805" w:rsidP="00261D7E">
            <w:pPr>
              <w:pStyle w:val="BodyText"/>
            </w:pPr>
            <w:r>
              <w:t>8</w:t>
            </w:r>
          </w:p>
        </w:tc>
        <w:tc>
          <w:tcPr>
            <w:tcW w:w="5273" w:type="dxa"/>
            <w:vAlign w:val="center"/>
          </w:tcPr>
          <w:p w14:paraId="52CB81F9" w14:textId="53F37446" w:rsidR="00EC0805" w:rsidRDefault="00EC0805" w:rsidP="000904FE">
            <w:pPr>
              <w:pStyle w:val="BodyText"/>
            </w:pPr>
            <w:r>
              <w:rPr>
                <w:rFonts w:cs="Arial"/>
              </w:rPr>
              <w:t xml:space="preserve">System Voltage </w:t>
            </w:r>
          </w:p>
        </w:tc>
        <w:tc>
          <w:tcPr>
            <w:tcW w:w="1841" w:type="dxa"/>
            <w:shd w:val="clear" w:color="auto" w:fill="FFFF00"/>
            <w:vAlign w:val="center"/>
          </w:tcPr>
          <w:p w14:paraId="52CB81FA" w14:textId="3DC082B0" w:rsidR="00EC0805" w:rsidRPr="00341A3D" w:rsidRDefault="00EC0805" w:rsidP="00841676">
            <w:pPr>
              <w:pStyle w:val="BodyText"/>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2470" w:type="dxa"/>
            <w:shd w:val="clear" w:color="auto" w:fill="D9D9D9" w:themeFill="background1" w:themeFillShade="D9"/>
            <w:vAlign w:val="center"/>
          </w:tcPr>
          <w:p w14:paraId="52CB81FB" w14:textId="1D626AF0" w:rsidR="00EC0805" w:rsidRPr="00261D7E" w:rsidRDefault="00EC0805" w:rsidP="00841676">
            <w:pPr>
              <w:pStyle w:val="BodyText"/>
            </w:pPr>
            <w:r w:rsidRPr="00CA3832">
              <w:rPr>
                <w:noProof/>
                <w:highlight w:val="yellow"/>
                <w:lang w:eastAsia="en-IE"/>
              </w:rPr>
              <w:t>Unit to specify</w:t>
            </w:r>
          </w:p>
        </w:tc>
      </w:tr>
      <w:tr w:rsidR="00EC0805" w:rsidRPr="00341A3D" w14:paraId="52CB8201" w14:textId="77777777" w:rsidTr="00C043B7">
        <w:trPr>
          <w:jc w:val="center"/>
        </w:trPr>
        <w:tc>
          <w:tcPr>
            <w:tcW w:w="850" w:type="dxa"/>
            <w:vAlign w:val="center"/>
          </w:tcPr>
          <w:p w14:paraId="52CB81FD" w14:textId="63AD3A39" w:rsidR="00EC0805" w:rsidRDefault="00EC0805" w:rsidP="00C043B7">
            <w:pPr>
              <w:pStyle w:val="BodyText"/>
            </w:pPr>
            <w:r>
              <w:t>9</w:t>
            </w:r>
          </w:p>
        </w:tc>
        <w:tc>
          <w:tcPr>
            <w:tcW w:w="5273" w:type="dxa"/>
            <w:vAlign w:val="center"/>
          </w:tcPr>
          <w:p w14:paraId="52CB81FE" w14:textId="079F9007" w:rsidR="00EC0805" w:rsidRDefault="00EC0805" w:rsidP="000904FE">
            <w:pPr>
              <w:pStyle w:val="BodyText"/>
            </w:pPr>
            <w:r>
              <w:rPr>
                <w:rFonts w:cs="Arial"/>
              </w:rPr>
              <w:t>System Frequency</w:t>
            </w:r>
          </w:p>
        </w:tc>
        <w:tc>
          <w:tcPr>
            <w:tcW w:w="1841" w:type="dxa"/>
            <w:shd w:val="clear" w:color="auto" w:fill="FFFF00"/>
            <w:vAlign w:val="center"/>
          </w:tcPr>
          <w:p w14:paraId="52CB81FF" w14:textId="0F64FE90" w:rsidR="00EC0805" w:rsidRPr="00341A3D" w:rsidRDefault="00EC0805" w:rsidP="00C043B7">
            <w:pPr>
              <w:pStyle w:val="BodyText"/>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2470" w:type="dxa"/>
            <w:shd w:val="clear" w:color="auto" w:fill="D9D9D9" w:themeFill="background1" w:themeFillShade="D9"/>
            <w:vAlign w:val="center"/>
          </w:tcPr>
          <w:p w14:paraId="52CB8200" w14:textId="30869F9F" w:rsidR="00EC0805" w:rsidRPr="00261D7E" w:rsidRDefault="00EC0805" w:rsidP="00C043B7">
            <w:pPr>
              <w:pStyle w:val="BodyText"/>
            </w:pPr>
            <w:r w:rsidRPr="00CA3832">
              <w:rPr>
                <w:noProof/>
                <w:highlight w:val="yellow"/>
                <w:lang w:eastAsia="en-IE"/>
              </w:rPr>
              <w:t>Unit to specify</w:t>
            </w:r>
          </w:p>
        </w:tc>
      </w:tr>
      <w:tr w:rsidR="00EC0805" w:rsidRPr="00341A3D" w14:paraId="52CB8206" w14:textId="77777777" w:rsidTr="00C81CE8">
        <w:trPr>
          <w:jc w:val="center"/>
        </w:trPr>
        <w:tc>
          <w:tcPr>
            <w:tcW w:w="850" w:type="dxa"/>
            <w:vAlign w:val="center"/>
          </w:tcPr>
          <w:p w14:paraId="52CB8202" w14:textId="4D58DEFA" w:rsidR="00EC0805" w:rsidRDefault="00EC0805" w:rsidP="00261D7E">
            <w:pPr>
              <w:pStyle w:val="BodyText"/>
            </w:pPr>
            <w:r>
              <w:t>12</w:t>
            </w:r>
          </w:p>
        </w:tc>
        <w:tc>
          <w:tcPr>
            <w:tcW w:w="5273" w:type="dxa"/>
            <w:vAlign w:val="center"/>
          </w:tcPr>
          <w:p w14:paraId="52CB8203" w14:textId="656EEE0A" w:rsidR="00EC0805" w:rsidRDefault="00EC0805" w:rsidP="000904FE">
            <w:pPr>
              <w:pStyle w:val="BodyText"/>
            </w:pPr>
            <w:r>
              <w:rPr>
                <w:rFonts w:cs="Arial"/>
              </w:rPr>
              <w:t xml:space="preserve">Other signals as required by the unit or by </w:t>
            </w:r>
            <w:hyperlink r:id="rId23" w:history="1">
              <w:r w:rsidRPr="00287C5C">
                <w:rPr>
                  <w:rStyle w:val="Hyperlink"/>
                  <w:rFonts w:cs="Arial"/>
                  <w:u w:val="none"/>
                </w:rPr>
                <w:t>generator_testing@eirgrid.com</w:t>
              </w:r>
            </w:hyperlink>
            <w:r>
              <w:rPr>
                <w:rFonts w:cs="Arial"/>
              </w:rPr>
              <w:t>.</w:t>
            </w:r>
          </w:p>
        </w:tc>
        <w:tc>
          <w:tcPr>
            <w:tcW w:w="1841" w:type="dxa"/>
            <w:shd w:val="clear" w:color="auto" w:fill="FFFF00"/>
            <w:vAlign w:val="center"/>
          </w:tcPr>
          <w:p w14:paraId="52CB8204" w14:textId="6BAEF1F0" w:rsidR="00EC0805" w:rsidRPr="00341A3D" w:rsidRDefault="00EC0805" w:rsidP="00841676">
            <w:pPr>
              <w:pStyle w:val="BodyText"/>
            </w:pPr>
            <w:r w:rsidRPr="00CA3832">
              <w:rPr>
                <w:noProof/>
                <w:highlight w:val="yellow"/>
                <w:lang w:eastAsia="en-IE"/>
              </w:rPr>
              <w:t>Unit to specify</w:t>
            </w:r>
          </w:p>
        </w:tc>
        <w:tc>
          <w:tcPr>
            <w:tcW w:w="2470" w:type="dxa"/>
            <w:shd w:val="clear" w:color="auto" w:fill="D9D9D9" w:themeFill="background1" w:themeFillShade="D9"/>
            <w:vAlign w:val="center"/>
          </w:tcPr>
          <w:p w14:paraId="52CB8205" w14:textId="31846B24" w:rsidR="00EC0805" w:rsidRPr="00261D7E" w:rsidRDefault="00EC0805" w:rsidP="00841676">
            <w:pPr>
              <w:pStyle w:val="BodyText"/>
            </w:pPr>
            <w:r w:rsidRPr="00CA3832">
              <w:rPr>
                <w:noProof/>
                <w:highlight w:val="yellow"/>
                <w:lang w:eastAsia="en-IE"/>
              </w:rPr>
              <w:t>Unit to specify</w:t>
            </w:r>
          </w:p>
        </w:tc>
      </w:tr>
      <w:tr w:rsidR="00EC0805" w:rsidRPr="00341A3D" w14:paraId="03879976" w14:textId="77777777" w:rsidTr="00EC0805">
        <w:trPr>
          <w:jc w:val="center"/>
        </w:trPr>
        <w:tc>
          <w:tcPr>
            <w:tcW w:w="850" w:type="dxa"/>
            <w:vAlign w:val="center"/>
          </w:tcPr>
          <w:p w14:paraId="126BC4C0" w14:textId="400F0D95" w:rsidR="00EC0805" w:rsidRDefault="00EC0805" w:rsidP="00261D7E">
            <w:pPr>
              <w:pStyle w:val="BodyText"/>
            </w:pPr>
            <w:r>
              <w:t>13</w:t>
            </w:r>
          </w:p>
        </w:tc>
        <w:tc>
          <w:tcPr>
            <w:tcW w:w="5273" w:type="dxa"/>
            <w:vAlign w:val="center"/>
          </w:tcPr>
          <w:p w14:paraId="4B67A5BC" w14:textId="1C88EE3D" w:rsidR="00EC0805" w:rsidRDefault="00EC0805" w:rsidP="000904FE">
            <w:pPr>
              <w:pStyle w:val="BodyText"/>
            </w:pPr>
            <w:r>
              <w:rPr>
                <w:rFonts w:cs="Arial"/>
              </w:rPr>
              <w:t>Alarm/Event page</w:t>
            </w:r>
          </w:p>
        </w:tc>
        <w:tc>
          <w:tcPr>
            <w:tcW w:w="4311" w:type="dxa"/>
            <w:gridSpan w:val="2"/>
            <w:shd w:val="clear" w:color="auto" w:fill="D9D9D9" w:themeFill="background1" w:themeFillShade="D9"/>
            <w:vAlign w:val="center"/>
          </w:tcPr>
          <w:p w14:paraId="61E40458" w14:textId="11CC3C8A" w:rsidR="00EC0805" w:rsidRPr="00261D7E" w:rsidRDefault="00B71AA4" w:rsidP="00841676">
            <w:pPr>
              <w:pStyle w:val="BodyText"/>
            </w:pPr>
            <w:r>
              <w:t>Screenshot alarms/</w:t>
            </w:r>
            <w:r w:rsidR="00EC0805">
              <w:t xml:space="preserve">events for duration of the test. </w:t>
            </w:r>
          </w:p>
        </w:tc>
      </w:tr>
      <w:tr w:rsidR="00EC0805" w:rsidRPr="00341A3D" w14:paraId="2C56A916" w14:textId="77777777" w:rsidTr="00EC0805">
        <w:trPr>
          <w:jc w:val="center"/>
        </w:trPr>
        <w:tc>
          <w:tcPr>
            <w:tcW w:w="850" w:type="dxa"/>
            <w:vAlign w:val="center"/>
          </w:tcPr>
          <w:p w14:paraId="0F4AC1FE" w14:textId="438D1CFD" w:rsidR="00EC0805" w:rsidRDefault="00EC0805" w:rsidP="00261D7E">
            <w:pPr>
              <w:pStyle w:val="BodyText"/>
            </w:pPr>
            <w:r>
              <w:t>14</w:t>
            </w:r>
          </w:p>
        </w:tc>
        <w:tc>
          <w:tcPr>
            <w:tcW w:w="5273" w:type="dxa"/>
            <w:vAlign w:val="center"/>
          </w:tcPr>
          <w:p w14:paraId="4200E459" w14:textId="179DE21D" w:rsidR="00EC0805" w:rsidRDefault="00EC0805" w:rsidP="000904FE">
            <w:pPr>
              <w:pStyle w:val="BodyText"/>
            </w:pPr>
            <w:r>
              <w:rPr>
                <w:rFonts w:cs="Arial"/>
              </w:rPr>
              <w:t>Generator Overview Screen</w:t>
            </w:r>
          </w:p>
        </w:tc>
        <w:tc>
          <w:tcPr>
            <w:tcW w:w="4311" w:type="dxa"/>
            <w:gridSpan w:val="2"/>
            <w:shd w:val="clear" w:color="auto" w:fill="D9D9D9" w:themeFill="background1" w:themeFillShade="D9"/>
            <w:vAlign w:val="center"/>
          </w:tcPr>
          <w:p w14:paraId="6AE69E60" w14:textId="633B2D28" w:rsidR="00EC0805" w:rsidRPr="00261D7E" w:rsidRDefault="00B71AA4" w:rsidP="00841676">
            <w:pPr>
              <w:pStyle w:val="BodyText"/>
            </w:pPr>
            <w:r>
              <w:t>Screenshot</w:t>
            </w:r>
            <w:r w:rsidR="00EC0805">
              <w:t xml:space="preserve"> at appropriate milestones during the test i.e. Before, during at regular intervals and after test from generator overview page on DCS</w:t>
            </w:r>
          </w:p>
        </w:tc>
      </w:tr>
      <w:tr w:rsidR="00EC0805" w:rsidRPr="00341A3D" w14:paraId="73205470" w14:textId="77777777" w:rsidTr="00EC0805">
        <w:trPr>
          <w:jc w:val="center"/>
        </w:trPr>
        <w:tc>
          <w:tcPr>
            <w:tcW w:w="850" w:type="dxa"/>
            <w:vAlign w:val="center"/>
          </w:tcPr>
          <w:p w14:paraId="22653379" w14:textId="35074286" w:rsidR="00EC0805" w:rsidRDefault="00EC0805" w:rsidP="00261D7E">
            <w:pPr>
              <w:pStyle w:val="BodyText"/>
            </w:pPr>
            <w:r>
              <w:t>15</w:t>
            </w:r>
          </w:p>
        </w:tc>
        <w:tc>
          <w:tcPr>
            <w:tcW w:w="5273" w:type="dxa"/>
            <w:vAlign w:val="center"/>
          </w:tcPr>
          <w:p w14:paraId="1F74693F" w14:textId="728FE572" w:rsidR="00EC0805" w:rsidRDefault="00EC0805" w:rsidP="000904FE">
            <w:pPr>
              <w:pStyle w:val="BodyText"/>
            </w:pPr>
            <w:r>
              <w:rPr>
                <w:rFonts w:cs="Arial"/>
              </w:rPr>
              <w:t>EDIL instructions</w:t>
            </w:r>
          </w:p>
        </w:tc>
        <w:tc>
          <w:tcPr>
            <w:tcW w:w="4311" w:type="dxa"/>
            <w:gridSpan w:val="2"/>
            <w:shd w:val="clear" w:color="auto" w:fill="D9D9D9" w:themeFill="background1" w:themeFillShade="D9"/>
            <w:vAlign w:val="center"/>
          </w:tcPr>
          <w:p w14:paraId="3B48CE55" w14:textId="55C11E81" w:rsidR="00EC0805" w:rsidRPr="00261D7E" w:rsidRDefault="00037FDA" w:rsidP="00841676">
            <w:pPr>
              <w:pStyle w:val="BodyText"/>
            </w:pPr>
            <w:r>
              <w:t>Screenshot</w:t>
            </w:r>
            <w:r w:rsidR="00EC0805">
              <w:t xml:space="preserve"> as logged during the test.</w:t>
            </w:r>
          </w:p>
        </w:tc>
      </w:tr>
    </w:tbl>
    <w:p w14:paraId="52CB8207" w14:textId="77777777" w:rsidR="007B6DBC" w:rsidRDefault="00126F68" w:rsidP="0093171C">
      <w:pPr>
        <w:pStyle w:val="Heading2"/>
      </w:pPr>
      <w:bookmarkStart w:id="12" w:name="_Toc2606948"/>
      <w:r w:rsidRPr="0093171C">
        <w:t>I</w:t>
      </w:r>
      <w:r w:rsidR="00462737" w:rsidRPr="0093171C">
        <w:t>nitial Conditions</w:t>
      </w:r>
      <w:bookmarkEnd w:id="12"/>
    </w:p>
    <w:p w14:paraId="70B39725" w14:textId="14F76960" w:rsidR="00B42027" w:rsidRDefault="00B42027" w:rsidP="00B42027">
      <w:pPr>
        <w:spacing w:before="120" w:after="120"/>
        <w:ind w:left="720"/>
      </w:pPr>
      <w:r>
        <w:t>Should “No” be answered t</w:t>
      </w:r>
      <w:r w:rsidR="00037FDA">
        <w:t>o any of the following, contact the EirGrid</w:t>
      </w:r>
      <w:r w:rsidR="001F142C">
        <w:t>/SONI</w:t>
      </w:r>
      <w:r w:rsidR="00037FDA">
        <w:t xml:space="preserve"> Test Coordinator</w:t>
      </w:r>
      <w:r>
        <w:t xml:space="preserve"> and agree next steps in advance of making any corrective actions.</w:t>
      </w:r>
    </w:p>
    <w:tbl>
      <w:tblPr>
        <w:tblStyle w:val="TableGrid"/>
        <w:tblW w:w="0" w:type="auto"/>
        <w:jc w:val="center"/>
        <w:tblLook w:val="04A0" w:firstRow="1" w:lastRow="0" w:firstColumn="1" w:lastColumn="0" w:noHBand="0" w:noVBand="1"/>
      </w:tblPr>
      <w:tblGrid>
        <w:gridCol w:w="558"/>
        <w:gridCol w:w="6517"/>
        <w:gridCol w:w="2496"/>
      </w:tblGrid>
      <w:tr w:rsidR="00B42027" w:rsidRPr="00341A3D" w14:paraId="52CB820B" w14:textId="77777777" w:rsidTr="00B42027">
        <w:trPr>
          <w:jc w:val="center"/>
        </w:trPr>
        <w:tc>
          <w:tcPr>
            <w:tcW w:w="558" w:type="dxa"/>
            <w:shd w:val="clear" w:color="auto" w:fill="D9D9D9" w:themeFill="background1" w:themeFillShade="D9"/>
          </w:tcPr>
          <w:p w14:paraId="6B8AD074" w14:textId="7BD763F5" w:rsidR="00B42027" w:rsidRPr="00AE24EE" w:rsidRDefault="00B42027" w:rsidP="00AE24EE">
            <w:pPr>
              <w:pStyle w:val="BodyText"/>
              <w:spacing w:before="120" w:after="120"/>
              <w:rPr>
                <w:b/>
              </w:rPr>
            </w:pPr>
            <w:r>
              <w:rPr>
                <w:b/>
              </w:rPr>
              <w:t>No.</w:t>
            </w:r>
          </w:p>
        </w:tc>
        <w:tc>
          <w:tcPr>
            <w:tcW w:w="6517" w:type="dxa"/>
            <w:shd w:val="clear" w:color="auto" w:fill="D9D9D9" w:themeFill="background1" w:themeFillShade="D9"/>
            <w:vAlign w:val="center"/>
          </w:tcPr>
          <w:p w14:paraId="52CB8209" w14:textId="2B154F2A" w:rsidR="00B42027" w:rsidRPr="00AE24EE" w:rsidRDefault="00B42027" w:rsidP="00AE24EE">
            <w:pPr>
              <w:pStyle w:val="BodyText"/>
              <w:spacing w:before="120" w:after="120"/>
              <w:rPr>
                <w:b/>
              </w:rPr>
            </w:pPr>
            <w:r w:rsidRPr="00AE24EE">
              <w:rPr>
                <w:b/>
              </w:rPr>
              <w:t>Conditions</w:t>
            </w:r>
          </w:p>
        </w:tc>
        <w:tc>
          <w:tcPr>
            <w:tcW w:w="2496" w:type="dxa"/>
            <w:shd w:val="clear" w:color="auto" w:fill="D9D9D9" w:themeFill="background1" w:themeFillShade="D9"/>
            <w:vAlign w:val="center"/>
          </w:tcPr>
          <w:p w14:paraId="52CB820A" w14:textId="77777777" w:rsidR="00B42027" w:rsidRPr="00AE24EE" w:rsidRDefault="00B42027" w:rsidP="00AE24EE">
            <w:pPr>
              <w:pStyle w:val="BodyText"/>
              <w:spacing w:before="120" w:after="120"/>
              <w:rPr>
                <w:b/>
              </w:rPr>
            </w:pPr>
            <w:r w:rsidRPr="00AE24EE">
              <w:rPr>
                <w:b/>
              </w:rPr>
              <w:t>Check on day of test</w:t>
            </w:r>
          </w:p>
        </w:tc>
      </w:tr>
      <w:tr w:rsidR="00B42027" w:rsidRPr="00341A3D" w14:paraId="52CB820F" w14:textId="77777777" w:rsidTr="00B42027">
        <w:trPr>
          <w:jc w:val="center"/>
        </w:trPr>
        <w:tc>
          <w:tcPr>
            <w:tcW w:w="558" w:type="dxa"/>
          </w:tcPr>
          <w:p w14:paraId="0EFB7CA9" w14:textId="5D751544" w:rsidR="00B42027" w:rsidRDefault="00B42027" w:rsidP="00841676">
            <w:pPr>
              <w:pStyle w:val="BodyText"/>
              <w:spacing w:before="120" w:after="120"/>
            </w:pPr>
            <w:r>
              <w:t>1</w:t>
            </w:r>
          </w:p>
        </w:tc>
        <w:tc>
          <w:tcPr>
            <w:tcW w:w="6517" w:type="dxa"/>
            <w:vAlign w:val="center"/>
          </w:tcPr>
          <w:p w14:paraId="52CB820C" w14:textId="79A88490" w:rsidR="00B42027" w:rsidRDefault="00B42027" w:rsidP="00841676">
            <w:pPr>
              <w:pStyle w:val="BodyText"/>
              <w:spacing w:before="120" w:after="120"/>
            </w:pPr>
            <w:r w:rsidRPr="009B58ED">
              <w:t xml:space="preserve">Test Profiles have been submitted and approved by </w:t>
            </w:r>
            <w:hyperlink r:id="rId24" w:history="1">
              <w:r w:rsidR="00037FDA" w:rsidRPr="00642E05">
                <w:rPr>
                  <w:rStyle w:val="Hyperlink"/>
                </w:rPr>
                <w:t>neartime@eirgrid.com</w:t>
              </w:r>
            </w:hyperlink>
            <w:r w:rsidRPr="009B58ED">
              <w:t>.</w:t>
            </w:r>
          </w:p>
        </w:tc>
        <w:tc>
          <w:tcPr>
            <w:tcW w:w="2496" w:type="dxa"/>
            <w:shd w:val="clear" w:color="auto" w:fill="D9D9D9" w:themeFill="background1" w:themeFillShade="D9"/>
            <w:vAlign w:val="center"/>
          </w:tcPr>
          <w:p w14:paraId="52CB820E" w14:textId="5D4AA40F" w:rsidR="00B42027" w:rsidRDefault="00B42027" w:rsidP="0093171C">
            <w:pPr>
              <w:pStyle w:val="BodyText"/>
              <w:spacing w:before="120" w:after="120"/>
            </w:pPr>
            <w:r>
              <w:t>Yes/No</w:t>
            </w:r>
          </w:p>
        </w:tc>
      </w:tr>
      <w:tr w:rsidR="00B42027" w:rsidRPr="00341A3D" w14:paraId="52CB8212" w14:textId="77777777" w:rsidTr="00B42027">
        <w:trPr>
          <w:jc w:val="center"/>
        </w:trPr>
        <w:tc>
          <w:tcPr>
            <w:tcW w:w="558" w:type="dxa"/>
          </w:tcPr>
          <w:p w14:paraId="0D2AFA79" w14:textId="1384C006" w:rsidR="00B42027" w:rsidRDefault="00B42027" w:rsidP="00841676">
            <w:pPr>
              <w:pStyle w:val="BodyText"/>
              <w:spacing w:before="120" w:after="120"/>
            </w:pPr>
            <w:r>
              <w:t>2</w:t>
            </w:r>
          </w:p>
        </w:tc>
        <w:tc>
          <w:tcPr>
            <w:tcW w:w="6517" w:type="dxa"/>
            <w:vAlign w:val="center"/>
          </w:tcPr>
          <w:p w14:paraId="52CB8210" w14:textId="1EB663E8" w:rsidR="00B42027" w:rsidRDefault="00B42027" w:rsidP="00841676">
            <w:pPr>
              <w:pStyle w:val="BodyText"/>
              <w:spacing w:before="120" w:after="120"/>
            </w:pPr>
            <w:r>
              <w:t xml:space="preserve">Unit Fuel Type: </w:t>
            </w:r>
            <w:r w:rsidRPr="009B58ED">
              <w:rPr>
                <w:highlight w:val="yellow"/>
              </w:rPr>
              <w:t>Primary Fuel / Secondary Fuel, Gas / Distillate</w:t>
            </w:r>
            <w:r>
              <w:t>.</w:t>
            </w:r>
          </w:p>
        </w:tc>
        <w:tc>
          <w:tcPr>
            <w:tcW w:w="2496" w:type="dxa"/>
            <w:shd w:val="clear" w:color="auto" w:fill="D9D9D9" w:themeFill="background1" w:themeFillShade="D9"/>
            <w:vAlign w:val="center"/>
          </w:tcPr>
          <w:p w14:paraId="52CB8211" w14:textId="28B0E05D" w:rsidR="00B42027" w:rsidRDefault="00B42027" w:rsidP="00AE24EE">
            <w:pPr>
              <w:pStyle w:val="BodyText"/>
              <w:spacing w:before="120" w:after="120"/>
            </w:pPr>
            <w:r>
              <w:t>Yes/No</w:t>
            </w:r>
          </w:p>
        </w:tc>
      </w:tr>
      <w:tr w:rsidR="00B42027" w:rsidRPr="00341A3D" w14:paraId="52CB8215" w14:textId="77777777" w:rsidTr="00B42027">
        <w:trPr>
          <w:jc w:val="center"/>
        </w:trPr>
        <w:tc>
          <w:tcPr>
            <w:tcW w:w="558" w:type="dxa"/>
          </w:tcPr>
          <w:p w14:paraId="22AEE2EF" w14:textId="249C1120" w:rsidR="00B42027" w:rsidRDefault="00B42027" w:rsidP="00841676">
            <w:pPr>
              <w:pStyle w:val="BodyText"/>
              <w:spacing w:before="120" w:after="120"/>
            </w:pPr>
            <w:r>
              <w:rPr>
                <w:noProof/>
                <w:lang w:eastAsia="en-IE"/>
              </w:rPr>
              <w:t>3</w:t>
            </w:r>
          </w:p>
        </w:tc>
        <w:tc>
          <w:tcPr>
            <w:tcW w:w="6517" w:type="dxa"/>
            <w:vAlign w:val="center"/>
          </w:tcPr>
          <w:p w14:paraId="52CB8213" w14:textId="1249BB17" w:rsidR="00B42027" w:rsidRDefault="00B42027" w:rsidP="00841676">
            <w:pPr>
              <w:pStyle w:val="BodyText"/>
              <w:spacing w:before="120" w:after="120"/>
            </w:pPr>
            <w:r>
              <w:rPr>
                <w:noProof/>
                <w:lang w:eastAsia="en-IE"/>
              </w:rPr>
              <w:t xml:space="preserve">Correction curves (Temperature, humidity, atmospheric pressure) have been provided to </w:t>
            </w:r>
            <w:hyperlink r:id="rId25" w:history="1">
              <w:r w:rsidRPr="00287C5C">
                <w:rPr>
                  <w:rStyle w:val="Hyperlink"/>
                  <w:noProof/>
                  <w:u w:val="none"/>
                  <w:lang w:eastAsia="en-IE"/>
                </w:rPr>
                <w:t>generator_testing@eirgrid.com</w:t>
              </w:r>
            </w:hyperlink>
            <w:r>
              <w:rPr>
                <w:noProof/>
                <w:lang w:eastAsia="en-IE"/>
              </w:rPr>
              <w:t>.</w:t>
            </w:r>
          </w:p>
        </w:tc>
        <w:tc>
          <w:tcPr>
            <w:tcW w:w="2496" w:type="dxa"/>
            <w:shd w:val="clear" w:color="auto" w:fill="D9D9D9" w:themeFill="background1" w:themeFillShade="D9"/>
            <w:vAlign w:val="center"/>
          </w:tcPr>
          <w:p w14:paraId="52CB8214" w14:textId="319B1941" w:rsidR="00B42027" w:rsidRDefault="00B42027" w:rsidP="00AE24EE">
            <w:pPr>
              <w:pStyle w:val="BodyText"/>
              <w:spacing w:before="120" w:after="120"/>
            </w:pPr>
            <w:r>
              <w:t>Yes/No</w:t>
            </w:r>
          </w:p>
        </w:tc>
      </w:tr>
      <w:tr w:rsidR="00B42027" w:rsidRPr="00341A3D" w14:paraId="52CB8218" w14:textId="77777777" w:rsidTr="00B71AA4">
        <w:trPr>
          <w:jc w:val="center"/>
        </w:trPr>
        <w:tc>
          <w:tcPr>
            <w:tcW w:w="558" w:type="dxa"/>
            <w:vAlign w:val="center"/>
          </w:tcPr>
          <w:p w14:paraId="295F34C5" w14:textId="2624996C" w:rsidR="00B42027" w:rsidRDefault="00B42027" w:rsidP="00841676">
            <w:pPr>
              <w:spacing w:before="120" w:after="120"/>
            </w:pPr>
            <w:r>
              <w:rPr>
                <w:noProof/>
                <w:lang w:eastAsia="en-IE"/>
              </w:rPr>
              <w:t>4</w:t>
            </w:r>
          </w:p>
        </w:tc>
        <w:tc>
          <w:tcPr>
            <w:tcW w:w="6517" w:type="dxa"/>
            <w:vAlign w:val="center"/>
          </w:tcPr>
          <w:p w14:paraId="52CB8216" w14:textId="651E90A9" w:rsidR="00B42027" w:rsidRDefault="00B42027" w:rsidP="00841676">
            <w:pPr>
              <w:spacing w:before="120" w:after="120"/>
            </w:pPr>
            <w:r>
              <w:rPr>
                <w:noProof/>
                <w:lang w:eastAsia="en-IE"/>
              </w:rPr>
              <w:t xml:space="preserve">Frequency Response mode </w:t>
            </w:r>
            <w:r w:rsidRPr="00FF4C14">
              <w:rPr>
                <w:noProof/>
                <w:highlight w:val="yellow"/>
                <w:lang w:eastAsia="en-IE"/>
              </w:rPr>
              <w:t>On / Off</w:t>
            </w:r>
            <w:r>
              <w:rPr>
                <w:noProof/>
                <w:lang w:eastAsia="en-IE"/>
              </w:rPr>
              <w:t>.</w:t>
            </w:r>
          </w:p>
        </w:tc>
        <w:tc>
          <w:tcPr>
            <w:tcW w:w="2496" w:type="dxa"/>
            <w:shd w:val="clear" w:color="auto" w:fill="D9D9D9" w:themeFill="background1" w:themeFillShade="D9"/>
            <w:vAlign w:val="center"/>
          </w:tcPr>
          <w:p w14:paraId="52CB8217" w14:textId="60A087B9" w:rsidR="00B42027" w:rsidRDefault="00B42027" w:rsidP="00841676">
            <w:pPr>
              <w:pStyle w:val="BodyText"/>
              <w:spacing w:before="120" w:after="120"/>
            </w:pPr>
            <w:r>
              <w:t>Yes/No</w:t>
            </w:r>
          </w:p>
        </w:tc>
      </w:tr>
      <w:tr w:rsidR="00B42027" w:rsidRPr="00341A3D" w14:paraId="52CB821B" w14:textId="77777777" w:rsidTr="00B71AA4">
        <w:trPr>
          <w:jc w:val="center"/>
        </w:trPr>
        <w:tc>
          <w:tcPr>
            <w:tcW w:w="558" w:type="dxa"/>
            <w:vAlign w:val="center"/>
          </w:tcPr>
          <w:p w14:paraId="53183177" w14:textId="0983A65E" w:rsidR="00B42027" w:rsidRDefault="00B42027" w:rsidP="00841676">
            <w:pPr>
              <w:spacing w:before="120" w:after="120"/>
            </w:pPr>
            <w:r>
              <w:rPr>
                <w:noProof/>
                <w:lang w:eastAsia="en-IE"/>
              </w:rPr>
              <w:t>5</w:t>
            </w:r>
          </w:p>
        </w:tc>
        <w:tc>
          <w:tcPr>
            <w:tcW w:w="6517" w:type="dxa"/>
            <w:vAlign w:val="center"/>
          </w:tcPr>
          <w:p w14:paraId="52CB8219" w14:textId="1A9215AE" w:rsidR="00B42027" w:rsidRDefault="00B42027" w:rsidP="00841676">
            <w:pPr>
              <w:spacing w:before="120" w:after="120"/>
            </w:pPr>
            <w:r>
              <w:rPr>
                <w:noProof/>
                <w:lang w:eastAsia="en-IE"/>
              </w:rPr>
              <w:t>Unit is on load and stable in agreement with NCC/CHCC.</w:t>
            </w:r>
          </w:p>
        </w:tc>
        <w:tc>
          <w:tcPr>
            <w:tcW w:w="2496" w:type="dxa"/>
            <w:shd w:val="clear" w:color="auto" w:fill="D9D9D9" w:themeFill="background1" w:themeFillShade="D9"/>
            <w:vAlign w:val="center"/>
          </w:tcPr>
          <w:p w14:paraId="52CB821A" w14:textId="71566A28" w:rsidR="00B42027" w:rsidRDefault="00B42027" w:rsidP="00841676">
            <w:pPr>
              <w:pStyle w:val="BodyText"/>
              <w:spacing w:before="120" w:after="120"/>
            </w:pPr>
            <w:r>
              <w:t>Yes/No</w:t>
            </w:r>
          </w:p>
        </w:tc>
      </w:tr>
      <w:tr w:rsidR="00B42027" w:rsidRPr="00341A3D" w14:paraId="52CB821E" w14:textId="77777777" w:rsidTr="00B71AA4">
        <w:trPr>
          <w:jc w:val="center"/>
        </w:trPr>
        <w:tc>
          <w:tcPr>
            <w:tcW w:w="558" w:type="dxa"/>
            <w:vAlign w:val="center"/>
          </w:tcPr>
          <w:p w14:paraId="2B15BED4" w14:textId="1B337858" w:rsidR="00B42027" w:rsidRDefault="00B42027" w:rsidP="00841676">
            <w:pPr>
              <w:spacing w:before="120" w:after="120"/>
            </w:pPr>
            <w:r>
              <w:rPr>
                <w:noProof/>
                <w:lang w:eastAsia="en-IE"/>
              </w:rPr>
              <w:t>6</w:t>
            </w:r>
          </w:p>
        </w:tc>
        <w:tc>
          <w:tcPr>
            <w:tcW w:w="6517" w:type="dxa"/>
            <w:vAlign w:val="center"/>
          </w:tcPr>
          <w:p w14:paraId="52CB821C" w14:textId="209C8C88" w:rsidR="00B42027" w:rsidRDefault="00B42027" w:rsidP="00841676">
            <w:pPr>
              <w:spacing w:before="120" w:after="120"/>
            </w:pPr>
            <w:r>
              <w:rPr>
                <w:noProof/>
                <w:lang w:eastAsia="en-IE"/>
              </w:rPr>
              <w:t>Normal start up support auxiliary systems are aligned and in service.</w:t>
            </w:r>
          </w:p>
        </w:tc>
        <w:tc>
          <w:tcPr>
            <w:tcW w:w="2496" w:type="dxa"/>
            <w:shd w:val="clear" w:color="auto" w:fill="D9D9D9" w:themeFill="background1" w:themeFillShade="D9"/>
            <w:vAlign w:val="center"/>
          </w:tcPr>
          <w:p w14:paraId="52CB821D" w14:textId="30C7F89A" w:rsidR="00B42027" w:rsidRDefault="00B42027" w:rsidP="00841676">
            <w:pPr>
              <w:pStyle w:val="BodyText"/>
              <w:spacing w:before="120" w:after="120"/>
            </w:pPr>
            <w:r>
              <w:t>Yes/No</w:t>
            </w:r>
          </w:p>
        </w:tc>
      </w:tr>
      <w:tr w:rsidR="00B42027" w:rsidRPr="00341A3D" w14:paraId="52CB8221" w14:textId="77777777" w:rsidTr="00B71AA4">
        <w:trPr>
          <w:jc w:val="center"/>
        </w:trPr>
        <w:tc>
          <w:tcPr>
            <w:tcW w:w="558" w:type="dxa"/>
            <w:vAlign w:val="center"/>
          </w:tcPr>
          <w:p w14:paraId="382A510A" w14:textId="0298F275" w:rsidR="00B42027" w:rsidRDefault="00B42027" w:rsidP="00841676">
            <w:pPr>
              <w:spacing w:before="120" w:after="120"/>
            </w:pPr>
            <w:r>
              <w:rPr>
                <w:noProof/>
                <w:lang w:eastAsia="en-IE"/>
              </w:rPr>
              <w:t>7</w:t>
            </w:r>
          </w:p>
        </w:tc>
        <w:tc>
          <w:tcPr>
            <w:tcW w:w="6517" w:type="dxa"/>
            <w:vAlign w:val="center"/>
          </w:tcPr>
          <w:p w14:paraId="52CB821F" w14:textId="409A230F" w:rsidR="00B42027" w:rsidRDefault="00B42027" w:rsidP="00841676">
            <w:pPr>
              <w:spacing w:before="120" w:after="120"/>
            </w:pPr>
            <w:r>
              <w:t>Required signals, as described in section 8.3 are available.</w:t>
            </w:r>
          </w:p>
        </w:tc>
        <w:tc>
          <w:tcPr>
            <w:tcW w:w="2496" w:type="dxa"/>
            <w:shd w:val="clear" w:color="auto" w:fill="D9D9D9" w:themeFill="background1" w:themeFillShade="D9"/>
            <w:vAlign w:val="center"/>
          </w:tcPr>
          <w:p w14:paraId="52CB8220" w14:textId="743FC4E6" w:rsidR="00B42027" w:rsidRDefault="00B42027" w:rsidP="00841676">
            <w:pPr>
              <w:pStyle w:val="BodyText"/>
              <w:spacing w:before="120" w:after="120"/>
            </w:pPr>
            <w:r>
              <w:t>Yes/No</w:t>
            </w:r>
          </w:p>
        </w:tc>
      </w:tr>
    </w:tbl>
    <w:p w14:paraId="52CB8235" w14:textId="77777777" w:rsidR="002D290A" w:rsidRDefault="002D290A" w:rsidP="002D290A">
      <w:pPr>
        <w:pStyle w:val="BodyText"/>
      </w:pPr>
    </w:p>
    <w:p w14:paraId="52CB8236" w14:textId="77777777" w:rsidR="002D290A" w:rsidRPr="002D290A" w:rsidRDefault="002D290A" w:rsidP="002D290A">
      <w:pPr>
        <w:pStyle w:val="BodyText"/>
      </w:pPr>
    </w:p>
    <w:p w14:paraId="3196D167" w14:textId="01EC3A02" w:rsidR="001C0F97" w:rsidRPr="00B42027" w:rsidRDefault="00B42027" w:rsidP="00B42027">
      <w:pPr>
        <w:jc w:val="left"/>
      </w:pPr>
      <w:r>
        <w:br w:type="page"/>
      </w:r>
    </w:p>
    <w:p w14:paraId="52CB8239" w14:textId="7DF36913" w:rsidR="00841676" w:rsidRDefault="003E0E71" w:rsidP="004E4751">
      <w:pPr>
        <w:pStyle w:val="Heading1"/>
      </w:pPr>
      <w:bookmarkStart w:id="13" w:name="_Toc2606949"/>
      <w:r>
        <w:lastRenderedPageBreak/>
        <w:t>Test Steps</w:t>
      </w:r>
      <w:bookmarkEnd w:id="13"/>
    </w:p>
    <w:tbl>
      <w:tblPr>
        <w:tblStyle w:val="TableGrid"/>
        <w:tblW w:w="10092" w:type="dxa"/>
        <w:jc w:val="center"/>
        <w:tblInd w:w="4592" w:type="dxa"/>
        <w:tblCellMar>
          <w:top w:w="57" w:type="dxa"/>
          <w:bottom w:w="57" w:type="dxa"/>
        </w:tblCellMar>
        <w:tblLook w:val="04A0" w:firstRow="1" w:lastRow="0" w:firstColumn="1" w:lastColumn="0" w:noHBand="0" w:noVBand="1"/>
      </w:tblPr>
      <w:tblGrid>
        <w:gridCol w:w="683"/>
        <w:gridCol w:w="5378"/>
        <w:gridCol w:w="795"/>
        <w:gridCol w:w="3236"/>
      </w:tblGrid>
      <w:tr w:rsidR="00462737" w:rsidRPr="00341A3D" w14:paraId="52CB823E" w14:textId="77777777" w:rsidTr="00475278">
        <w:trPr>
          <w:jc w:val="center"/>
        </w:trPr>
        <w:tc>
          <w:tcPr>
            <w:tcW w:w="661" w:type="dxa"/>
            <w:shd w:val="clear" w:color="auto" w:fill="DDDDDD" w:themeFill="accent1"/>
          </w:tcPr>
          <w:p w14:paraId="52CB823A" w14:textId="77777777" w:rsidR="00462737" w:rsidRDefault="00462737" w:rsidP="00926823">
            <w:pPr>
              <w:pStyle w:val="BodyText"/>
              <w:rPr>
                <w:b/>
              </w:rPr>
            </w:pPr>
            <w:r>
              <w:rPr>
                <w:b/>
              </w:rPr>
              <w:t>Step No.</w:t>
            </w:r>
          </w:p>
        </w:tc>
        <w:tc>
          <w:tcPr>
            <w:tcW w:w="5393" w:type="dxa"/>
            <w:shd w:val="clear" w:color="auto" w:fill="DDDDDD" w:themeFill="accent1"/>
          </w:tcPr>
          <w:p w14:paraId="52CB823B" w14:textId="77777777" w:rsidR="00462737" w:rsidRPr="00341A3D" w:rsidRDefault="00462737" w:rsidP="00926823">
            <w:pPr>
              <w:pStyle w:val="BodyText"/>
              <w:rPr>
                <w:b/>
              </w:rPr>
            </w:pPr>
            <w:r>
              <w:rPr>
                <w:b/>
              </w:rPr>
              <w:t>Action</w:t>
            </w:r>
          </w:p>
        </w:tc>
        <w:tc>
          <w:tcPr>
            <w:tcW w:w="795" w:type="dxa"/>
            <w:shd w:val="clear" w:color="auto" w:fill="DDDDDD" w:themeFill="accent1"/>
          </w:tcPr>
          <w:p w14:paraId="52CB823C" w14:textId="77777777" w:rsidR="00462737" w:rsidRPr="00341A3D" w:rsidRDefault="00462737" w:rsidP="00926823">
            <w:pPr>
              <w:pStyle w:val="BodyText"/>
              <w:rPr>
                <w:b/>
              </w:rPr>
            </w:pPr>
            <w:r>
              <w:rPr>
                <w:b/>
              </w:rPr>
              <w:t>Time</w:t>
            </w:r>
          </w:p>
        </w:tc>
        <w:tc>
          <w:tcPr>
            <w:tcW w:w="3243" w:type="dxa"/>
            <w:shd w:val="clear" w:color="auto" w:fill="DDDDDD" w:themeFill="accent1"/>
          </w:tcPr>
          <w:p w14:paraId="52CB823D" w14:textId="77777777" w:rsidR="00462737" w:rsidRPr="00341A3D" w:rsidRDefault="00462737" w:rsidP="00926823">
            <w:pPr>
              <w:pStyle w:val="BodyText"/>
              <w:rPr>
                <w:b/>
              </w:rPr>
            </w:pPr>
            <w:r>
              <w:rPr>
                <w:b/>
              </w:rPr>
              <w:t>Comments</w:t>
            </w:r>
          </w:p>
        </w:tc>
      </w:tr>
      <w:tr w:rsidR="00BB1FF1" w:rsidRPr="00341A3D" w14:paraId="52CB8243" w14:textId="77777777" w:rsidTr="00475278">
        <w:trPr>
          <w:jc w:val="center"/>
        </w:trPr>
        <w:tc>
          <w:tcPr>
            <w:tcW w:w="661" w:type="dxa"/>
            <w:vAlign w:val="center"/>
          </w:tcPr>
          <w:p w14:paraId="52CB823F" w14:textId="77777777" w:rsidR="00BB1FF1" w:rsidRDefault="00BB1FF1" w:rsidP="00BB1FF1">
            <w:pPr>
              <w:pStyle w:val="BodyText"/>
              <w:spacing w:after="120"/>
              <w:jc w:val="center"/>
            </w:pPr>
            <w:r>
              <w:t>1</w:t>
            </w:r>
          </w:p>
        </w:tc>
        <w:tc>
          <w:tcPr>
            <w:tcW w:w="5393" w:type="dxa"/>
            <w:vAlign w:val="center"/>
          </w:tcPr>
          <w:p w14:paraId="52CB8240" w14:textId="3A6BBAD1" w:rsidR="00BB1FF1" w:rsidRDefault="004E4751" w:rsidP="0092605A">
            <w:pPr>
              <w:pStyle w:val="BodyText"/>
              <w:spacing w:after="120"/>
            </w:pPr>
            <w:r>
              <w:t xml:space="preserve">Unit operator </w:t>
            </w:r>
            <w:r w:rsidRPr="004A7923">
              <w:t>begins data recording f</w:t>
            </w:r>
            <w:r>
              <w:t>or all trends noted in Section 8</w:t>
            </w:r>
            <w:r w:rsidRPr="004A7923">
              <w:t>.3</w:t>
            </w:r>
            <w:r>
              <w:t>.</w:t>
            </w:r>
          </w:p>
        </w:tc>
        <w:tc>
          <w:tcPr>
            <w:tcW w:w="795" w:type="dxa"/>
            <w:shd w:val="clear" w:color="auto" w:fill="D9D9D9" w:themeFill="background1" w:themeFillShade="D9"/>
            <w:vAlign w:val="center"/>
          </w:tcPr>
          <w:p w14:paraId="52CB8241" w14:textId="77777777" w:rsidR="00BB1FF1" w:rsidRDefault="00BB1FF1">
            <w:pPr>
              <w:pStyle w:val="BodyText"/>
              <w:spacing w:after="120"/>
            </w:pPr>
          </w:p>
        </w:tc>
        <w:tc>
          <w:tcPr>
            <w:tcW w:w="3243" w:type="dxa"/>
            <w:shd w:val="clear" w:color="auto" w:fill="D9D9D9" w:themeFill="background1" w:themeFillShade="D9"/>
            <w:vAlign w:val="center"/>
          </w:tcPr>
          <w:p w14:paraId="52CB8242" w14:textId="77777777" w:rsidR="00BB1FF1" w:rsidRDefault="00BB1FF1" w:rsidP="00BB1FF1">
            <w:pPr>
              <w:pStyle w:val="BodyText"/>
              <w:spacing w:after="120"/>
            </w:pPr>
          </w:p>
        </w:tc>
      </w:tr>
      <w:tr w:rsidR="00475278" w:rsidRPr="00341A3D" w14:paraId="2FDACB5E" w14:textId="77777777" w:rsidTr="00475278">
        <w:trPr>
          <w:jc w:val="center"/>
        </w:trPr>
        <w:tc>
          <w:tcPr>
            <w:tcW w:w="661" w:type="dxa"/>
            <w:vAlign w:val="center"/>
          </w:tcPr>
          <w:p w14:paraId="426D52C2" w14:textId="77777777" w:rsidR="00475278" w:rsidRDefault="00475278" w:rsidP="00BB1FF1">
            <w:pPr>
              <w:pStyle w:val="BodyText"/>
              <w:spacing w:after="120"/>
              <w:jc w:val="center"/>
            </w:pPr>
          </w:p>
        </w:tc>
        <w:tc>
          <w:tcPr>
            <w:tcW w:w="5393" w:type="dxa"/>
            <w:vAlign w:val="center"/>
          </w:tcPr>
          <w:p w14:paraId="770CB962" w14:textId="77B8A5D8" w:rsidR="00475278" w:rsidRPr="00475278" w:rsidRDefault="00475278" w:rsidP="0092605A">
            <w:pPr>
              <w:pStyle w:val="BodyText"/>
              <w:spacing w:after="120"/>
            </w:pPr>
            <w:r>
              <w:rPr>
                <w:b/>
              </w:rPr>
              <w:t>OVER EXCITED TESTS</w:t>
            </w:r>
          </w:p>
        </w:tc>
        <w:tc>
          <w:tcPr>
            <w:tcW w:w="795" w:type="dxa"/>
            <w:shd w:val="clear" w:color="auto" w:fill="D9D9D9" w:themeFill="background1" w:themeFillShade="D9"/>
            <w:vAlign w:val="center"/>
          </w:tcPr>
          <w:p w14:paraId="3E30EDCC" w14:textId="77777777" w:rsidR="00475278" w:rsidRDefault="00475278">
            <w:pPr>
              <w:pStyle w:val="BodyText"/>
              <w:spacing w:after="120"/>
            </w:pPr>
          </w:p>
        </w:tc>
        <w:tc>
          <w:tcPr>
            <w:tcW w:w="3243" w:type="dxa"/>
            <w:shd w:val="clear" w:color="auto" w:fill="D9D9D9" w:themeFill="background1" w:themeFillShade="D9"/>
            <w:vAlign w:val="center"/>
          </w:tcPr>
          <w:p w14:paraId="761F7510" w14:textId="77777777" w:rsidR="00475278" w:rsidRDefault="00475278" w:rsidP="00BB1FF1">
            <w:pPr>
              <w:pStyle w:val="BodyText"/>
              <w:spacing w:after="120"/>
            </w:pPr>
          </w:p>
        </w:tc>
      </w:tr>
      <w:tr w:rsidR="00D53B19" w:rsidRPr="00341A3D" w14:paraId="52CB825D" w14:textId="77777777" w:rsidTr="00475278">
        <w:trPr>
          <w:jc w:val="center"/>
        </w:trPr>
        <w:tc>
          <w:tcPr>
            <w:tcW w:w="661" w:type="dxa"/>
            <w:vAlign w:val="center"/>
          </w:tcPr>
          <w:p w14:paraId="52CB8244" w14:textId="77777777" w:rsidR="00D53B19" w:rsidRDefault="00D53B19" w:rsidP="00BB1FF1">
            <w:pPr>
              <w:pStyle w:val="BodyText"/>
              <w:jc w:val="center"/>
            </w:pPr>
            <w:r>
              <w:t>2</w:t>
            </w:r>
          </w:p>
        </w:tc>
        <w:tc>
          <w:tcPr>
            <w:tcW w:w="5393" w:type="dxa"/>
          </w:tcPr>
          <w:p w14:paraId="52CB8250" w14:textId="5FC1A5CC" w:rsidR="00D53B19" w:rsidRPr="00B42027" w:rsidRDefault="00D53B19" w:rsidP="00D53B19">
            <w:r>
              <w:rPr>
                <w:rFonts w:cs="Arial"/>
              </w:rPr>
              <w:t xml:space="preserve">Unit operator contacts NCC/CHCC and requests permission to begin test and a dispatch instruction to </w:t>
            </w:r>
            <w:r>
              <w:rPr>
                <w:rFonts w:cs="Arial"/>
                <w:b/>
              </w:rPr>
              <w:t>Registered Capacity</w:t>
            </w:r>
            <w:r>
              <w:rPr>
                <w:rFonts w:cs="Arial"/>
              </w:rPr>
              <w:t xml:space="preserve"> via EDIL.</w:t>
            </w:r>
          </w:p>
        </w:tc>
        <w:tc>
          <w:tcPr>
            <w:tcW w:w="795" w:type="dxa"/>
            <w:shd w:val="clear" w:color="auto" w:fill="D9D9D9" w:themeFill="background1" w:themeFillShade="D9"/>
            <w:vAlign w:val="center"/>
          </w:tcPr>
          <w:p w14:paraId="52CB8251" w14:textId="77777777" w:rsidR="00D53B19" w:rsidRDefault="00D53B19" w:rsidP="00B42027">
            <w:pPr>
              <w:pStyle w:val="BodyText"/>
              <w:spacing w:after="120"/>
              <w:ind w:left="360"/>
            </w:pPr>
          </w:p>
        </w:tc>
        <w:tc>
          <w:tcPr>
            <w:tcW w:w="3243" w:type="dxa"/>
            <w:shd w:val="clear" w:color="auto" w:fill="D9D9D9" w:themeFill="background1" w:themeFillShade="D9"/>
            <w:vAlign w:val="center"/>
          </w:tcPr>
          <w:p w14:paraId="52CB825C" w14:textId="145BA109" w:rsidR="00D53B19" w:rsidRPr="0004123C" w:rsidRDefault="00153CB1" w:rsidP="00153CB1">
            <w:pPr>
              <w:pStyle w:val="BodyText"/>
              <w:spacing w:after="120"/>
            </w:pPr>
            <w:r>
              <w:t>Registered Capacity: ____</w:t>
            </w:r>
            <w:r w:rsidR="006652A2">
              <w:t xml:space="preserve"> </w:t>
            </w:r>
            <w:r>
              <w:t>MW</w:t>
            </w:r>
          </w:p>
        </w:tc>
      </w:tr>
      <w:tr w:rsidR="00D53B19" w:rsidRPr="00341A3D" w14:paraId="52CB8267" w14:textId="77777777" w:rsidTr="00475278">
        <w:trPr>
          <w:jc w:val="center"/>
        </w:trPr>
        <w:tc>
          <w:tcPr>
            <w:tcW w:w="661" w:type="dxa"/>
            <w:vAlign w:val="center"/>
          </w:tcPr>
          <w:p w14:paraId="52CB825E" w14:textId="77777777" w:rsidR="00D53B19" w:rsidRDefault="00D53B19" w:rsidP="00BB1FF1">
            <w:pPr>
              <w:pStyle w:val="BodyText"/>
              <w:jc w:val="center"/>
            </w:pPr>
            <w:r>
              <w:t>3</w:t>
            </w:r>
          </w:p>
        </w:tc>
        <w:tc>
          <w:tcPr>
            <w:tcW w:w="5393" w:type="dxa"/>
            <w:vAlign w:val="center"/>
          </w:tcPr>
          <w:p w14:paraId="52CB8262" w14:textId="6D6B791F" w:rsidR="00D53B19" w:rsidRPr="00BB5D17" w:rsidRDefault="00D53B19" w:rsidP="00D53B19">
            <w:pPr>
              <w:pStyle w:val="BodyText"/>
            </w:pPr>
            <w:r>
              <w:rPr>
                <w:rFonts w:cs="Arial"/>
              </w:rPr>
              <w:t>Unit operato</w:t>
            </w:r>
            <w:r w:rsidR="00BB5D17">
              <w:rPr>
                <w:rFonts w:cs="Arial"/>
              </w:rPr>
              <w:t xml:space="preserve">r receives EDIL instruction, </w:t>
            </w:r>
            <w:r>
              <w:rPr>
                <w:rFonts w:cs="Arial"/>
              </w:rPr>
              <w:t xml:space="preserve">dispatches the Unit to </w:t>
            </w:r>
            <w:r>
              <w:rPr>
                <w:rFonts w:cs="Arial"/>
                <w:b/>
              </w:rPr>
              <w:t>Registered Capacity</w:t>
            </w:r>
            <w:r w:rsidR="00BB5D17">
              <w:rPr>
                <w:rFonts w:cs="Arial"/>
              </w:rPr>
              <w:t xml:space="preserve"> and allows </w:t>
            </w:r>
            <w:r w:rsidR="003C06CF">
              <w:rPr>
                <w:rFonts w:cs="Arial"/>
              </w:rPr>
              <w:t xml:space="preserve">the Unit </w:t>
            </w:r>
            <w:r w:rsidR="00BB5D17">
              <w:rPr>
                <w:rFonts w:cs="Arial"/>
              </w:rPr>
              <w:t>to stabilise for 10 mins.</w:t>
            </w:r>
          </w:p>
        </w:tc>
        <w:tc>
          <w:tcPr>
            <w:tcW w:w="795" w:type="dxa"/>
            <w:shd w:val="clear" w:color="auto" w:fill="D9D9D9" w:themeFill="background1" w:themeFillShade="D9"/>
            <w:vAlign w:val="center"/>
          </w:tcPr>
          <w:p w14:paraId="52CB8263" w14:textId="77777777" w:rsidR="00D53B19" w:rsidRDefault="00D53B19" w:rsidP="00B42027">
            <w:pPr>
              <w:pStyle w:val="BodyText"/>
              <w:ind w:left="360"/>
            </w:pPr>
          </w:p>
        </w:tc>
        <w:tc>
          <w:tcPr>
            <w:tcW w:w="3243" w:type="dxa"/>
            <w:shd w:val="clear" w:color="auto" w:fill="D9D9D9" w:themeFill="background1" w:themeFillShade="D9"/>
            <w:vAlign w:val="center"/>
          </w:tcPr>
          <w:p w14:paraId="52CB8266" w14:textId="503E2E3F" w:rsidR="00D53B19" w:rsidRPr="0004123C" w:rsidRDefault="00D53B19" w:rsidP="00B42027">
            <w:pPr>
              <w:pStyle w:val="BodyText"/>
              <w:spacing w:after="120"/>
              <w:ind w:left="360"/>
            </w:pPr>
          </w:p>
        </w:tc>
      </w:tr>
      <w:tr w:rsidR="00D53B19" w:rsidRPr="00341A3D" w14:paraId="52CB826C" w14:textId="77777777" w:rsidTr="00475278">
        <w:trPr>
          <w:jc w:val="center"/>
        </w:trPr>
        <w:tc>
          <w:tcPr>
            <w:tcW w:w="661" w:type="dxa"/>
            <w:vAlign w:val="center"/>
          </w:tcPr>
          <w:p w14:paraId="52CB8268" w14:textId="77777777" w:rsidR="00D53B19" w:rsidRDefault="00D53B19" w:rsidP="00BB1FF1">
            <w:pPr>
              <w:pStyle w:val="BodyText"/>
              <w:jc w:val="center"/>
            </w:pPr>
            <w:r>
              <w:t>4</w:t>
            </w:r>
          </w:p>
        </w:tc>
        <w:tc>
          <w:tcPr>
            <w:tcW w:w="5393" w:type="dxa"/>
            <w:vAlign w:val="center"/>
          </w:tcPr>
          <w:p w14:paraId="52CB8269" w14:textId="6310871B" w:rsidR="00D53B19" w:rsidRDefault="00A20227" w:rsidP="00D53B19">
            <w:pPr>
              <w:pStyle w:val="BodyText"/>
            </w:pPr>
            <w:r>
              <w:t xml:space="preserve">With the Unit at Registered Capacity </w:t>
            </w:r>
            <w:r w:rsidR="003C06CF">
              <w:t xml:space="preserve">the operator </w:t>
            </w:r>
            <w:r>
              <w:t>adjust</w:t>
            </w:r>
            <w:r w:rsidR="003C06CF">
              <w:t>s</w:t>
            </w:r>
            <w:r>
              <w:t xml:space="preserve"> the Mvars to the rated value for Lagging Mvars on the Generator Capability Curve an</w:t>
            </w:r>
            <w:r w:rsidR="0011037C">
              <w:t>d allow</w:t>
            </w:r>
            <w:r w:rsidR="00407216">
              <w:t>s the Unit</w:t>
            </w:r>
            <w:r w:rsidR="0011037C">
              <w:t xml:space="preserve"> to thermally stabilis</w:t>
            </w:r>
            <w:r>
              <w:t>e.</w:t>
            </w:r>
          </w:p>
        </w:tc>
        <w:tc>
          <w:tcPr>
            <w:tcW w:w="795" w:type="dxa"/>
            <w:shd w:val="clear" w:color="auto" w:fill="D9D9D9" w:themeFill="background1" w:themeFillShade="D9"/>
            <w:vAlign w:val="center"/>
          </w:tcPr>
          <w:p w14:paraId="52CB826A" w14:textId="77777777" w:rsidR="00D53B19" w:rsidRDefault="00D53B19" w:rsidP="00B42027">
            <w:pPr>
              <w:pStyle w:val="BodyText"/>
              <w:ind w:left="360"/>
            </w:pPr>
          </w:p>
        </w:tc>
        <w:tc>
          <w:tcPr>
            <w:tcW w:w="3243" w:type="dxa"/>
            <w:shd w:val="clear" w:color="auto" w:fill="D9D9D9" w:themeFill="background1" w:themeFillShade="D9"/>
            <w:vAlign w:val="center"/>
          </w:tcPr>
          <w:p w14:paraId="52CB826B" w14:textId="7F4A2B9B" w:rsidR="00D53B19" w:rsidRPr="0004123C" w:rsidRDefault="00D53B19" w:rsidP="00B42027">
            <w:pPr>
              <w:pStyle w:val="BodyText"/>
              <w:ind w:left="360"/>
            </w:pPr>
          </w:p>
        </w:tc>
      </w:tr>
      <w:tr w:rsidR="00D53B19" w:rsidRPr="00341A3D" w14:paraId="52CB8272" w14:textId="77777777" w:rsidTr="00475278">
        <w:trPr>
          <w:jc w:val="center"/>
        </w:trPr>
        <w:tc>
          <w:tcPr>
            <w:tcW w:w="661" w:type="dxa"/>
            <w:vAlign w:val="center"/>
          </w:tcPr>
          <w:p w14:paraId="52CB826D" w14:textId="77777777" w:rsidR="00D53B19" w:rsidRDefault="00D53B19" w:rsidP="00BB1FF1">
            <w:pPr>
              <w:pStyle w:val="BodyText"/>
              <w:jc w:val="center"/>
            </w:pPr>
            <w:r>
              <w:t>5</w:t>
            </w:r>
          </w:p>
        </w:tc>
        <w:tc>
          <w:tcPr>
            <w:tcW w:w="5393" w:type="dxa"/>
            <w:vAlign w:val="center"/>
          </w:tcPr>
          <w:p w14:paraId="52CB826E" w14:textId="239D78E7" w:rsidR="00D53B19" w:rsidRDefault="00910CEE" w:rsidP="00D53B19">
            <w:pPr>
              <w:pStyle w:val="BodyText"/>
            </w:pPr>
            <w:r>
              <w:t xml:space="preserve">With the Unit at Registered Capacity and the generator thermally </w:t>
            </w:r>
            <w:r w:rsidR="00266A3C">
              <w:t>stabilised</w:t>
            </w:r>
            <w:r>
              <w:t xml:space="preserve"> run for an additional 30 minutes and record all data.</w:t>
            </w:r>
          </w:p>
        </w:tc>
        <w:tc>
          <w:tcPr>
            <w:tcW w:w="795" w:type="dxa"/>
            <w:shd w:val="clear" w:color="auto" w:fill="D9D9D9" w:themeFill="background1" w:themeFillShade="D9"/>
            <w:vAlign w:val="center"/>
          </w:tcPr>
          <w:p w14:paraId="52CB826F" w14:textId="77777777" w:rsidR="00D53B19" w:rsidRDefault="00D53B19" w:rsidP="00B42027">
            <w:pPr>
              <w:pStyle w:val="BodyText"/>
              <w:ind w:left="360"/>
            </w:pPr>
          </w:p>
        </w:tc>
        <w:tc>
          <w:tcPr>
            <w:tcW w:w="3243" w:type="dxa"/>
            <w:shd w:val="clear" w:color="auto" w:fill="D9D9D9" w:themeFill="background1" w:themeFillShade="D9"/>
            <w:vAlign w:val="center"/>
          </w:tcPr>
          <w:p w14:paraId="52CB8271" w14:textId="1E539A30" w:rsidR="00D53B19" w:rsidRPr="0004123C" w:rsidRDefault="00D53B19" w:rsidP="00B42027">
            <w:pPr>
              <w:pStyle w:val="BodyText"/>
              <w:ind w:left="360"/>
            </w:pPr>
          </w:p>
        </w:tc>
      </w:tr>
      <w:tr w:rsidR="00D53B19" w:rsidRPr="00341A3D" w14:paraId="52CB8277" w14:textId="77777777" w:rsidTr="00475278">
        <w:trPr>
          <w:trHeight w:val="491"/>
          <w:jc w:val="center"/>
        </w:trPr>
        <w:tc>
          <w:tcPr>
            <w:tcW w:w="661" w:type="dxa"/>
            <w:vAlign w:val="center"/>
          </w:tcPr>
          <w:p w14:paraId="52CB8273" w14:textId="7CE0BC40" w:rsidR="00D53B19" w:rsidRDefault="00D53B19" w:rsidP="00BB1FF1">
            <w:pPr>
              <w:pStyle w:val="BodyText"/>
              <w:jc w:val="center"/>
            </w:pPr>
            <w:r>
              <w:t>6</w:t>
            </w:r>
            <w:r w:rsidR="00B71AA4">
              <w:t>(a)</w:t>
            </w:r>
          </w:p>
        </w:tc>
        <w:tc>
          <w:tcPr>
            <w:tcW w:w="5393" w:type="dxa"/>
            <w:vAlign w:val="center"/>
          </w:tcPr>
          <w:p w14:paraId="52CB8274" w14:textId="2AF20F99" w:rsidR="00D53B19" w:rsidRDefault="00B71AA4" w:rsidP="00C2456E">
            <w:pPr>
              <w:pStyle w:val="BodyText"/>
            </w:pPr>
            <w:r>
              <w:t xml:space="preserve">Ireland: </w:t>
            </w:r>
            <w:r w:rsidR="00C2456E">
              <w:t>Adjust the generator</w:t>
            </w:r>
            <w:r>
              <w:t xml:space="preserve"> terminal voltage to 105% rated</w:t>
            </w:r>
            <w:r w:rsidR="0011037C">
              <w:t>.</w:t>
            </w:r>
          </w:p>
        </w:tc>
        <w:tc>
          <w:tcPr>
            <w:tcW w:w="795" w:type="dxa"/>
            <w:shd w:val="clear" w:color="auto" w:fill="D9D9D9" w:themeFill="background1" w:themeFillShade="D9"/>
            <w:vAlign w:val="center"/>
          </w:tcPr>
          <w:p w14:paraId="52CB8275" w14:textId="77777777" w:rsidR="00D53B19" w:rsidRDefault="00D53B19" w:rsidP="00B42027">
            <w:pPr>
              <w:pStyle w:val="BodyText"/>
              <w:ind w:left="360"/>
            </w:pPr>
          </w:p>
        </w:tc>
        <w:tc>
          <w:tcPr>
            <w:tcW w:w="3243" w:type="dxa"/>
            <w:shd w:val="clear" w:color="auto" w:fill="D9D9D9" w:themeFill="background1" w:themeFillShade="D9"/>
            <w:vAlign w:val="center"/>
          </w:tcPr>
          <w:p w14:paraId="52CB8276" w14:textId="60E8BD19" w:rsidR="00B71AA4" w:rsidRDefault="00C2456E" w:rsidP="006652A2">
            <w:pPr>
              <w:pStyle w:val="BodyText"/>
            </w:pPr>
            <w:r>
              <w:t>105% rated voltage: _____</w:t>
            </w:r>
            <w:r w:rsidR="006652A2">
              <w:t xml:space="preserve"> </w:t>
            </w:r>
            <w:r>
              <w:t>kv</w:t>
            </w:r>
          </w:p>
        </w:tc>
      </w:tr>
      <w:tr w:rsidR="00B71AA4" w:rsidRPr="00341A3D" w14:paraId="4721F5D5" w14:textId="77777777" w:rsidTr="00EF6DD5">
        <w:trPr>
          <w:trHeight w:val="842"/>
          <w:jc w:val="center"/>
        </w:trPr>
        <w:tc>
          <w:tcPr>
            <w:tcW w:w="661" w:type="dxa"/>
            <w:vAlign w:val="center"/>
          </w:tcPr>
          <w:p w14:paraId="7D9524D1" w14:textId="234D303C" w:rsidR="00B71AA4" w:rsidRDefault="00B71AA4" w:rsidP="00BB1FF1">
            <w:pPr>
              <w:pStyle w:val="BodyText"/>
              <w:jc w:val="center"/>
            </w:pPr>
            <w:r>
              <w:t>6(b)</w:t>
            </w:r>
          </w:p>
        </w:tc>
        <w:tc>
          <w:tcPr>
            <w:tcW w:w="5393" w:type="dxa"/>
            <w:vAlign w:val="center"/>
          </w:tcPr>
          <w:p w14:paraId="5DB25DE2" w14:textId="0754821D" w:rsidR="00B71AA4" w:rsidRDefault="00B71AA4" w:rsidP="00C2456E">
            <w:pPr>
              <w:pStyle w:val="BodyText"/>
            </w:pPr>
            <w:r>
              <w:t>Northern Ireland: Adjust the generator t</w:t>
            </w:r>
            <w:r w:rsidR="00EF6DD5">
              <w:t>erminal voltage to 110% rated (T</w:t>
            </w:r>
            <w:r>
              <w:t>ransmission connected gene</w:t>
            </w:r>
            <w:r w:rsidR="00EF6DD5">
              <w:t>ration) or 106% rated (Distribution connected generation)</w:t>
            </w:r>
          </w:p>
        </w:tc>
        <w:tc>
          <w:tcPr>
            <w:tcW w:w="795" w:type="dxa"/>
            <w:shd w:val="clear" w:color="auto" w:fill="D9D9D9" w:themeFill="background1" w:themeFillShade="D9"/>
            <w:vAlign w:val="center"/>
          </w:tcPr>
          <w:p w14:paraId="1EC89FF7" w14:textId="77777777" w:rsidR="00B71AA4" w:rsidRDefault="00B71AA4" w:rsidP="00B42027">
            <w:pPr>
              <w:pStyle w:val="BodyText"/>
              <w:ind w:left="360"/>
            </w:pPr>
          </w:p>
        </w:tc>
        <w:tc>
          <w:tcPr>
            <w:tcW w:w="3243" w:type="dxa"/>
            <w:shd w:val="clear" w:color="auto" w:fill="D9D9D9" w:themeFill="background1" w:themeFillShade="D9"/>
            <w:vAlign w:val="center"/>
          </w:tcPr>
          <w:p w14:paraId="3D41331C" w14:textId="77777777" w:rsidR="00B71AA4" w:rsidRDefault="00EF6DD5" w:rsidP="006652A2">
            <w:pPr>
              <w:pStyle w:val="BodyText"/>
            </w:pPr>
            <w:r>
              <w:t>110% rated voltage: _____ kv</w:t>
            </w:r>
          </w:p>
          <w:p w14:paraId="09529470" w14:textId="15C76684" w:rsidR="00EF6DD5" w:rsidRDefault="00EF6DD5" w:rsidP="00EF6DD5">
            <w:pPr>
              <w:pStyle w:val="BodyText"/>
              <w:jc w:val="center"/>
            </w:pPr>
            <w:r>
              <w:t>Or</w:t>
            </w:r>
          </w:p>
          <w:p w14:paraId="11AD79AF" w14:textId="136F167A" w:rsidR="00EF6DD5" w:rsidRDefault="00EF6DD5" w:rsidP="00EF6DD5">
            <w:pPr>
              <w:pStyle w:val="BodyText"/>
              <w:jc w:val="left"/>
            </w:pPr>
            <w:r>
              <w:t>106% rated voltage: _____ kv</w:t>
            </w:r>
          </w:p>
        </w:tc>
      </w:tr>
      <w:tr w:rsidR="00D53B19" w:rsidRPr="00341A3D" w14:paraId="52CB8281" w14:textId="77777777" w:rsidTr="00475278">
        <w:trPr>
          <w:jc w:val="center"/>
        </w:trPr>
        <w:tc>
          <w:tcPr>
            <w:tcW w:w="661" w:type="dxa"/>
            <w:vAlign w:val="center"/>
          </w:tcPr>
          <w:p w14:paraId="52CB8278" w14:textId="4015494E" w:rsidR="00D53B19" w:rsidRDefault="00D53B19" w:rsidP="00BB1FF1">
            <w:pPr>
              <w:pStyle w:val="BodyText"/>
              <w:jc w:val="center"/>
            </w:pPr>
            <w:r>
              <w:t>7</w:t>
            </w:r>
          </w:p>
        </w:tc>
        <w:tc>
          <w:tcPr>
            <w:tcW w:w="5393" w:type="dxa"/>
            <w:vAlign w:val="center"/>
          </w:tcPr>
          <w:p w14:paraId="52CB827C" w14:textId="45CA267A" w:rsidR="00D53B19" w:rsidRDefault="0011037C" w:rsidP="00D53B19">
            <w:pPr>
              <w:pStyle w:val="BodyText"/>
            </w:pPr>
            <w:r>
              <w:t>With the</w:t>
            </w:r>
            <w:r>
              <w:rPr>
                <w:b/>
                <w:bCs/>
                <w:caps/>
              </w:rPr>
              <w:t xml:space="preserve"> </w:t>
            </w:r>
            <w:r>
              <w:t>Unit at Registered Capacity and the G</w:t>
            </w:r>
            <w:r w:rsidR="00937837">
              <w:t xml:space="preserve">enerator terminal voltage at </w:t>
            </w:r>
            <w:r w:rsidR="00937837" w:rsidRPr="00937837">
              <w:rPr>
                <w:highlight w:val="yellow"/>
              </w:rPr>
              <w:t>XX</w:t>
            </w:r>
            <w:r>
              <w:t>% rated adjust the Mvars to the rated value for Lagging Mvars on the Generator Capability Curve and allow it to thermally stabilise.</w:t>
            </w:r>
          </w:p>
        </w:tc>
        <w:tc>
          <w:tcPr>
            <w:tcW w:w="795" w:type="dxa"/>
            <w:shd w:val="clear" w:color="auto" w:fill="D9D9D9" w:themeFill="background1" w:themeFillShade="D9"/>
            <w:vAlign w:val="center"/>
          </w:tcPr>
          <w:p w14:paraId="52CB827D" w14:textId="77777777" w:rsidR="00D53B19" w:rsidRDefault="00D53B19" w:rsidP="00B42027">
            <w:pPr>
              <w:pStyle w:val="BodyText"/>
              <w:ind w:left="360"/>
            </w:pPr>
          </w:p>
        </w:tc>
        <w:tc>
          <w:tcPr>
            <w:tcW w:w="3243" w:type="dxa"/>
            <w:shd w:val="clear" w:color="auto" w:fill="D9D9D9" w:themeFill="background1" w:themeFillShade="D9"/>
            <w:vAlign w:val="center"/>
          </w:tcPr>
          <w:p w14:paraId="52CB8280" w14:textId="28974D90" w:rsidR="00D53B19" w:rsidRPr="0004123C" w:rsidRDefault="00D53B19" w:rsidP="00B42027">
            <w:pPr>
              <w:pStyle w:val="BodyText"/>
              <w:spacing w:after="120"/>
              <w:ind w:left="360"/>
            </w:pPr>
          </w:p>
        </w:tc>
      </w:tr>
      <w:tr w:rsidR="00266A3C" w:rsidRPr="00341A3D" w14:paraId="52CB8286" w14:textId="77777777" w:rsidTr="00475278">
        <w:trPr>
          <w:jc w:val="center"/>
        </w:trPr>
        <w:tc>
          <w:tcPr>
            <w:tcW w:w="661" w:type="dxa"/>
            <w:vAlign w:val="center"/>
          </w:tcPr>
          <w:p w14:paraId="52CB8282" w14:textId="77777777" w:rsidR="00266A3C" w:rsidRDefault="00266A3C" w:rsidP="00BB1FF1">
            <w:pPr>
              <w:pStyle w:val="BodyText"/>
              <w:jc w:val="center"/>
            </w:pPr>
            <w:r>
              <w:t>8</w:t>
            </w:r>
          </w:p>
        </w:tc>
        <w:tc>
          <w:tcPr>
            <w:tcW w:w="5393" w:type="dxa"/>
          </w:tcPr>
          <w:p w14:paraId="52CB8283" w14:textId="52957AC4" w:rsidR="00266A3C" w:rsidRDefault="00266A3C" w:rsidP="00276B03">
            <w:pPr>
              <w:pStyle w:val="BodyText"/>
            </w:pPr>
            <w:r>
              <w:t>With the</w:t>
            </w:r>
            <w:r>
              <w:rPr>
                <w:b/>
                <w:bCs/>
                <w:caps/>
              </w:rPr>
              <w:t xml:space="preserve"> </w:t>
            </w:r>
            <w:r>
              <w:t xml:space="preserve">Unit at Registered Capacity and the Generator </w:t>
            </w:r>
            <w:r w:rsidR="00276B03">
              <w:t xml:space="preserve">terminal voltage at </w:t>
            </w:r>
            <w:r w:rsidR="00276B03" w:rsidRPr="00937837">
              <w:rPr>
                <w:highlight w:val="yellow"/>
              </w:rPr>
              <w:t>XX</w:t>
            </w:r>
            <w:r w:rsidR="00276B03">
              <w:t>% rated</w:t>
            </w:r>
            <w:r>
              <w:t xml:space="preserve"> and the generator thermally stabilised run for an additional 30 minutes and record all data.</w:t>
            </w:r>
          </w:p>
        </w:tc>
        <w:tc>
          <w:tcPr>
            <w:tcW w:w="795" w:type="dxa"/>
            <w:shd w:val="clear" w:color="auto" w:fill="D9D9D9" w:themeFill="background1" w:themeFillShade="D9"/>
            <w:vAlign w:val="center"/>
          </w:tcPr>
          <w:p w14:paraId="52CB8284" w14:textId="77777777" w:rsidR="00266A3C" w:rsidRDefault="00266A3C">
            <w:pPr>
              <w:pStyle w:val="BodyText"/>
            </w:pPr>
          </w:p>
        </w:tc>
        <w:tc>
          <w:tcPr>
            <w:tcW w:w="3243" w:type="dxa"/>
            <w:shd w:val="clear" w:color="auto" w:fill="D9D9D9" w:themeFill="background1" w:themeFillShade="D9"/>
            <w:vAlign w:val="center"/>
          </w:tcPr>
          <w:p w14:paraId="52CB8285" w14:textId="1805FAEC" w:rsidR="00266A3C" w:rsidRPr="0004123C" w:rsidRDefault="00266A3C">
            <w:pPr>
              <w:pStyle w:val="BodyText"/>
            </w:pPr>
          </w:p>
        </w:tc>
      </w:tr>
      <w:tr w:rsidR="00266A3C" w:rsidRPr="00341A3D" w14:paraId="52CB828C" w14:textId="77777777" w:rsidTr="00475278">
        <w:trPr>
          <w:jc w:val="center"/>
        </w:trPr>
        <w:tc>
          <w:tcPr>
            <w:tcW w:w="661" w:type="dxa"/>
            <w:vAlign w:val="center"/>
          </w:tcPr>
          <w:p w14:paraId="52CB8287" w14:textId="77777777" w:rsidR="00266A3C" w:rsidRDefault="00266A3C" w:rsidP="00DC655B">
            <w:pPr>
              <w:pStyle w:val="BodyText"/>
              <w:jc w:val="center"/>
            </w:pPr>
            <w:r>
              <w:t>9</w:t>
            </w:r>
          </w:p>
        </w:tc>
        <w:tc>
          <w:tcPr>
            <w:tcW w:w="5393" w:type="dxa"/>
            <w:vAlign w:val="center"/>
          </w:tcPr>
          <w:p w14:paraId="52CB8288" w14:textId="06FFB27A" w:rsidR="00266A3C" w:rsidRDefault="00266A3C">
            <w:pPr>
              <w:pStyle w:val="BodyText"/>
            </w:pPr>
            <w:r>
              <w:t>With the</w:t>
            </w:r>
            <w:r>
              <w:rPr>
                <w:b/>
                <w:bCs/>
                <w:caps/>
              </w:rPr>
              <w:t xml:space="preserve"> </w:t>
            </w:r>
            <w:r>
              <w:t>Unit at Registered Capacity adjust the PF to unity.</w:t>
            </w:r>
          </w:p>
        </w:tc>
        <w:tc>
          <w:tcPr>
            <w:tcW w:w="795" w:type="dxa"/>
            <w:shd w:val="clear" w:color="auto" w:fill="D9D9D9" w:themeFill="background1" w:themeFillShade="D9"/>
            <w:vAlign w:val="center"/>
          </w:tcPr>
          <w:p w14:paraId="52CB8289" w14:textId="77777777" w:rsidR="00266A3C" w:rsidRDefault="00266A3C">
            <w:pPr>
              <w:pStyle w:val="BodyText"/>
            </w:pPr>
          </w:p>
        </w:tc>
        <w:tc>
          <w:tcPr>
            <w:tcW w:w="3243" w:type="dxa"/>
            <w:shd w:val="clear" w:color="auto" w:fill="D9D9D9" w:themeFill="background1" w:themeFillShade="D9"/>
            <w:vAlign w:val="center"/>
          </w:tcPr>
          <w:p w14:paraId="52CB828B" w14:textId="6A8AFDD4" w:rsidR="00266A3C" w:rsidRPr="0004123C" w:rsidRDefault="00266A3C" w:rsidP="009A57CF">
            <w:pPr>
              <w:pStyle w:val="BodyText"/>
            </w:pPr>
          </w:p>
        </w:tc>
      </w:tr>
      <w:tr w:rsidR="00266A3C" w:rsidRPr="00341A3D" w14:paraId="52CB8292" w14:textId="77777777" w:rsidTr="00475278">
        <w:trPr>
          <w:trHeight w:val="446"/>
          <w:jc w:val="center"/>
        </w:trPr>
        <w:tc>
          <w:tcPr>
            <w:tcW w:w="661" w:type="dxa"/>
            <w:vAlign w:val="center"/>
          </w:tcPr>
          <w:p w14:paraId="52CB828D" w14:textId="06111D2E" w:rsidR="00266A3C" w:rsidRDefault="00266A3C" w:rsidP="00DC655B">
            <w:pPr>
              <w:pStyle w:val="BodyText"/>
              <w:jc w:val="center"/>
            </w:pPr>
            <w:r>
              <w:t>10</w:t>
            </w:r>
            <w:r w:rsidR="00937837">
              <w:t>(a)</w:t>
            </w:r>
          </w:p>
        </w:tc>
        <w:tc>
          <w:tcPr>
            <w:tcW w:w="5393" w:type="dxa"/>
            <w:vAlign w:val="center"/>
          </w:tcPr>
          <w:p w14:paraId="52CB828F" w14:textId="6533023C" w:rsidR="00266A3C" w:rsidRPr="0092605A" w:rsidRDefault="00937837" w:rsidP="006652A2">
            <w:r>
              <w:t xml:space="preserve">Ireland: </w:t>
            </w:r>
            <w:r w:rsidR="006652A2">
              <w:t xml:space="preserve">Adjust the generator terminal voltage to 95% rated </w:t>
            </w:r>
          </w:p>
        </w:tc>
        <w:tc>
          <w:tcPr>
            <w:tcW w:w="795" w:type="dxa"/>
            <w:shd w:val="clear" w:color="auto" w:fill="D9D9D9" w:themeFill="background1" w:themeFillShade="D9"/>
            <w:vAlign w:val="center"/>
          </w:tcPr>
          <w:p w14:paraId="52CB8290" w14:textId="77777777" w:rsidR="00266A3C" w:rsidRDefault="00266A3C">
            <w:pPr>
              <w:pStyle w:val="BodyText"/>
            </w:pPr>
          </w:p>
        </w:tc>
        <w:tc>
          <w:tcPr>
            <w:tcW w:w="3243" w:type="dxa"/>
            <w:shd w:val="clear" w:color="auto" w:fill="D9D9D9" w:themeFill="background1" w:themeFillShade="D9"/>
            <w:vAlign w:val="center"/>
          </w:tcPr>
          <w:p w14:paraId="52CB8291" w14:textId="46FC88FF" w:rsidR="00266A3C" w:rsidRDefault="006652A2" w:rsidP="009A57CF">
            <w:pPr>
              <w:pStyle w:val="BodyText"/>
            </w:pPr>
            <w:r>
              <w:t>95% rated voltage: _____ kv</w:t>
            </w:r>
          </w:p>
        </w:tc>
      </w:tr>
      <w:tr w:rsidR="00937837" w:rsidRPr="00341A3D" w14:paraId="5D7FACB2" w14:textId="77777777" w:rsidTr="00937837">
        <w:trPr>
          <w:trHeight w:val="851"/>
          <w:jc w:val="center"/>
        </w:trPr>
        <w:tc>
          <w:tcPr>
            <w:tcW w:w="661" w:type="dxa"/>
            <w:vAlign w:val="center"/>
          </w:tcPr>
          <w:p w14:paraId="5299AE19" w14:textId="5999327E" w:rsidR="00937837" w:rsidRDefault="00937837" w:rsidP="00DC655B">
            <w:pPr>
              <w:pStyle w:val="BodyText"/>
              <w:jc w:val="center"/>
            </w:pPr>
            <w:r>
              <w:t>10(b)</w:t>
            </w:r>
          </w:p>
        </w:tc>
        <w:tc>
          <w:tcPr>
            <w:tcW w:w="5393" w:type="dxa"/>
            <w:vAlign w:val="center"/>
          </w:tcPr>
          <w:p w14:paraId="6CB8D151" w14:textId="7E63CDE9" w:rsidR="00937837" w:rsidRDefault="00937837" w:rsidP="006652A2">
            <w:r>
              <w:t>Northern Ireland: Adjust the generator terminal voltage to 90% rated (Transmission connected generation) or 94% rated (Distribution connected generation).</w:t>
            </w:r>
          </w:p>
        </w:tc>
        <w:tc>
          <w:tcPr>
            <w:tcW w:w="795" w:type="dxa"/>
            <w:shd w:val="clear" w:color="auto" w:fill="D9D9D9" w:themeFill="background1" w:themeFillShade="D9"/>
            <w:vAlign w:val="center"/>
          </w:tcPr>
          <w:p w14:paraId="09430145" w14:textId="77777777" w:rsidR="00937837" w:rsidRDefault="00937837">
            <w:pPr>
              <w:pStyle w:val="BodyText"/>
            </w:pPr>
          </w:p>
        </w:tc>
        <w:tc>
          <w:tcPr>
            <w:tcW w:w="3243" w:type="dxa"/>
            <w:shd w:val="clear" w:color="auto" w:fill="D9D9D9" w:themeFill="background1" w:themeFillShade="D9"/>
            <w:vAlign w:val="center"/>
          </w:tcPr>
          <w:p w14:paraId="490F6727" w14:textId="140EF2CE" w:rsidR="00937837" w:rsidRDefault="00937837" w:rsidP="00937837">
            <w:pPr>
              <w:pStyle w:val="BodyText"/>
            </w:pPr>
            <w:r>
              <w:t>90% rated voltage: _____ kv</w:t>
            </w:r>
          </w:p>
          <w:p w14:paraId="6EF520C0" w14:textId="77777777" w:rsidR="00937837" w:rsidRDefault="00937837" w:rsidP="00937837">
            <w:pPr>
              <w:pStyle w:val="BodyText"/>
              <w:jc w:val="center"/>
            </w:pPr>
            <w:r>
              <w:t>Or</w:t>
            </w:r>
          </w:p>
          <w:p w14:paraId="6A947CAB" w14:textId="68A959E4" w:rsidR="00937837" w:rsidRDefault="00937837" w:rsidP="00937837">
            <w:pPr>
              <w:pStyle w:val="BodyText"/>
            </w:pPr>
            <w:r>
              <w:t>94% rated voltage: _____ kv</w:t>
            </w:r>
          </w:p>
        </w:tc>
      </w:tr>
      <w:tr w:rsidR="00266A3C" w:rsidRPr="00341A3D" w14:paraId="52CB8297" w14:textId="77777777" w:rsidTr="00475278">
        <w:trPr>
          <w:jc w:val="center"/>
        </w:trPr>
        <w:tc>
          <w:tcPr>
            <w:tcW w:w="661" w:type="dxa"/>
            <w:vAlign w:val="center"/>
          </w:tcPr>
          <w:p w14:paraId="52CB8293" w14:textId="77777777" w:rsidR="00266A3C" w:rsidRDefault="00266A3C" w:rsidP="00DC655B">
            <w:pPr>
              <w:pStyle w:val="BodyText"/>
              <w:jc w:val="center"/>
            </w:pPr>
            <w:r>
              <w:t>11</w:t>
            </w:r>
          </w:p>
        </w:tc>
        <w:tc>
          <w:tcPr>
            <w:tcW w:w="5393" w:type="dxa"/>
            <w:vAlign w:val="center"/>
          </w:tcPr>
          <w:p w14:paraId="52CB8294" w14:textId="2FD3B601" w:rsidR="00266A3C" w:rsidRDefault="00D26FBD" w:rsidP="00BB1FF1">
            <w:pPr>
              <w:pStyle w:val="BodyText"/>
            </w:pPr>
            <w:r>
              <w:t>With the</w:t>
            </w:r>
            <w:r>
              <w:rPr>
                <w:b/>
                <w:bCs/>
                <w:caps/>
              </w:rPr>
              <w:t xml:space="preserve"> </w:t>
            </w:r>
            <w:r>
              <w:t xml:space="preserve">Unit at Registered Capacity and the </w:t>
            </w:r>
            <w:r w:rsidR="00937837">
              <w:t xml:space="preserve">Generator terminal voltage at </w:t>
            </w:r>
            <w:r w:rsidR="00937837" w:rsidRPr="00937837">
              <w:rPr>
                <w:highlight w:val="yellow"/>
              </w:rPr>
              <w:t>XX</w:t>
            </w:r>
            <w:r>
              <w:t>% rated adjust the Mvars to the rated value for Lagging Mvars on the Generator Capability Curve and allow it to thermally stabilise.</w:t>
            </w:r>
          </w:p>
        </w:tc>
        <w:tc>
          <w:tcPr>
            <w:tcW w:w="795" w:type="dxa"/>
            <w:shd w:val="clear" w:color="auto" w:fill="D9D9D9" w:themeFill="background1" w:themeFillShade="D9"/>
            <w:vAlign w:val="center"/>
          </w:tcPr>
          <w:p w14:paraId="52CB8295" w14:textId="77777777" w:rsidR="00266A3C" w:rsidRDefault="00266A3C">
            <w:pPr>
              <w:pStyle w:val="BodyText"/>
            </w:pPr>
          </w:p>
        </w:tc>
        <w:tc>
          <w:tcPr>
            <w:tcW w:w="3243" w:type="dxa"/>
            <w:shd w:val="clear" w:color="auto" w:fill="D9D9D9" w:themeFill="background1" w:themeFillShade="D9"/>
            <w:vAlign w:val="center"/>
          </w:tcPr>
          <w:p w14:paraId="52CB8296" w14:textId="77777777" w:rsidR="00266A3C" w:rsidRDefault="00266A3C" w:rsidP="009A57CF">
            <w:pPr>
              <w:pStyle w:val="BodyText"/>
            </w:pPr>
          </w:p>
        </w:tc>
      </w:tr>
      <w:tr w:rsidR="00266A3C" w:rsidRPr="00341A3D" w14:paraId="5F0E2C31" w14:textId="77777777" w:rsidTr="00475278">
        <w:trPr>
          <w:jc w:val="center"/>
        </w:trPr>
        <w:tc>
          <w:tcPr>
            <w:tcW w:w="661" w:type="dxa"/>
            <w:vAlign w:val="center"/>
          </w:tcPr>
          <w:p w14:paraId="29B6276C" w14:textId="5E73C3D5" w:rsidR="00266A3C" w:rsidRDefault="004B2A31" w:rsidP="00DC655B">
            <w:pPr>
              <w:pStyle w:val="BodyText"/>
              <w:jc w:val="center"/>
            </w:pPr>
            <w:r>
              <w:t>12</w:t>
            </w:r>
          </w:p>
        </w:tc>
        <w:tc>
          <w:tcPr>
            <w:tcW w:w="5393" w:type="dxa"/>
            <w:vAlign w:val="center"/>
          </w:tcPr>
          <w:p w14:paraId="4C1329CF" w14:textId="01C17E6E" w:rsidR="00266A3C" w:rsidRDefault="004B2A31" w:rsidP="00937837">
            <w:pPr>
              <w:pStyle w:val="BodyText"/>
            </w:pPr>
            <w:r>
              <w:t>With the</w:t>
            </w:r>
            <w:r>
              <w:rPr>
                <w:b/>
                <w:bCs/>
                <w:caps/>
              </w:rPr>
              <w:t xml:space="preserve"> </w:t>
            </w:r>
            <w:r>
              <w:t xml:space="preserve">Unit at Registered Capacity and the Generator terminal voltage at </w:t>
            </w:r>
            <w:r w:rsidR="00937837" w:rsidRPr="00937837">
              <w:rPr>
                <w:highlight w:val="yellow"/>
              </w:rPr>
              <w:t>XX</w:t>
            </w:r>
            <w:r>
              <w:t>% rated and the generator thermally stabilised run for an additional 30 minutes and record all data.</w:t>
            </w:r>
          </w:p>
        </w:tc>
        <w:tc>
          <w:tcPr>
            <w:tcW w:w="795" w:type="dxa"/>
            <w:shd w:val="clear" w:color="auto" w:fill="D9D9D9" w:themeFill="background1" w:themeFillShade="D9"/>
            <w:vAlign w:val="center"/>
          </w:tcPr>
          <w:p w14:paraId="1637C04B" w14:textId="77777777" w:rsidR="00266A3C" w:rsidRDefault="00266A3C">
            <w:pPr>
              <w:pStyle w:val="BodyText"/>
            </w:pPr>
          </w:p>
        </w:tc>
        <w:tc>
          <w:tcPr>
            <w:tcW w:w="3243" w:type="dxa"/>
            <w:shd w:val="clear" w:color="auto" w:fill="D9D9D9" w:themeFill="background1" w:themeFillShade="D9"/>
            <w:vAlign w:val="center"/>
          </w:tcPr>
          <w:p w14:paraId="73D8CBC5" w14:textId="77777777" w:rsidR="00266A3C" w:rsidRDefault="00266A3C" w:rsidP="009A57CF">
            <w:pPr>
              <w:pStyle w:val="BodyText"/>
            </w:pPr>
          </w:p>
        </w:tc>
      </w:tr>
      <w:tr w:rsidR="00266A3C" w:rsidRPr="00341A3D" w14:paraId="202D1AEF" w14:textId="77777777" w:rsidTr="00475278">
        <w:trPr>
          <w:jc w:val="center"/>
        </w:trPr>
        <w:tc>
          <w:tcPr>
            <w:tcW w:w="661" w:type="dxa"/>
            <w:vAlign w:val="center"/>
          </w:tcPr>
          <w:p w14:paraId="5E936970" w14:textId="78DF5A6D" w:rsidR="00266A3C" w:rsidRDefault="00D945FC" w:rsidP="00DC655B">
            <w:pPr>
              <w:pStyle w:val="BodyText"/>
              <w:jc w:val="center"/>
            </w:pPr>
            <w:r>
              <w:lastRenderedPageBreak/>
              <w:t>13</w:t>
            </w:r>
          </w:p>
        </w:tc>
        <w:tc>
          <w:tcPr>
            <w:tcW w:w="5393" w:type="dxa"/>
            <w:vAlign w:val="center"/>
          </w:tcPr>
          <w:p w14:paraId="5840DFCD" w14:textId="4DD5B72A" w:rsidR="00266A3C" w:rsidRDefault="00D945FC" w:rsidP="00BB1FF1">
            <w:pPr>
              <w:pStyle w:val="BodyText"/>
            </w:pPr>
            <w:r>
              <w:t>With the</w:t>
            </w:r>
            <w:r>
              <w:rPr>
                <w:b/>
                <w:bCs/>
                <w:caps/>
              </w:rPr>
              <w:t xml:space="preserve"> </w:t>
            </w:r>
            <w:r>
              <w:t>Unit at Registered Capacity adjust the PF to unity.</w:t>
            </w:r>
          </w:p>
        </w:tc>
        <w:tc>
          <w:tcPr>
            <w:tcW w:w="795" w:type="dxa"/>
            <w:shd w:val="clear" w:color="auto" w:fill="D9D9D9" w:themeFill="background1" w:themeFillShade="D9"/>
            <w:vAlign w:val="center"/>
          </w:tcPr>
          <w:p w14:paraId="4BD6ADD0" w14:textId="77777777" w:rsidR="00266A3C" w:rsidRDefault="00266A3C">
            <w:pPr>
              <w:pStyle w:val="BodyText"/>
            </w:pPr>
          </w:p>
        </w:tc>
        <w:tc>
          <w:tcPr>
            <w:tcW w:w="3243" w:type="dxa"/>
            <w:shd w:val="clear" w:color="auto" w:fill="D9D9D9" w:themeFill="background1" w:themeFillShade="D9"/>
            <w:vAlign w:val="center"/>
          </w:tcPr>
          <w:p w14:paraId="05D6E573" w14:textId="77777777" w:rsidR="00266A3C" w:rsidRDefault="00266A3C" w:rsidP="009A57CF">
            <w:pPr>
              <w:pStyle w:val="BodyText"/>
            </w:pPr>
          </w:p>
        </w:tc>
      </w:tr>
      <w:tr w:rsidR="00532372" w:rsidRPr="00341A3D" w14:paraId="4D2F46DD" w14:textId="77777777" w:rsidTr="00475278">
        <w:trPr>
          <w:jc w:val="center"/>
        </w:trPr>
        <w:tc>
          <w:tcPr>
            <w:tcW w:w="661" w:type="dxa"/>
            <w:vAlign w:val="center"/>
          </w:tcPr>
          <w:p w14:paraId="23A3FED3" w14:textId="022533A7" w:rsidR="00532372" w:rsidRDefault="00532372" w:rsidP="00DC655B">
            <w:pPr>
              <w:pStyle w:val="BodyText"/>
              <w:jc w:val="center"/>
            </w:pPr>
            <w:r>
              <w:t>14</w:t>
            </w:r>
          </w:p>
        </w:tc>
        <w:tc>
          <w:tcPr>
            <w:tcW w:w="5393" w:type="dxa"/>
          </w:tcPr>
          <w:p w14:paraId="6573B3B3" w14:textId="25B10A23" w:rsidR="00532372" w:rsidRDefault="00532372" w:rsidP="00BB1FF1">
            <w:pPr>
              <w:pStyle w:val="BodyText"/>
            </w:pPr>
            <w:r>
              <w:t>Command a 5% increase to the AVR and hold for 10 seconds. Confirm that the OEL alarm comes in.</w:t>
            </w:r>
            <w:r>
              <w:rPr>
                <w:b/>
                <w:bCs/>
                <w:caps/>
              </w:rPr>
              <w:t xml:space="preserve"> </w:t>
            </w:r>
            <w:r>
              <w:t xml:space="preserve"> Allow unit to stabilise for 5 mins.</w:t>
            </w:r>
          </w:p>
        </w:tc>
        <w:tc>
          <w:tcPr>
            <w:tcW w:w="795" w:type="dxa"/>
            <w:shd w:val="clear" w:color="auto" w:fill="D9D9D9" w:themeFill="background1" w:themeFillShade="D9"/>
            <w:vAlign w:val="center"/>
          </w:tcPr>
          <w:p w14:paraId="22C1CC12" w14:textId="77777777" w:rsidR="00532372" w:rsidRDefault="00532372">
            <w:pPr>
              <w:pStyle w:val="BodyText"/>
            </w:pPr>
          </w:p>
        </w:tc>
        <w:tc>
          <w:tcPr>
            <w:tcW w:w="3243" w:type="dxa"/>
            <w:shd w:val="clear" w:color="auto" w:fill="D9D9D9" w:themeFill="background1" w:themeFillShade="D9"/>
            <w:vAlign w:val="center"/>
          </w:tcPr>
          <w:p w14:paraId="7FBE938B" w14:textId="77777777" w:rsidR="00532372" w:rsidRDefault="00532372" w:rsidP="009A57CF">
            <w:pPr>
              <w:pStyle w:val="BodyText"/>
            </w:pPr>
          </w:p>
        </w:tc>
      </w:tr>
      <w:tr w:rsidR="00532372" w:rsidRPr="00341A3D" w14:paraId="7A7FC5E9" w14:textId="77777777" w:rsidTr="00475278">
        <w:trPr>
          <w:jc w:val="center"/>
        </w:trPr>
        <w:tc>
          <w:tcPr>
            <w:tcW w:w="661" w:type="dxa"/>
            <w:vAlign w:val="center"/>
          </w:tcPr>
          <w:p w14:paraId="2C1C9EC8" w14:textId="13DEB2D7" w:rsidR="00532372" w:rsidRDefault="00532372" w:rsidP="00DC655B">
            <w:pPr>
              <w:pStyle w:val="BodyText"/>
              <w:jc w:val="center"/>
            </w:pPr>
            <w:r>
              <w:t>15</w:t>
            </w:r>
          </w:p>
        </w:tc>
        <w:tc>
          <w:tcPr>
            <w:tcW w:w="5393" w:type="dxa"/>
            <w:vAlign w:val="center"/>
          </w:tcPr>
          <w:p w14:paraId="610423BD" w14:textId="1FC0BEE5" w:rsidR="00532372" w:rsidRDefault="00CF1DB8" w:rsidP="00BB1FF1">
            <w:pPr>
              <w:pStyle w:val="BodyText"/>
            </w:pPr>
            <w:r>
              <w:t>Adjust the</w:t>
            </w:r>
            <w:r>
              <w:rPr>
                <w:b/>
                <w:bCs/>
                <w:caps/>
              </w:rPr>
              <w:t xml:space="preserve"> </w:t>
            </w:r>
            <w:r>
              <w:t>AVR OE settings and then adjust GSU tap changer to confirm OEL activates and adjusts AVR response</w:t>
            </w:r>
          </w:p>
        </w:tc>
        <w:tc>
          <w:tcPr>
            <w:tcW w:w="795" w:type="dxa"/>
            <w:shd w:val="clear" w:color="auto" w:fill="D9D9D9" w:themeFill="background1" w:themeFillShade="D9"/>
            <w:vAlign w:val="center"/>
          </w:tcPr>
          <w:p w14:paraId="76DBF5A1" w14:textId="77777777" w:rsidR="00532372" w:rsidRDefault="00532372">
            <w:pPr>
              <w:pStyle w:val="BodyText"/>
            </w:pPr>
          </w:p>
        </w:tc>
        <w:tc>
          <w:tcPr>
            <w:tcW w:w="3243" w:type="dxa"/>
            <w:shd w:val="clear" w:color="auto" w:fill="D9D9D9" w:themeFill="background1" w:themeFillShade="D9"/>
            <w:vAlign w:val="center"/>
          </w:tcPr>
          <w:p w14:paraId="6F6B17DF" w14:textId="77777777" w:rsidR="00532372" w:rsidRDefault="00532372" w:rsidP="009A57CF">
            <w:pPr>
              <w:pStyle w:val="BodyText"/>
            </w:pPr>
          </w:p>
        </w:tc>
      </w:tr>
      <w:tr w:rsidR="00532372" w:rsidRPr="00341A3D" w14:paraId="1CCD265A" w14:textId="77777777" w:rsidTr="00475278">
        <w:trPr>
          <w:jc w:val="center"/>
        </w:trPr>
        <w:tc>
          <w:tcPr>
            <w:tcW w:w="661" w:type="dxa"/>
            <w:vAlign w:val="center"/>
          </w:tcPr>
          <w:p w14:paraId="33ECF5DF" w14:textId="40681349" w:rsidR="00532372" w:rsidRDefault="00CF1DB8" w:rsidP="00DC655B">
            <w:pPr>
              <w:pStyle w:val="BodyText"/>
              <w:jc w:val="center"/>
            </w:pPr>
            <w:r>
              <w:t>16</w:t>
            </w:r>
          </w:p>
        </w:tc>
        <w:tc>
          <w:tcPr>
            <w:tcW w:w="5393" w:type="dxa"/>
            <w:vAlign w:val="center"/>
          </w:tcPr>
          <w:p w14:paraId="24A12D47" w14:textId="67DA2E3D" w:rsidR="00532372" w:rsidRDefault="00CF1DB8" w:rsidP="00BB1FF1">
            <w:pPr>
              <w:pStyle w:val="BodyText"/>
            </w:pPr>
            <w:r>
              <w:t>Return the AVR</w:t>
            </w:r>
            <w:r>
              <w:rPr>
                <w:b/>
                <w:bCs/>
                <w:caps/>
              </w:rPr>
              <w:t xml:space="preserve"> </w:t>
            </w:r>
            <w:r>
              <w:t>settings to normal and allow unit to stabilise for 10 minutes</w:t>
            </w:r>
          </w:p>
        </w:tc>
        <w:tc>
          <w:tcPr>
            <w:tcW w:w="795" w:type="dxa"/>
            <w:shd w:val="clear" w:color="auto" w:fill="D9D9D9" w:themeFill="background1" w:themeFillShade="D9"/>
            <w:vAlign w:val="center"/>
          </w:tcPr>
          <w:p w14:paraId="5652B849" w14:textId="77777777" w:rsidR="00532372" w:rsidRDefault="00532372">
            <w:pPr>
              <w:pStyle w:val="BodyText"/>
            </w:pPr>
          </w:p>
        </w:tc>
        <w:tc>
          <w:tcPr>
            <w:tcW w:w="3243" w:type="dxa"/>
            <w:shd w:val="clear" w:color="auto" w:fill="D9D9D9" w:themeFill="background1" w:themeFillShade="D9"/>
            <w:vAlign w:val="center"/>
          </w:tcPr>
          <w:p w14:paraId="3E74AAE7" w14:textId="77777777" w:rsidR="00532372" w:rsidRDefault="00532372" w:rsidP="009A57CF">
            <w:pPr>
              <w:pStyle w:val="BodyText"/>
            </w:pPr>
          </w:p>
        </w:tc>
      </w:tr>
      <w:tr w:rsidR="00532372" w:rsidRPr="00341A3D" w14:paraId="53875191" w14:textId="77777777" w:rsidTr="00475278">
        <w:trPr>
          <w:jc w:val="center"/>
        </w:trPr>
        <w:tc>
          <w:tcPr>
            <w:tcW w:w="661" w:type="dxa"/>
            <w:vAlign w:val="center"/>
          </w:tcPr>
          <w:p w14:paraId="022B34D8" w14:textId="382CCB4D" w:rsidR="00532372" w:rsidRDefault="00CF1DB8" w:rsidP="00DC655B">
            <w:pPr>
              <w:pStyle w:val="BodyText"/>
              <w:jc w:val="center"/>
            </w:pPr>
            <w:r>
              <w:t>17</w:t>
            </w:r>
          </w:p>
        </w:tc>
        <w:tc>
          <w:tcPr>
            <w:tcW w:w="5393" w:type="dxa"/>
            <w:vAlign w:val="center"/>
          </w:tcPr>
          <w:p w14:paraId="4E96E430" w14:textId="5081EA31" w:rsidR="00532372" w:rsidRDefault="00CF1DB8" w:rsidP="00BB1FF1">
            <w:pPr>
              <w:pStyle w:val="BodyText"/>
            </w:pPr>
            <w:r>
              <w:t>With the</w:t>
            </w:r>
            <w:r>
              <w:rPr>
                <w:b/>
                <w:bCs/>
                <w:caps/>
              </w:rPr>
              <w:t xml:space="preserve"> </w:t>
            </w:r>
            <w:r>
              <w:t>Unit at Registered Capacity adjust the Mvars to the rated value for Lagging Mvars on the Generator Capability Curve in preparation for the AVR Ceiling Test</w:t>
            </w:r>
          </w:p>
        </w:tc>
        <w:tc>
          <w:tcPr>
            <w:tcW w:w="795" w:type="dxa"/>
            <w:shd w:val="clear" w:color="auto" w:fill="D9D9D9" w:themeFill="background1" w:themeFillShade="D9"/>
            <w:vAlign w:val="center"/>
          </w:tcPr>
          <w:p w14:paraId="0DBCD53E" w14:textId="77777777" w:rsidR="00532372" w:rsidRDefault="00532372">
            <w:pPr>
              <w:pStyle w:val="BodyText"/>
            </w:pPr>
          </w:p>
        </w:tc>
        <w:tc>
          <w:tcPr>
            <w:tcW w:w="3243" w:type="dxa"/>
            <w:shd w:val="clear" w:color="auto" w:fill="D9D9D9" w:themeFill="background1" w:themeFillShade="D9"/>
            <w:vAlign w:val="center"/>
          </w:tcPr>
          <w:p w14:paraId="204D60CD" w14:textId="77777777" w:rsidR="00532372" w:rsidRDefault="00532372" w:rsidP="009A57CF">
            <w:pPr>
              <w:pStyle w:val="BodyText"/>
            </w:pPr>
          </w:p>
        </w:tc>
      </w:tr>
      <w:tr w:rsidR="00532372" w:rsidRPr="00341A3D" w14:paraId="25A8EA30" w14:textId="77777777" w:rsidTr="00475278">
        <w:trPr>
          <w:jc w:val="center"/>
        </w:trPr>
        <w:tc>
          <w:tcPr>
            <w:tcW w:w="661" w:type="dxa"/>
            <w:vAlign w:val="center"/>
          </w:tcPr>
          <w:p w14:paraId="158352F5" w14:textId="500468CD" w:rsidR="00532372" w:rsidRDefault="00CF1DB8" w:rsidP="00DC655B">
            <w:pPr>
              <w:pStyle w:val="BodyText"/>
              <w:jc w:val="center"/>
            </w:pPr>
            <w:r>
              <w:t>18</w:t>
            </w:r>
          </w:p>
        </w:tc>
        <w:tc>
          <w:tcPr>
            <w:tcW w:w="5393" w:type="dxa"/>
            <w:vAlign w:val="center"/>
          </w:tcPr>
          <w:p w14:paraId="6A122EA2" w14:textId="0A0DF291" w:rsidR="00532372" w:rsidRDefault="00CF1DB8" w:rsidP="00BB1FF1">
            <w:pPr>
              <w:pStyle w:val="BodyText"/>
            </w:pPr>
            <w:r>
              <w:t>Command a 10% increase to the AVR and hold for 0.1 seconds.</w:t>
            </w:r>
          </w:p>
        </w:tc>
        <w:tc>
          <w:tcPr>
            <w:tcW w:w="795" w:type="dxa"/>
            <w:shd w:val="clear" w:color="auto" w:fill="D9D9D9" w:themeFill="background1" w:themeFillShade="D9"/>
            <w:vAlign w:val="center"/>
          </w:tcPr>
          <w:p w14:paraId="5693EE71" w14:textId="77777777" w:rsidR="00532372" w:rsidRDefault="00532372">
            <w:pPr>
              <w:pStyle w:val="BodyText"/>
            </w:pPr>
          </w:p>
        </w:tc>
        <w:tc>
          <w:tcPr>
            <w:tcW w:w="3243" w:type="dxa"/>
            <w:shd w:val="clear" w:color="auto" w:fill="D9D9D9" w:themeFill="background1" w:themeFillShade="D9"/>
            <w:vAlign w:val="center"/>
          </w:tcPr>
          <w:p w14:paraId="042F4CFB" w14:textId="77777777" w:rsidR="00532372" w:rsidRDefault="00532372" w:rsidP="009A57CF">
            <w:pPr>
              <w:pStyle w:val="BodyText"/>
            </w:pPr>
          </w:p>
        </w:tc>
      </w:tr>
      <w:tr w:rsidR="00CF1DB8" w:rsidRPr="00341A3D" w14:paraId="07A99715" w14:textId="77777777" w:rsidTr="00475278">
        <w:trPr>
          <w:jc w:val="center"/>
        </w:trPr>
        <w:tc>
          <w:tcPr>
            <w:tcW w:w="661" w:type="dxa"/>
            <w:vAlign w:val="center"/>
          </w:tcPr>
          <w:p w14:paraId="11C4BD9E" w14:textId="541F69C2" w:rsidR="00CF1DB8" w:rsidRDefault="00CF1DB8" w:rsidP="00DC655B">
            <w:pPr>
              <w:pStyle w:val="BodyText"/>
              <w:jc w:val="center"/>
            </w:pPr>
            <w:r>
              <w:t>19</w:t>
            </w:r>
          </w:p>
        </w:tc>
        <w:tc>
          <w:tcPr>
            <w:tcW w:w="5393" w:type="dxa"/>
            <w:vAlign w:val="center"/>
          </w:tcPr>
          <w:p w14:paraId="43AB01C8" w14:textId="232F9CBC" w:rsidR="00CF1DB8" w:rsidRDefault="00CF1DB8" w:rsidP="00BB1FF1">
            <w:pPr>
              <w:pStyle w:val="BodyText"/>
            </w:pPr>
            <w:r>
              <w:t>Return the AVR</w:t>
            </w:r>
            <w:r>
              <w:rPr>
                <w:b/>
                <w:bCs/>
                <w:caps/>
              </w:rPr>
              <w:t xml:space="preserve"> </w:t>
            </w:r>
            <w:r>
              <w:t>settings to normal and allow unit to stabilise for 10 minutes</w:t>
            </w:r>
          </w:p>
        </w:tc>
        <w:tc>
          <w:tcPr>
            <w:tcW w:w="795" w:type="dxa"/>
            <w:shd w:val="clear" w:color="auto" w:fill="D9D9D9" w:themeFill="background1" w:themeFillShade="D9"/>
            <w:vAlign w:val="center"/>
          </w:tcPr>
          <w:p w14:paraId="12703604" w14:textId="77777777" w:rsidR="00CF1DB8" w:rsidRDefault="00CF1DB8">
            <w:pPr>
              <w:pStyle w:val="BodyText"/>
            </w:pPr>
          </w:p>
        </w:tc>
        <w:tc>
          <w:tcPr>
            <w:tcW w:w="3243" w:type="dxa"/>
            <w:shd w:val="clear" w:color="auto" w:fill="D9D9D9" w:themeFill="background1" w:themeFillShade="D9"/>
            <w:vAlign w:val="center"/>
          </w:tcPr>
          <w:p w14:paraId="75D5018E" w14:textId="77777777" w:rsidR="00CF1DB8" w:rsidRDefault="00CF1DB8" w:rsidP="009A57CF">
            <w:pPr>
              <w:pStyle w:val="BodyText"/>
            </w:pPr>
          </w:p>
        </w:tc>
      </w:tr>
      <w:tr w:rsidR="008050FB" w:rsidRPr="00341A3D" w14:paraId="0C00DFD8" w14:textId="77777777" w:rsidTr="00475278">
        <w:trPr>
          <w:jc w:val="center"/>
        </w:trPr>
        <w:tc>
          <w:tcPr>
            <w:tcW w:w="661" w:type="dxa"/>
            <w:vAlign w:val="center"/>
          </w:tcPr>
          <w:p w14:paraId="3FB05591" w14:textId="60495DAA" w:rsidR="008050FB" w:rsidRDefault="008050FB" w:rsidP="00DC655B">
            <w:pPr>
              <w:pStyle w:val="BodyText"/>
              <w:jc w:val="center"/>
            </w:pPr>
            <w:r>
              <w:t>2</w:t>
            </w:r>
            <w:r w:rsidR="00B15D20">
              <w:t>0</w:t>
            </w:r>
          </w:p>
        </w:tc>
        <w:tc>
          <w:tcPr>
            <w:tcW w:w="5393" w:type="dxa"/>
          </w:tcPr>
          <w:p w14:paraId="6ACF66FA" w14:textId="6BA9F024" w:rsidR="008050FB" w:rsidRDefault="008050FB" w:rsidP="00BB1FF1">
            <w:pPr>
              <w:pStyle w:val="BodyText"/>
            </w:pPr>
            <w:r>
              <w:rPr>
                <w:rFonts w:cs="Arial"/>
              </w:rPr>
              <w:t xml:space="preserve">Unit operator contacts NCC/CHCC and requests permission to begin test and a dispatch instruction to 75% </w:t>
            </w:r>
            <w:r>
              <w:rPr>
                <w:rFonts w:cs="Arial"/>
                <w:b/>
              </w:rPr>
              <w:t>Registered Capacity</w:t>
            </w:r>
            <w:r>
              <w:rPr>
                <w:rFonts w:cs="Arial"/>
              </w:rPr>
              <w:t xml:space="preserve"> via EDIL.</w:t>
            </w:r>
          </w:p>
        </w:tc>
        <w:tc>
          <w:tcPr>
            <w:tcW w:w="795" w:type="dxa"/>
            <w:shd w:val="clear" w:color="auto" w:fill="D9D9D9" w:themeFill="background1" w:themeFillShade="D9"/>
            <w:vAlign w:val="center"/>
          </w:tcPr>
          <w:p w14:paraId="31AE73B7" w14:textId="77777777" w:rsidR="008050FB" w:rsidRDefault="008050FB">
            <w:pPr>
              <w:pStyle w:val="BodyText"/>
            </w:pPr>
          </w:p>
        </w:tc>
        <w:tc>
          <w:tcPr>
            <w:tcW w:w="3243" w:type="dxa"/>
            <w:shd w:val="clear" w:color="auto" w:fill="D9D9D9" w:themeFill="background1" w:themeFillShade="D9"/>
            <w:vAlign w:val="center"/>
          </w:tcPr>
          <w:p w14:paraId="0C9A06BB" w14:textId="2E9B83D4" w:rsidR="008050FB" w:rsidRDefault="00BB5D17" w:rsidP="009A57CF">
            <w:pPr>
              <w:pStyle w:val="BodyText"/>
            </w:pPr>
            <w:r>
              <w:t>75% Registered Capacity: ____MW</w:t>
            </w:r>
          </w:p>
        </w:tc>
      </w:tr>
      <w:tr w:rsidR="008050FB" w:rsidRPr="00341A3D" w14:paraId="4F80FEEE" w14:textId="77777777" w:rsidTr="00475278">
        <w:trPr>
          <w:jc w:val="center"/>
        </w:trPr>
        <w:tc>
          <w:tcPr>
            <w:tcW w:w="661" w:type="dxa"/>
            <w:vAlign w:val="center"/>
          </w:tcPr>
          <w:p w14:paraId="0628E7AA" w14:textId="53C3B048" w:rsidR="008050FB" w:rsidRDefault="008050FB" w:rsidP="00DC655B">
            <w:pPr>
              <w:pStyle w:val="BodyText"/>
              <w:jc w:val="center"/>
            </w:pPr>
            <w:r>
              <w:t>2</w:t>
            </w:r>
            <w:r w:rsidR="00B15D20">
              <w:t>1</w:t>
            </w:r>
          </w:p>
        </w:tc>
        <w:tc>
          <w:tcPr>
            <w:tcW w:w="5393" w:type="dxa"/>
            <w:vAlign w:val="center"/>
          </w:tcPr>
          <w:p w14:paraId="6A4C21E6" w14:textId="7BC69910" w:rsidR="008050FB" w:rsidRPr="00BB5D17" w:rsidRDefault="008050FB" w:rsidP="00BB5D17">
            <w:pPr>
              <w:pStyle w:val="BodyText"/>
            </w:pPr>
            <w:r>
              <w:rPr>
                <w:rFonts w:cs="Arial"/>
              </w:rPr>
              <w:t>Unit operat</w:t>
            </w:r>
            <w:r w:rsidR="00BB5D17">
              <w:rPr>
                <w:rFonts w:cs="Arial"/>
              </w:rPr>
              <w:t xml:space="preserve">or receives EDIL instruction, </w:t>
            </w:r>
            <w:r>
              <w:rPr>
                <w:rFonts w:cs="Arial"/>
              </w:rPr>
              <w:t xml:space="preserve">dispatches the Unit to 75% </w:t>
            </w:r>
            <w:r>
              <w:rPr>
                <w:rFonts w:cs="Arial"/>
                <w:b/>
              </w:rPr>
              <w:t>Registered Capacity</w:t>
            </w:r>
            <w:r w:rsidR="00BB5D17">
              <w:rPr>
                <w:rFonts w:cs="Arial"/>
                <w:b/>
              </w:rPr>
              <w:t xml:space="preserve"> </w:t>
            </w:r>
            <w:r w:rsidR="00BB5D17">
              <w:rPr>
                <w:rFonts w:cs="Arial"/>
              </w:rPr>
              <w:t>and allows to stabilise for 10 mins.</w:t>
            </w:r>
          </w:p>
        </w:tc>
        <w:tc>
          <w:tcPr>
            <w:tcW w:w="795" w:type="dxa"/>
            <w:shd w:val="clear" w:color="auto" w:fill="D9D9D9" w:themeFill="background1" w:themeFillShade="D9"/>
            <w:vAlign w:val="center"/>
          </w:tcPr>
          <w:p w14:paraId="05BD56CA" w14:textId="77777777" w:rsidR="008050FB" w:rsidRDefault="008050FB">
            <w:pPr>
              <w:pStyle w:val="BodyText"/>
            </w:pPr>
          </w:p>
        </w:tc>
        <w:tc>
          <w:tcPr>
            <w:tcW w:w="3243" w:type="dxa"/>
            <w:shd w:val="clear" w:color="auto" w:fill="D9D9D9" w:themeFill="background1" w:themeFillShade="D9"/>
            <w:vAlign w:val="center"/>
          </w:tcPr>
          <w:p w14:paraId="4BB73BE1" w14:textId="77777777" w:rsidR="008050FB" w:rsidRDefault="008050FB" w:rsidP="009A57CF">
            <w:pPr>
              <w:pStyle w:val="BodyText"/>
            </w:pPr>
          </w:p>
        </w:tc>
      </w:tr>
      <w:tr w:rsidR="008050FB" w:rsidRPr="00341A3D" w14:paraId="5B32545F" w14:textId="77777777" w:rsidTr="00475278">
        <w:trPr>
          <w:jc w:val="center"/>
        </w:trPr>
        <w:tc>
          <w:tcPr>
            <w:tcW w:w="661" w:type="dxa"/>
            <w:vAlign w:val="center"/>
          </w:tcPr>
          <w:p w14:paraId="74046E13" w14:textId="02962F0E" w:rsidR="008050FB" w:rsidRDefault="00BB5D17" w:rsidP="00DC655B">
            <w:pPr>
              <w:pStyle w:val="BodyText"/>
              <w:jc w:val="center"/>
            </w:pPr>
            <w:r>
              <w:t>2</w:t>
            </w:r>
            <w:r w:rsidR="00B15D20">
              <w:t>2</w:t>
            </w:r>
          </w:p>
        </w:tc>
        <w:tc>
          <w:tcPr>
            <w:tcW w:w="5393" w:type="dxa"/>
            <w:vAlign w:val="center"/>
          </w:tcPr>
          <w:p w14:paraId="68FFD34C" w14:textId="7D33FB66" w:rsidR="008050FB" w:rsidRDefault="00F00506" w:rsidP="00BB1FF1">
            <w:pPr>
              <w:pStyle w:val="BodyText"/>
            </w:pPr>
            <w:r>
              <w:t>With the Unit at 75% Registered Capacity</w:t>
            </w:r>
            <w:r w:rsidR="003C06CF">
              <w:t xml:space="preserve"> the operator</w:t>
            </w:r>
            <w:r>
              <w:t xml:space="preserve"> adjust</w:t>
            </w:r>
            <w:r w:rsidR="00FB6597">
              <w:t>s</w:t>
            </w:r>
            <w:r>
              <w:t xml:space="preserve"> the Mvars to the rated value for Lagging Mvars on the Generator Capability Curve and allow</w:t>
            </w:r>
            <w:r w:rsidR="00407216">
              <w:t>s the Unit</w:t>
            </w:r>
            <w:r>
              <w:t xml:space="preserve"> to thermally stabilise. </w:t>
            </w:r>
          </w:p>
        </w:tc>
        <w:tc>
          <w:tcPr>
            <w:tcW w:w="795" w:type="dxa"/>
            <w:shd w:val="clear" w:color="auto" w:fill="D9D9D9" w:themeFill="background1" w:themeFillShade="D9"/>
            <w:vAlign w:val="center"/>
          </w:tcPr>
          <w:p w14:paraId="395A0950" w14:textId="77777777" w:rsidR="008050FB" w:rsidRDefault="008050FB">
            <w:pPr>
              <w:pStyle w:val="BodyText"/>
            </w:pPr>
          </w:p>
        </w:tc>
        <w:tc>
          <w:tcPr>
            <w:tcW w:w="3243" w:type="dxa"/>
            <w:shd w:val="clear" w:color="auto" w:fill="D9D9D9" w:themeFill="background1" w:themeFillShade="D9"/>
            <w:vAlign w:val="center"/>
          </w:tcPr>
          <w:p w14:paraId="4E2421D2" w14:textId="77777777" w:rsidR="008050FB" w:rsidRDefault="008050FB" w:rsidP="009A57CF">
            <w:pPr>
              <w:pStyle w:val="BodyText"/>
            </w:pPr>
          </w:p>
        </w:tc>
      </w:tr>
      <w:tr w:rsidR="008050FB" w:rsidRPr="00341A3D" w14:paraId="7AEF7911" w14:textId="77777777" w:rsidTr="00475278">
        <w:trPr>
          <w:jc w:val="center"/>
        </w:trPr>
        <w:tc>
          <w:tcPr>
            <w:tcW w:w="661" w:type="dxa"/>
            <w:vAlign w:val="center"/>
          </w:tcPr>
          <w:p w14:paraId="326FBE02" w14:textId="1A1AF7FE" w:rsidR="008050FB" w:rsidRDefault="00F00506" w:rsidP="00DC655B">
            <w:pPr>
              <w:pStyle w:val="BodyText"/>
              <w:jc w:val="center"/>
            </w:pPr>
            <w:r>
              <w:t>2</w:t>
            </w:r>
            <w:r w:rsidR="00B15D20">
              <w:t>3</w:t>
            </w:r>
          </w:p>
        </w:tc>
        <w:tc>
          <w:tcPr>
            <w:tcW w:w="5393" w:type="dxa"/>
            <w:vAlign w:val="center"/>
          </w:tcPr>
          <w:p w14:paraId="03D91D49" w14:textId="3BDF176D" w:rsidR="008050FB" w:rsidRDefault="003C06CF" w:rsidP="00BB1FF1">
            <w:pPr>
              <w:pStyle w:val="BodyText"/>
            </w:pPr>
            <w:r>
              <w:t>With the Unit at 75% Registered Capacity and thermally stabilised run for an additional 30 mins and record all data.</w:t>
            </w:r>
          </w:p>
        </w:tc>
        <w:tc>
          <w:tcPr>
            <w:tcW w:w="795" w:type="dxa"/>
            <w:shd w:val="clear" w:color="auto" w:fill="D9D9D9" w:themeFill="background1" w:themeFillShade="D9"/>
            <w:vAlign w:val="center"/>
          </w:tcPr>
          <w:p w14:paraId="3B4522BB" w14:textId="77777777" w:rsidR="008050FB" w:rsidRDefault="008050FB">
            <w:pPr>
              <w:pStyle w:val="BodyText"/>
            </w:pPr>
          </w:p>
        </w:tc>
        <w:tc>
          <w:tcPr>
            <w:tcW w:w="3243" w:type="dxa"/>
            <w:shd w:val="clear" w:color="auto" w:fill="D9D9D9" w:themeFill="background1" w:themeFillShade="D9"/>
            <w:vAlign w:val="center"/>
          </w:tcPr>
          <w:p w14:paraId="66523606" w14:textId="77777777" w:rsidR="008050FB" w:rsidRDefault="008050FB" w:rsidP="009A57CF">
            <w:pPr>
              <w:pStyle w:val="BodyText"/>
            </w:pPr>
          </w:p>
        </w:tc>
      </w:tr>
      <w:tr w:rsidR="00FB6597" w:rsidRPr="00341A3D" w14:paraId="6BD63F8D" w14:textId="77777777" w:rsidTr="00475278">
        <w:trPr>
          <w:jc w:val="center"/>
        </w:trPr>
        <w:tc>
          <w:tcPr>
            <w:tcW w:w="661" w:type="dxa"/>
            <w:vAlign w:val="center"/>
          </w:tcPr>
          <w:p w14:paraId="0F5D7967" w14:textId="3C155883" w:rsidR="00FB6597" w:rsidRDefault="00FB6597" w:rsidP="00FB6597">
            <w:pPr>
              <w:pStyle w:val="BodyText"/>
              <w:jc w:val="center"/>
            </w:pPr>
            <w:r>
              <w:t>2</w:t>
            </w:r>
            <w:r w:rsidR="00B15D20">
              <w:t>4</w:t>
            </w:r>
            <w:r w:rsidR="00C5021F">
              <w:t>(a)</w:t>
            </w:r>
          </w:p>
        </w:tc>
        <w:tc>
          <w:tcPr>
            <w:tcW w:w="5393" w:type="dxa"/>
          </w:tcPr>
          <w:p w14:paraId="10071F77" w14:textId="106F96E3" w:rsidR="00FB6597" w:rsidRDefault="00C5021F" w:rsidP="00C5021F">
            <w:pPr>
              <w:pStyle w:val="BodyText"/>
            </w:pPr>
            <w:r>
              <w:rPr>
                <w:rFonts w:cs="Arial"/>
              </w:rPr>
              <w:t xml:space="preserve">Ireland: </w:t>
            </w:r>
            <w:r w:rsidR="00FB6597">
              <w:rPr>
                <w:rFonts w:cs="Arial"/>
              </w:rPr>
              <w:t xml:space="preserve">Unit operator contacts NCC and requests permission to begin test and a dispatch instruction to 50% </w:t>
            </w:r>
            <w:r w:rsidR="00FB6597">
              <w:rPr>
                <w:rFonts w:cs="Arial"/>
                <w:b/>
              </w:rPr>
              <w:t>Registered Capacity</w:t>
            </w:r>
            <w:r w:rsidR="00FB6597">
              <w:rPr>
                <w:rFonts w:cs="Arial"/>
              </w:rPr>
              <w:t xml:space="preserve"> via EDIL.</w:t>
            </w:r>
          </w:p>
        </w:tc>
        <w:tc>
          <w:tcPr>
            <w:tcW w:w="795" w:type="dxa"/>
            <w:shd w:val="clear" w:color="auto" w:fill="D9D9D9" w:themeFill="background1" w:themeFillShade="D9"/>
            <w:vAlign w:val="center"/>
          </w:tcPr>
          <w:p w14:paraId="7C4ED0CC" w14:textId="77777777" w:rsidR="00FB6597" w:rsidRDefault="00FB6597">
            <w:pPr>
              <w:pStyle w:val="BodyText"/>
            </w:pPr>
          </w:p>
        </w:tc>
        <w:tc>
          <w:tcPr>
            <w:tcW w:w="3243" w:type="dxa"/>
            <w:shd w:val="clear" w:color="auto" w:fill="D9D9D9" w:themeFill="background1" w:themeFillShade="D9"/>
            <w:vAlign w:val="center"/>
          </w:tcPr>
          <w:p w14:paraId="76AD27A1" w14:textId="64BE40EE" w:rsidR="00FB6597" w:rsidRDefault="00FB6597" w:rsidP="009A57CF">
            <w:pPr>
              <w:pStyle w:val="BodyText"/>
            </w:pPr>
            <w:r>
              <w:t>50% Registered Capacity: ____MW</w:t>
            </w:r>
          </w:p>
        </w:tc>
      </w:tr>
      <w:tr w:rsidR="00C5021F" w:rsidRPr="00341A3D" w14:paraId="3021AD8D" w14:textId="77777777" w:rsidTr="00475278">
        <w:trPr>
          <w:jc w:val="center"/>
        </w:trPr>
        <w:tc>
          <w:tcPr>
            <w:tcW w:w="661" w:type="dxa"/>
            <w:vAlign w:val="center"/>
          </w:tcPr>
          <w:p w14:paraId="7D1F89C6" w14:textId="170BD5CA" w:rsidR="00C5021F" w:rsidRDefault="00C5021F" w:rsidP="00FB6597">
            <w:pPr>
              <w:pStyle w:val="BodyText"/>
              <w:jc w:val="center"/>
            </w:pPr>
            <w:r>
              <w:t>24(b)</w:t>
            </w:r>
          </w:p>
        </w:tc>
        <w:tc>
          <w:tcPr>
            <w:tcW w:w="5393" w:type="dxa"/>
          </w:tcPr>
          <w:p w14:paraId="3DF56631" w14:textId="45CC8442" w:rsidR="00C5021F" w:rsidRDefault="00C5021F" w:rsidP="00BB1FF1">
            <w:pPr>
              <w:pStyle w:val="BodyText"/>
              <w:rPr>
                <w:rFonts w:cs="Arial"/>
              </w:rPr>
            </w:pPr>
            <w:r>
              <w:rPr>
                <w:rFonts w:cs="Arial"/>
              </w:rPr>
              <w:t xml:space="preserve">Northern Ireland: Unit operator contacts CHCC and requests permission to begin test and a dispatch instruction to 35% </w:t>
            </w:r>
            <w:r>
              <w:rPr>
                <w:rFonts w:cs="Arial"/>
                <w:b/>
              </w:rPr>
              <w:t>Registered Capacity</w:t>
            </w:r>
            <w:r>
              <w:rPr>
                <w:rFonts w:cs="Arial"/>
              </w:rPr>
              <w:t xml:space="preserve"> via EDIL.</w:t>
            </w:r>
          </w:p>
        </w:tc>
        <w:tc>
          <w:tcPr>
            <w:tcW w:w="795" w:type="dxa"/>
            <w:shd w:val="clear" w:color="auto" w:fill="D9D9D9" w:themeFill="background1" w:themeFillShade="D9"/>
            <w:vAlign w:val="center"/>
          </w:tcPr>
          <w:p w14:paraId="0A5E49FC" w14:textId="77777777" w:rsidR="00C5021F" w:rsidRDefault="00C5021F">
            <w:pPr>
              <w:pStyle w:val="BodyText"/>
            </w:pPr>
          </w:p>
        </w:tc>
        <w:tc>
          <w:tcPr>
            <w:tcW w:w="3243" w:type="dxa"/>
            <w:shd w:val="clear" w:color="auto" w:fill="D9D9D9" w:themeFill="background1" w:themeFillShade="D9"/>
            <w:vAlign w:val="center"/>
          </w:tcPr>
          <w:p w14:paraId="5E48F667" w14:textId="22B4B7F6" w:rsidR="00C5021F" w:rsidRDefault="00C5021F" w:rsidP="009A57CF">
            <w:pPr>
              <w:pStyle w:val="BodyText"/>
            </w:pPr>
            <w:r>
              <w:t>35% Registered Capacity: ____MW</w:t>
            </w:r>
          </w:p>
        </w:tc>
      </w:tr>
      <w:tr w:rsidR="00FB6597" w:rsidRPr="00341A3D" w14:paraId="6E1409AE" w14:textId="77777777" w:rsidTr="00475278">
        <w:trPr>
          <w:jc w:val="center"/>
        </w:trPr>
        <w:tc>
          <w:tcPr>
            <w:tcW w:w="661" w:type="dxa"/>
            <w:vAlign w:val="center"/>
          </w:tcPr>
          <w:p w14:paraId="2A91B892" w14:textId="3A318A6C" w:rsidR="00FB6597" w:rsidRDefault="00FB6597" w:rsidP="00FB6597">
            <w:pPr>
              <w:pStyle w:val="BodyText"/>
              <w:jc w:val="center"/>
            </w:pPr>
            <w:r>
              <w:t>2</w:t>
            </w:r>
            <w:r w:rsidR="00B15D20">
              <w:t>5</w:t>
            </w:r>
          </w:p>
        </w:tc>
        <w:tc>
          <w:tcPr>
            <w:tcW w:w="5393" w:type="dxa"/>
            <w:vAlign w:val="center"/>
          </w:tcPr>
          <w:p w14:paraId="33628FCF" w14:textId="4AC4CB35" w:rsidR="00FB6597" w:rsidRDefault="00FB6597" w:rsidP="00BB1FF1">
            <w:pPr>
              <w:pStyle w:val="BodyText"/>
            </w:pPr>
            <w:r>
              <w:rPr>
                <w:rFonts w:cs="Arial"/>
              </w:rPr>
              <w:t>Unit operator receives EDIL instru</w:t>
            </w:r>
            <w:r w:rsidR="00562FFD">
              <w:rPr>
                <w:rFonts w:cs="Arial"/>
              </w:rPr>
              <w:t xml:space="preserve">ction, dispatches the Unit to </w:t>
            </w:r>
            <w:r w:rsidR="00562FFD" w:rsidRPr="00562FFD">
              <w:rPr>
                <w:rFonts w:cs="Arial"/>
                <w:highlight w:val="yellow"/>
              </w:rPr>
              <w:t>50/35</w:t>
            </w:r>
            <w:r w:rsidRPr="00562FFD">
              <w:rPr>
                <w:rFonts w:cs="Arial"/>
                <w:highlight w:val="yellow"/>
              </w:rPr>
              <w:t>%</w:t>
            </w:r>
            <w:r>
              <w:rPr>
                <w:rFonts w:cs="Arial"/>
              </w:rPr>
              <w:t xml:space="preserve"> </w:t>
            </w:r>
            <w:r>
              <w:rPr>
                <w:rFonts w:cs="Arial"/>
                <w:b/>
              </w:rPr>
              <w:t xml:space="preserve">Registered Capacity </w:t>
            </w:r>
            <w:r>
              <w:rPr>
                <w:rFonts w:cs="Arial"/>
              </w:rPr>
              <w:t xml:space="preserve">and allows </w:t>
            </w:r>
            <w:r w:rsidR="00407216">
              <w:rPr>
                <w:rFonts w:cs="Arial"/>
              </w:rPr>
              <w:t xml:space="preserve">the Unit </w:t>
            </w:r>
            <w:r>
              <w:rPr>
                <w:rFonts w:cs="Arial"/>
              </w:rPr>
              <w:t>to stabilise for 10 mins.</w:t>
            </w:r>
          </w:p>
        </w:tc>
        <w:tc>
          <w:tcPr>
            <w:tcW w:w="795" w:type="dxa"/>
            <w:shd w:val="clear" w:color="auto" w:fill="D9D9D9" w:themeFill="background1" w:themeFillShade="D9"/>
            <w:vAlign w:val="center"/>
          </w:tcPr>
          <w:p w14:paraId="6733B8B6" w14:textId="77777777" w:rsidR="00FB6597" w:rsidRDefault="00FB6597">
            <w:pPr>
              <w:pStyle w:val="BodyText"/>
            </w:pPr>
          </w:p>
        </w:tc>
        <w:tc>
          <w:tcPr>
            <w:tcW w:w="3243" w:type="dxa"/>
            <w:shd w:val="clear" w:color="auto" w:fill="D9D9D9" w:themeFill="background1" w:themeFillShade="D9"/>
            <w:vAlign w:val="center"/>
          </w:tcPr>
          <w:p w14:paraId="46420704" w14:textId="77777777" w:rsidR="00FB6597" w:rsidRDefault="00FB6597" w:rsidP="009A57CF">
            <w:pPr>
              <w:pStyle w:val="BodyText"/>
            </w:pPr>
          </w:p>
        </w:tc>
      </w:tr>
      <w:tr w:rsidR="00FB6597" w:rsidRPr="00341A3D" w14:paraId="6FD86F8F" w14:textId="77777777" w:rsidTr="00475278">
        <w:trPr>
          <w:jc w:val="center"/>
        </w:trPr>
        <w:tc>
          <w:tcPr>
            <w:tcW w:w="661" w:type="dxa"/>
            <w:vAlign w:val="center"/>
          </w:tcPr>
          <w:p w14:paraId="534F2E37" w14:textId="79EAD56A" w:rsidR="00FB6597" w:rsidRDefault="00FB6597" w:rsidP="00FB6597">
            <w:pPr>
              <w:pStyle w:val="BodyText"/>
              <w:jc w:val="center"/>
            </w:pPr>
            <w:r>
              <w:t>2</w:t>
            </w:r>
            <w:r w:rsidR="00B15D20">
              <w:t>6</w:t>
            </w:r>
          </w:p>
        </w:tc>
        <w:tc>
          <w:tcPr>
            <w:tcW w:w="5393" w:type="dxa"/>
            <w:vAlign w:val="center"/>
          </w:tcPr>
          <w:p w14:paraId="1FACE50D" w14:textId="1A724C60" w:rsidR="00FB6597" w:rsidRDefault="00562FFD" w:rsidP="00BB1FF1">
            <w:pPr>
              <w:pStyle w:val="BodyText"/>
            </w:pPr>
            <w:r>
              <w:t xml:space="preserve">With the Unit at </w:t>
            </w:r>
            <w:r w:rsidRPr="00562FFD">
              <w:rPr>
                <w:highlight w:val="yellow"/>
              </w:rPr>
              <w:t>50/35</w:t>
            </w:r>
            <w:r w:rsidR="00FB6597" w:rsidRPr="00562FFD">
              <w:rPr>
                <w:highlight w:val="yellow"/>
              </w:rPr>
              <w:t>%</w:t>
            </w:r>
            <w:r w:rsidR="00FB6597">
              <w:t xml:space="preserve"> Registered Capacity the operator adjusts the Mvars to the rated value for Lagging Mvars on the Generator Capability Curve and allow</w:t>
            </w:r>
            <w:r w:rsidR="00407216">
              <w:t>s the Unit</w:t>
            </w:r>
            <w:r w:rsidR="00FB6597">
              <w:t xml:space="preserve"> to thermally stabilise.</w:t>
            </w:r>
          </w:p>
        </w:tc>
        <w:tc>
          <w:tcPr>
            <w:tcW w:w="795" w:type="dxa"/>
            <w:shd w:val="clear" w:color="auto" w:fill="D9D9D9" w:themeFill="background1" w:themeFillShade="D9"/>
            <w:vAlign w:val="center"/>
          </w:tcPr>
          <w:p w14:paraId="46DBDADF" w14:textId="77777777" w:rsidR="00FB6597" w:rsidRDefault="00FB6597">
            <w:pPr>
              <w:pStyle w:val="BodyText"/>
            </w:pPr>
          </w:p>
        </w:tc>
        <w:tc>
          <w:tcPr>
            <w:tcW w:w="3243" w:type="dxa"/>
            <w:shd w:val="clear" w:color="auto" w:fill="D9D9D9" w:themeFill="background1" w:themeFillShade="D9"/>
            <w:vAlign w:val="center"/>
          </w:tcPr>
          <w:p w14:paraId="7B686ADC" w14:textId="77777777" w:rsidR="00FB6597" w:rsidRDefault="00FB6597" w:rsidP="009A57CF">
            <w:pPr>
              <w:pStyle w:val="BodyText"/>
            </w:pPr>
          </w:p>
        </w:tc>
      </w:tr>
      <w:tr w:rsidR="00CA57E6" w:rsidRPr="00341A3D" w14:paraId="661A055F" w14:textId="77777777" w:rsidTr="00475278">
        <w:trPr>
          <w:jc w:val="center"/>
        </w:trPr>
        <w:tc>
          <w:tcPr>
            <w:tcW w:w="661" w:type="dxa"/>
            <w:vAlign w:val="center"/>
          </w:tcPr>
          <w:p w14:paraId="7B85D072" w14:textId="3E67B63C" w:rsidR="00CA57E6" w:rsidRDefault="00B15D20" w:rsidP="00FB6597">
            <w:pPr>
              <w:pStyle w:val="BodyText"/>
              <w:jc w:val="center"/>
            </w:pPr>
            <w:r>
              <w:t>27</w:t>
            </w:r>
          </w:p>
        </w:tc>
        <w:tc>
          <w:tcPr>
            <w:tcW w:w="5393" w:type="dxa"/>
            <w:vAlign w:val="center"/>
          </w:tcPr>
          <w:p w14:paraId="579A9548" w14:textId="5A46489D" w:rsidR="00CA57E6" w:rsidRDefault="00CA57E6" w:rsidP="00562FFD">
            <w:pPr>
              <w:pStyle w:val="BodyText"/>
            </w:pPr>
            <w:r>
              <w:t>With the</w:t>
            </w:r>
            <w:r>
              <w:rPr>
                <w:b/>
                <w:bCs/>
                <w:caps/>
              </w:rPr>
              <w:t xml:space="preserve"> </w:t>
            </w:r>
            <w:r>
              <w:t xml:space="preserve">Unit at </w:t>
            </w:r>
            <w:r w:rsidR="00562FFD" w:rsidRPr="00562FFD">
              <w:rPr>
                <w:highlight w:val="yellow"/>
              </w:rPr>
              <w:t>50/35</w:t>
            </w:r>
            <w:r w:rsidRPr="00562FFD">
              <w:rPr>
                <w:highlight w:val="yellow"/>
              </w:rPr>
              <w:t>%</w:t>
            </w:r>
            <w:r>
              <w:t xml:space="preserve"> of Registered Capacity and thermally stab</w:t>
            </w:r>
            <w:r w:rsidR="00FE2759">
              <w:t>i</w:t>
            </w:r>
            <w:r>
              <w:t>lised run for an additional 30 minutes and record all data</w:t>
            </w:r>
          </w:p>
        </w:tc>
        <w:tc>
          <w:tcPr>
            <w:tcW w:w="795" w:type="dxa"/>
            <w:shd w:val="clear" w:color="auto" w:fill="D9D9D9" w:themeFill="background1" w:themeFillShade="D9"/>
            <w:vAlign w:val="center"/>
          </w:tcPr>
          <w:p w14:paraId="605DCC56" w14:textId="77777777" w:rsidR="00CA57E6" w:rsidRDefault="00CA57E6">
            <w:pPr>
              <w:pStyle w:val="BodyText"/>
            </w:pPr>
          </w:p>
        </w:tc>
        <w:tc>
          <w:tcPr>
            <w:tcW w:w="3243" w:type="dxa"/>
            <w:shd w:val="clear" w:color="auto" w:fill="D9D9D9" w:themeFill="background1" w:themeFillShade="D9"/>
            <w:vAlign w:val="center"/>
          </w:tcPr>
          <w:p w14:paraId="0974EFA3" w14:textId="77777777" w:rsidR="00CA57E6" w:rsidRDefault="00CA57E6" w:rsidP="009A57CF">
            <w:pPr>
              <w:pStyle w:val="BodyText"/>
            </w:pPr>
          </w:p>
        </w:tc>
      </w:tr>
      <w:tr w:rsidR="00FB6597" w:rsidRPr="00341A3D" w14:paraId="5C55DB8F" w14:textId="77777777" w:rsidTr="00475278">
        <w:trPr>
          <w:jc w:val="center"/>
        </w:trPr>
        <w:tc>
          <w:tcPr>
            <w:tcW w:w="661" w:type="dxa"/>
            <w:vAlign w:val="center"/>
          </w:tcPr>
          <w:p w14:paraId="272DFB1A" w14:textId="77777777" w:rsidR="00FB6597" w:rsidRDefault="00FB6597" w:rsidP="00FB6597">
            <w:pPr>
              <w:pStyle w:val="BodyText"/>
              <w:jc w:val="center"/>
            </w:pPr>
          </w:p>
        </w:tc>
        <w:tc>
          <w:tcPr>
            <w:tcW w:w="5393" w:type="dxa"/>
            <w:vAlign w:val="center"/>
          </w:tcPr>
          <w:p w14:paraId="2A06D6D5" w14:textId="2EC01518" w:rsidR="00FB6597" w:rsidRPr="00331466" w:rsidRDefault="00331466" w:rsidP="00BB1FF1">
            <w:pPr>
              <w:pStyle w:val="BodyText"/>
              <w:rPr>
                <w:b/>
              </w:rPr>
            </w:pPr>
            <w:r>
              <w:rPr>
                <w:b/>
              </w:rPr>
              <w:t>UNDER EXCITED TESTS</w:t>
            </w:r>
          </w:p>
        </w:tc>
        <w:tc>
          <w:tcPr>
            <w:tcW w:w="795" w:type="dxa"/>
            <w:shd w:val="clear" w:color="auto" w:fill="D9D9D9" w:themeFill="background1" w:themeFillShade="D9"/>
            <w:vAlign w:val="center"/>
          </w:tcPr>
          <w:p w14:paraId="636C80AB" w14:textId="77777777" w:rsidR="00FB6597" w:rsidRDefault="00FB6597">
            <w:pPr>
              <w:pStyle w:val="BodyText"/>
            </w:pPr>
          </w:p>
        </w:tc>
        <w:tc>
          <w:tcPr>
            <w:tcW w:w="3243" w:type="dxa"/>
            <w:shd w:val="clear" w:color="auto" w:fill="D9D9D9" w:themeFill="background1" w:themeFillShade="D9"/>
            <w:vAlign w:val="center"/>
          </w:tcPr>
          <w:p w14:paraId="54911169" w14:textId="77777777" w:rsidR="00FB6597" w:rsidRDefault="00FB6597" w:rsidP="009A57CF">
            <w:pPr>
              <w:pStyle w:val="BodyText"/>
            </w:pPr>
          </w:p>
        </w:tc>
      </w:tr>
      <w:tr w:rsidR="00331466" w:rsidRPr="00341A3D" w14:paraId="5B3625A8" w14:textId="77777777" w:rsidTr="00475278">
        <w:trPr>
          <w:jc w:val="center"/>
        </w:trPr>
        <w:tc>
          <w:tcPr>
            <w:tcW w:w="661" w:type="dxa"/>
            <w:vAlign w:val="center"/>
          </w:tcPr>
          <w:p w14:paraId="1A40419E" w14:textId="095D3051" w:rsidR="00331466" w:rsidRDefault="00331466" w:rsidP="00FB6597">
            <w:pPr>
              <w:pStyle w:val="BodyText"/>
              <w:jc w:val="center"/>
            </w:pPr>
            <w:r>
              <w:t>2</w:t>
            </w:r>
            <w:r w:rsidR="00B15D20">
              <w:t>8</w:t>
            </w:r>
          </w:p>
        </w:tc>
        <w:tc>
          <w:tcPr>
            <w:tcW w:w="5393" w:type="dxa"/>
          </w:tcPr>
          <w:p w14:paraId="2E220585" w14:textId="5BF13414" w:rsidR="00331466" w:rsidRDefault="00331466" w:rsidP="00BB1FF1">
            <w:pPr>
              <w:pStyle w:val="BodyText"/>
            </w:pPr>
            <w:r>
              <w:rPr>
                <w:rFonts w:cs="Arial"/>
              </w:rPr>
              <w:t xml:space="preserve">Unit operator contacts NCC/CHCC and requests permission to begin test and a dispatch instruction to </w:t>
            </w:r>
            <w:r>
              <w:rPr>
                <w:rFonts w:cs="Arial"/>
                <w:b/>
              </w:rPr>
              <w:t>Registered Capacity</w:t>
            </w:r>
            <w:r>
              <w:rPr>
                <w:rFonts w:cs="Arial"/>
              </w:rPr>
              <w:t xml:space="preserve"> via EDIL.</w:t>
            </w:r>
          </w:p>
        </w:tc>
        <w:tc>
          <w:tcPr>
            <w:tcW w:w="795" w:type="dxa"/>
            <w:shd w:val="clear" w:color="auto" w:fill="D9D9D9" w:themeFill="background1" w:themeFillShade="D9"/>
            <w:vAlign w:val="center"/>
          </w:tcPr>
          <w:p w14:paraId="6A3A7EDA" w14:textId="77777777" w:rsidR="00331466" w:rsidRDefault="00331466">
            <w:pPr>
              <w:pStyle w:val="BodyText"/>
            </w:pPr>
          </w:p>
        </w:tc>
        <w:tc>
          <w:tcPr>
            <w:tcW w:w="3243" w:type="dxa"/>
            <w:shd w:val="clear" w:color="auto" w:fill="D9D9D9" w:themeFill="background1" w:themeFillShade="D9"/>
            <w:vAlign w:val="center"/>
          </w:tcPr>
          <w:p w14:paraId="61217298" w14:textId="62E3FA01" w:rsidR="00331466" w:rsidRDefault="00331466" w:rsidP="009A57CF">
            <w:pPr>
              <w:pStyle w:val="BodyText"/>
            </w:pPr>
            <w:r>
              <w:t>Registered Capacity: ____ MW</w:t>
            </w:r>
          </w:p>
        </w:tc>
      </w:tr>
      <w:tr w:rsidR="00331466" w:rsidRPr="00341A3D" w14:paraId="420C9BA4" w14:textId="77777777" w:rsidTr="00475278">
        <w:trPr>
          <w:jc w:val="center"/>
        </w:trPr>
        <w:tc>
          <w:tcPr>
            <w:tcW w:w="661" w:type="dxa"/>
            <w:vAlign w:val="center"/>
          </w:tcPr>
          <w:p w14:paraId="442625F6" w14:textId="6EAC95E8" w:rsidR="00331466" w:rsidRDefault="00B15D20" w:rsidP="00FB6597">
            <w:pPr>
              <w:pStyle w:val="BodyText"/>
              <w:jc w:val="center"/>
            </w:pPr>
            <w:r>
              <w:lastRenderedPageBreak/>
              <w:t>29</w:t>
            </w:r>
          </w:p>
        </w:tc>
        <w:tc>
          <w:tcPr>
            <w:tcW w:w="5393" w:type="dxa"/>
            <w:vAlign w:val="center"/>
          </w:tcPr>
          <w:p w14:paraId="068B2DC1" w14:textId="4F67C3FF" w:rsidR="00331466" w:rsidRDefault="00331466" w:rsidP="00BB1FF1">
            <w:pPr>
              <w:pStyle w:val="BodyText"/>
            </w:pPr>
            <w:r>
              <w:rPr>
                <w:rFonts w:cs="Arial"/>
              </w:rPr>
              <w:t xml:space="preserve">Unit operator receives EDIL instruction, dispatches the Unit to </w:t>
            </w:r>
            <w:r>
              <w:rPr>
                <w:rFonts w:cs="Arial"/>
                <w:b/>
              </w:rPr>
              <w:t>Registered Capacity</w:t>
            </w:r>
            <w:r>
              <w:rPr>
                <w:rFonts w:cs="Arial"/>
              </w:rPr>
              <w:t xml:space="preserve"> and allows the Unit to stabilise for 10 mins.</w:t>
            </w:r>
          </w:p>
        </w:tc>
        <w:tc>
          <w:tcPr>
            <w:tcW w:w="795" w:type="dxa"/>
            <w:shd w:val="clear" w:color="auto" w:fill="D9D9D9" w:themeFill="background1" w:themeFillShade="D9"/>
            <w:vAlign w:val="center"/>
          </w:tcPr>
          <w:p w14:paraId="2467015C" w14:textId="77777777" w:rsidR="00331466" w:rsidRDefault="00331466">
            <w:pPr>
              <w:pStyle w:val="BodyText"/>
            </w:pPr>
          </w:p>
        </w:tc>
        <w:tc>
          <w:tcPr>
            <w:tcW w:w="3243" w:type="dxa"/>
            <w:shd w:val="clear" w:color="auto" w:fill="D9D9D9" w:themeFill="background1" w:themeFillShade="D9"/>
            <w:vAlign w:val="center"/>
          </w:tcPr>
          <w:p w14:paraId="1EABDB66" w14:textId="77777777" w:rsidR="00331466" w:rsidRDefault="00331466" w:rsidP="009A57CF">
            <w:pPr>
              <w:pStyle w:val="BodyText"/>
            </w:pPr>
          </w:p>
        </w:tc>
      </w:tr>
      <w:tr w:rsidR="00331466" w:rsidRPr="00341A3D" w14:paraId="6B87F04B" w14:textId="77777777" w:rsidTr="00475278">
        <w:trPr>
          <w:jc w:val="center"/>
        </w:trPr>
        <w:tc>
          <w:tcPr>
            <w:tcW w:w="661" w:type="dxa"/>
            <w:vAlign w:val="center"/>
          </w:tcPr>
          <w:p w14:paraId="65C332CB" w14:textId="0C3921A0" w:rsidR="00331466" w:rsidRDefault="009168C0" w:rsidP="00FB6597">
            <w:pPr>
              <w:pStyle w:val="BodyText"/>
              <w:jc w:val="center"/>
            </w:pPr>
            <w:r>
              <w:t>3</w:t>
            </w:r>
            <w:r w:rsidR="00B15D20">
              <w:t>0</w:t>
            </w:r>
          </w:p>
        </w:tc>
        <w:tc>
          <w:tcPr>
            <w:tcW w:w="5393" w:type="dxa"/>
            <w:vAlign w:val="center"/>
          </w:tcPr>
          <w:p w14:paraId="0C8089BD" w14:textId="4C32280E" w:rsidR="00331466" w:rsidRDefault="009168C0" w:rsidP="00BB1FF1">
            <w:pPr>
              <w:pStyle w:val="BodyText"/>
            </w:pPr>
            <w:r>
              <w:t>With the</w:t>
            </w:r>
            <w:r>
              <w:rPr>
                <w:b/>
                <w:bCs/>
                <w:caps/>
              </w:rPr>
              <w:t xml:space="preserve"> </w:t>
            </w:r>
            <w:r>
              <w:t>Unit at Registered Capacity adjust the Mvars to the rated value for leading Mvars on the Generator Capability Curve and allow it to thermally stabilise.</w:t>
            </w:r>
          </w:p>
        </w:tc>
        <w:tc>
          <w:tcPr>
            <w:tcW w:w="795" w:type="dxa"/>
            <w:shd w:val="clear" w:color="auto" w:fill="D9D9D9" w:themeFill="background1" w:themeFillShade="D9"/>
            <w:vAlign w:val="center"/>
          </w:tcPr>
          <w:p w14:paraId="3A30D208" w14:textId="77777777" w:rsidR="00331466" w:rsidRDefault="00331466">
            <w:pPr>
              <w:pStyle w:val="BodyText"/>
            </w:pPr>
          </w:p>
        </w:tc>
        <w:tc>
          <w:tcPr>
            <w:tcW w:w="3243" w:type="dxa"/>
            <w:shd w:val="clear" w:color="auto" w:fill="D9D9D9" w:themeFill="background1" w:themeFillShade="D9"/>
            <w:vAlign w:val="center"/>
          </w:tcPr>
          <w:p w14:paraId="7DF6437C" w14:textId="77777777" w:rsidR="00331466" w:rsidRDefault="00331466" w:rsidP="009A57CF">
            <w:pPr>
              <w:pStyle w:val="BodyText"/>
            </w:pPr>
          </w:p>
        </w:tc>
      </w:tr>
      <w:tr w:rsidR="00331466" w:rsidRPr="00341A3D" w14:paraId="74ED3BAF" w14:textId="77777777" w:rsidTr="00475278">
        <w:trPr>
          <w:jc w:val="center"/>
        </w:trPr>
        <w:tc>
          <w:tcPr>
            <w:tcW w:w="661" w:type="dxa"/>
            <w:vAlign w:val="center"/>
          </w:tcPr>
          <w:p w14:paraId="5EAFF0D9" w14:textId="504B115F" w:rsidR="00331466" w:rsidRDefault="00387E98" w:rsidP="00FB6597">
            <w:pPr>
              <w:pStyle w:val="BodyText"/>
              <w:jc w:val="center"/>
            </w:pPr>
            <w:r>
              <w:t>3</w:t>
            </w:r>
            <w:r w:rsidR="00B15D20">
              <w:t>1</w:t>
            </w:r>
          </w:p>
        </w:tc>
        <w:tc>
          <w:tcPr>
            <w:tcW w:w="5393" w:type="dxa"/>
            <w:vAlign w:val="center"/>
          </w:tcPr>
          <w:p w14:paraId="1EB79CFC" w14:textId="79B20ACA" w:rsidR="00331466" w:rsidRDefault="00387E98" w:rsidP="00BB1FF1">
            <w:pPr>
              <w:pStyle w:val="BodyText"/>
            </w:pPr>
            <w:r>
              <w:t>With the</w:t>
            </w:r>
            <w:r>
              <w:rPr>
                <w:b/>
                <w:bCs/>
                <w:caps/>
              </w:rPr>
              <w:t xml:space="preserve"> </w:t>
            </w:r>
            <w:r>
              <w:t>Unit at Registered Capacity and the generator thermally stablised run for an additional 30 minutes and record all data.</w:t>
            </w:r>
          </w:p>
        </w:tc>
        <w:tc>
          <w:tcPr>
            <w:tcW w:w="795" w:type="dxa"/>
            <w:shd w:val="clear" w:color="auto" w:fill="D9D9D9" w:themeFill="background1" w:themeFillShade="D9"/>
            <w:vAlign w:val="center"/>
          </w:tcPr>
          <w:p w14:paraId="050E3575" w14:textId="77777777" w:rsidR="00331466" w:rsidRDefault="00331466">
            <w:pPr>
              <w:pStyle w:val="BodyText"/>
            </w:pPr>
          </w:p>
        </w:tc>
        <w:tc>
          <w:tcPr>
            <w:tcW w:w="3243" w:type="dxa"/>
            <w:shd w:val="clear" w:color="auto" w:fill="D9D9D9" w:themeFill="background1" w:themeFillShade="D9"/>
            <w:vAlign w:val="center"/>
          </w:tcPr>
          <w:p w14:paraId="0D258F0A" w14:textId="77777777" w:rsidR="00331466" w:rsidRDefault="00331466" w:rsidP="009A57CF">
            <w:pPr>
              <w:pStyle w:val="BodyText"/>
            </w:pPr>
          </w:p>
        </w:tc>
      </w:tr>
      <w:tr w:rsidR="00331466" w:rsidRPr="00341A3D" w14:paraId="60049944" w14:textId="77777777" w:rsidTr="00475278">
        <w:trPr>
          <w:jc w:val="center"/>
        </w:trPr>
        <w:tc>
          <w:tcPr>
            <w:tcW w:w="661" w:type="dxa"/>
            <w:vAlign w:val="center"/>
          </w:tcPr>
          <w:p w14:paraId="3AF811FB" w14:textId="21A3C37C" w:rsidR="00331466" w:rsidRDefault="00387E98" w:rsidP="00FB6597">
            <w:pPr>
              <w:pStyle w:val="BodyText"/>
              <w:jc w:val="center"/>
            </w:pPr>
            <w:r>
              <w:t>3</w:t>
            </w:r>
            <w:r w:rsidR="00B15D20">
              <w:t>2</w:t>
            </w:r>
          </w:p>
        </w:tc>
        <w:tc>
          <w:tcPr>
            <w:tcW w:w="5393" w:type="dxa"/>
            <w:vAlign w:val="center"/>
          </w:tcPr>
          <w:p w14:paraId="59D6AD76" w14:textId="3D958A0B" w:rsidR="00331466" w:rsidRDefault="00475278" w:rsidP="00BB1FF1">
            <w:pPr>
              <w:pStyle w:val="BodyText"/>
            </w:pPr>
            <w:r>
              <w:t>With the</w:t>
            </w:r>
            <w:r>
              <w:rPr>
                <w:b/>
                <w:bCs/>
                <w:caps/>
              </w:rPr>
              <w:t xml:space="preserve"> </w:t>
            </w:r>
            <w:r>
              <w:t>Unit at Registered Capacity adjust the Mvars to the less than the rated value for leading Mvars on the Generator Capability Curve and allow it to thermally stabilise.</w:t>
            </w:r>
          </w:p>
        </w:tc>
        <w:tc>
          <w:tcPr>
            <w:tcW w:w="795" w:type="dxa"/>
            <w:shd w:val="clear" w:color="auto" w:fill="D9D9D9" w:themeFill="background1" w:themeFillShade="D9"/>
            <w:vAlign w:val="center"/>
          </w:tcPr>
          <w:p w14:paraId="1BC97B8F" w14:textId="77777777" w:rsidR="00331466" w:rsidRDefault="00331466">
            <w:pPr>
              <w:pStyle w:val="BodyText"/>
            </w:pPr>
          </w:p>
        </w:tc>
        <w:tc>
          <w:tcPr>
            <w:tcW w:w="3243" w:type="dxa"/>
            <w:shd w:val="clear" w:color="auto" w:fill="D9D9D9" w:themeFill="background1" w:themeFillShade="D9"/>
            <w:vAlign w:val="center"/>
          </w:tcPr>
          <w:p w14:paraId="1B95E1D0" w14:textId="77777777" w:rsidR="00331466" w:rsidRDefault="00331466" w:rsidP="009A57CF">
            <w:pPr>
              <w:pStyle w:val="BodyText"/>
            </w:pPr>
          </w:p>
        </w:tc>
      </w:tr>
      <w:tr w:rsidR="00331466" w:rsidRPr="00341A3D" w14:paraId="142DE7F9" w14:textId="77777777" w:rsidTr="00475278">
        <w:trPr>
          <w:jc w:val="center"/>
        </w:trPr>
        <w:tc>
          <w:tcPr>
            <w:tcW w:w="661" w:type="dxa"/>
            <w:vAlign w:val="center"/>
          </w:tcPr>
          <w:p w14:paraId="463C16B9" w14:textId="6C92F17B" w:rsidR="00331466" w:rsidRDefault="00A63803" w:rsidP="00FB6597">
            <w:pPr>
              <w:pStyle w:val="BodyText"/>
              <w:jc w:val="center"/>
            </w:pPr>
            <w:r>
              <w:t>3</w:t>
            </w:r>
            <w:r w:rsidR="00B15D20">
              <w:t>3</w:t>
            </w:r>
          </w:p>
        </w:tc>
        <w:tc>
          <w:tcPr>
            <w:tcW w:w="5393" w:type="dxa"/>
            <w:vAlign w:val="center"/>
          </w:tcPr>
          <w:p w14:paraId="0A409F83" w14:textId="0B757BB0" w:rsidR="00331466" w:rsidRDefault="00A63803" w:rsidP="00BB1FF1">
            <w:pPr>
              <w:pStyle w:val="BodyText"/>
            </w:pPr>
            <w:r>
              <w:t>Adjust the UEL settings to just below operating levels</w:t>
            </w:r>
          </w:p>
        </w:tc>
        <w:tc>
          <w:tcPr>
            <w:tcW w:w="795" w:type="dxa"/>
            <w:shd w:val="clear" w:color="auto" w:fill="D9D9D9" w:themeFill="background1" w:themeFillShade="D9"/>
            <w:vAlign w:val="center"/>
          </w:tcPr>
          <w:p w14:paraId="6C341212" w14:textId="77777777" w:rsidR="00331466" w:rsidRDefault="00331466">
            <w:pPr>
              <w:pStyle w:val="BodyText"/>
            </w:pPr>
          </w:p>
        </w:tc>
        <w:tc>
          <w:tcPr>
            <w:tcW w:w="3243" w:type="dxa"/>
            <w:shd w:val="clear" w:color="auto" w:fill="D9D9D9" w:themeFill="background1" w:themeFillShade="D9"/>
            <w:vAlign w:val="center"/>
          </w:tcPr>
          <w:p w14:paraId="24A62032" w14:textId="77777777" w:rsidR="00331466" w:rsidRDefault="00331466" w:rsidP="009A57CF">
            <w:pPr>
              <w:pStyle w:val="BodyText"/>
            </w:pPr>
          </w:p>
        </w:tc>
      </w:tr>
      <w:tr w:rsidR="00C6262C" w:rsidRPr="00341A3D" w14:paraId="06A9D1D3" w14:textId="77777777" w:rsidTr="00475278">
        <w:trPr>
          <w:jc w:val="center"/>
        </w:trPr>
        <w:tc>
          <w:tcPr>
            <w:tcW w:w="661" w:type="dxa"/>
            <w:vAlign w:val="center"/>
          </w:tcPr>
          <w:p w14:paraId="4AB1525F" w14:textId="27D2E0E4" w:rsidR="00C6262C" w:rsidRDefault="00A63803" w:rsidP="00A63803">
            <w:pPr>
              <w:pStyle w:val="BodyText"/>
              <w:jc w:val="center"/>
            </w:pPr>
            <w:r>
              <w:t>3</w:t>
            </w:r>
            <w:r w:rsidR="00B15D20">
              <w:t>4</w:t>
            </w:r>
          </w:p>
        </w:tc>
        <w:tc>
          <w:tcPr>
            <w:tcW w:w="5393" w:type="dxa"/>
            <w:vAlign w:val="center"/>
          </w:tcPr>
          <w:p w14:paraId="0FB1E201" w14:textId="485209F8" w:rsidR="00C6262C" w:rsidRDefault="00A63803" w:rsidP="00BB1FF1">
            <w:pPr>
              <w:pStyle w:val="BodyText"/>
            </w:pPr>
            <w:r>
              <w:t>Command a 2% reduction to the AVR and hold for 10 seconds.  Confirm that the UEL alarm comes in and allow the Unit to stabilise for 5 mins.</w:t>
            </w:r>
          </w:p>
        </w:tc>
        <w:tc>
          <w:tcPr>
            <w:tcW w:w="795" w:type="dxa"/>
            <w:shd w:val="clear" w:color="auto" w:fill="D9D9D9" w:themeFill="background1" w:themeFillShade="D9"/>
            <w:vAlign w:val="center"/>
          </w:tcPr>
          <w:p w14:paraId="3637EB86" w14:textId="77777777" w:rsidR="00C6262C" w:rsidRDefault="00C6262C">
            <w:pPr>
              <w:pStyle w:val="BodyText"/>
            </w:pPr>
          </w:p>
        </w:tc>
        <w:tc>
          <w:tcPr>
            <w:tcW w:w="3243" w:type="dxa"/>
            <w:shd w:val="clear" w:color="auto" w:fill="D9D9D9" w:themeFill="background1" w:themeFillShade="D9"/>
            <w:vAlign w:val="center"/>
          </w:tcPr>
          <w:p w14:paraId="1A533F23" w14:textId="77777777" w:rsidR="00C6262C" w:rsidRDefault="00C6262C" w:rsidP="009A57CF">
            <w:pPr>
              <w:pStyle w:val="BodyText"/>
            </w:pPr>
          </w:p>
        </w:tc>
      </w:tr>
      <w:tr w:rsidR="00C6262C" w:rsidRPr="00341A3D" w14:paraId="7401038C" w14:textId="77777777" w:rsidTr="00475278">
        <w:trPr>
          <w:jc w:val="center"/>
        </w:trPr>
        <w:tc>
          <w:tcPr>
            <w:tcW w:w="661" w:type="dxa"/>
            <w:vAlign w:val="center"/>
          </w:tcPr>
          <w:p w14:paraId="7B6FE314" w14:textId="04EDDD89" w:rsidR="00C6262C" w:rsidRDefault="00A63803" w:rsidP="00A63803">
            <w:pPr>
              <w:pStyle w:val="BodyText"/>
              <w:jc w:val="center"/>
            </w:pPr>
            <w:r>
              <w:t>3</w:t>
            </w:r>
            <w:r w:rsidR="00B15D20">
              <w:t>5</w:t>
            </w:r>
          </w:p>
        </w:tc>
        <w:tc>
          <w:tcPr>
            <w:tcW w:w="5393" w:type="dxa"/>
            <w:vAlign w:val="center"/>
          </w:tcPr>
          <w:p w14:paraId="0E6763E4" w14:textId="38A97FC9" w:rsidR="00C6262C" w:rsidRDefault="00D751B9" w:rsidP="00BB1FF1">
            <w:pPr>
              <w:pStyle w:val="BodyText"/>
            </w:pPr>
            <w:r>
              <w:t>With the</w:t>
            </w:r>
            <w:r>
              <w:rPr>
                <w:b/>
                <w:bCs/>
                <w:caps/>
              </w:rPr>
              <w:t xml:space="preserve"> </w:t>
            </w:r>
            <w:r>
              <w:t>Unit at Registered Capacity adjust the Mvars to the rated value for leading Mvars on the Generator Capability Curve and allow it to stabilise for 5 minutes.</w:t>
            </w:r>
          </w:p>
        </w:tc>
        <w:tc>
          <w:tcPr>
            <w:tcW w:w="795" w:type="dxa"/>
            <w:shd w:val="clear" w:color="auto" w:fill="D9D9D9" w:themeFill="background1" w:themeFillShade="D9"/>
            <w:vAlign w:val="center"/>
          </w:tcPr>
          <w:p w14:paraId="2F6FCB6A" w14:textId="77777777" w:rsidR="00C6262C" w:rsidRDefault="00C6262C">
            <w:pPr>
              <w:pStyle w:val="BodyText"/>
            </w:pPr>
          </w:p>
        </w:tc>
        <w:tc>
          <w:tcPr>
            <w:tcW w:w="3243" w:type="dxa"/>
            <w:shd w:val="clear" w:color="auto" w:fill="D9D9D9" w:themeFill="background1" w:themeFillShade="D9"/>
            <w:vAlign w:val="center"/>
          </w:tcPr>
          <w:p w14:paraId="6EDB7414" w14:textId="77777777" w:rsidR="00C6262C" w:rsidRDefault="00C6262C" w:rsidP="009A57CF">
            <w:pPr>
              <w:pStyle w:val="BodyText"/>
            </w:pPr>
          </w:p>
        </w:tc>
      </w:tr>
      <w:tr w:rsidR="00C6262C" w:rsidRPr="00341A3D" w14:paraId="0F8E3678" w14:textId="77777777" w:rsidTr="00475278">
        <w:trPr>
          <w:jc w:val="center"/>
        </w:trPr>
        <w:tc>
          <w:tcPr>
            <w:tcW w:w="661" w:type="dxa"/>
            <w:vAlign w:val="center"/>
          </w:tcPr>
          <w:p w14:paraId="3BC7BC87" w14:textId="447CC38C" w:rsidR="00C6262C" w:rsidRDefault="00D751B9" w:rsidP="00A63803">
            <w:pPr>
              <w:pStyle w:val="BodyText"/>
              <w:jc w:val="center"/>
            </w:pPr>
            <w:r>
              <w:t>3</w:t>
            </w:r>
            <w:r w:rsidR="00B15D20">
              <w:t>6</w:t>
            </w:r>
          </w:p>
        </w:tc>
        <w:tc>
          <w:tcPr>
            <w:tcW w:w="5393" w:type="dxa"/>
            <w:vAlign w:val="center"/>
          </w:tcPr>
          <w:p w14:paraId="78985770" w14:textId="5DC4E8A4" w:rsidR="00C6262C" w:rsidRDefault="00313462" w:rsidP="00BB1FF1">
            <w:pPr>
              <w:pStyle w:val="BodyText"/>
            </w:pPr>
            <w:r>
              <w:t>Restore the unit to pre-test MW and Mvar levels. Allow unit to stabilise for 5 mins</w:t>
            </w:r>
          </w:p>
        </w:tc>
        <w:tc>
          <w:tcPr>
            <w:tcW w:w="795" w:type="dxa"/>
            <w:shd w:val="clear" w:color="auto" w:fill="D9D9D9" w:themeFill="background1" w:themeFillShade="D9"/>
            <w:vAlign w:val="center"/>
          </w:tcPr>
          <w:p w14:paraId="075F6012" w14:textId="77777777" w:rsidR="00C6262C" w:rsidRDefault="00C6262C">
            <w:pPr>
              <w:pStyle w:val="BodyText"/>
            </w:pPr>
          </w:p>
        </w:tc>
        <w:tc>
          <w:tcPr>
            <w:tcW w:w="3243" w:type="dxa"/>
            <w:shd w:val="clear" w:color="auto" w:fill="D9D9D9" w:themeFill="background1" w:themeFillShade="D9"/>
            <w:vAlign w:val="center"/>
          </w:tcPr>
          <w:p w14:paraId="70F55A18" w14:textId="77777777" w:rsidR="00C6262C" w:rsidRDefault="00C6262C" w:rsidP="009A57CF">
            <w:pPr>
              <w:pStyle w:val="BodyText"/>
            </w:pPr>
          </w:p>
        </w:tc>
      </w:tr>
      <w:tr w:rsidR="00B15D20" w:rsidRPr="00341A3D" w14:paraId="492DB9FE" w14:textId="77777777" w:rsidTr="00B71AA4">
        <w:trPr>
          <w:jc w:val="center"/>
        </w:trPr>
        <w:tc>
          <w:tcPr>
            <w:tcW w:w="661" w:type="dxa"/>
            <w:vAlign w:val="center"/>
          </w:tcPr>
          <w:p w14:paraId="5BF4F395" w14:textId="5BF816A3" w:rsidR="00B15D20" w:rsidRDefault="00B15D20" w:rsidP="00A63803">
            <w:pPr>
              <w:pStyle w:val="BodyText"/>
              <w:jc w:val="center"/>
            </w:pPr>
            <w:r>
              <w:t>37</w:t>
            </w:r>
          </w:p>
        </w:tc>
        <w:tc>
          <w:tcPr>
            <w:tcW w:w="5393" w:type="dxa"/>
          </w:tcPr>
          <w:p w14:paraId="5F318EAB" w14:textId="1CD396D8" w:rsidR="00B15D20" w:rsidRDefault="00B15D20" w:rsidP="00BB1FF1">
            <w:pPr>
              <w:pStyle w:val="BodyText"/>
            </w:pPr>
            <w:r>
              <w:rPr>
                <w:rFonts w:cs="Arial"/>
              </w:rPr>
              <w:t xml:space="preserve">Unit operator contacts NCC/CHCC and requests permission to begin test and a dispatch instruction to 75% </w:t>
            </w:r>
            <w:r>
              <w:rPr>
                <w:rFonts w:cs="Arial"/>
                <w:b/>
              </w:rPr>
              <w:t>Registered Capacity</w:t>
            </w:r>
            <w:r>
              <w:rPr>
                <w:rFonts w:cs="Arial"/>
              </w:rPr>
              <w:t xml:space="preserve"> via EDIL.</w:t>
            </w:r>
          </w:p>
        </w:tc>
        <w:tc>
          <w:tcPr>
            <w:tcW w:w="795" w:type="dxa"/>
            <w:shd w:val="clear" w:color="auto" w:fill="D9D9D9" w:themeFill="background1" w:themeFillShade="D9"/>
            <w:vAlign w:val="center"/>
          </w:tcPr>
          <w:p w14:paraId="0B3B1369" w14:textId="77777777" w:rsidR="00B15D20" w:rsidRDefault="00B15D20">
            <w:pPr>
              <w:pStyle w:val="BodyText"/>
            </w:pPr>
          </w:p>
        </w:tc>
        <w:tc>
          <w:tcPr>
            <w:tcW w:w="3243" w:type="dxa"/>
            <w:shd w:val="clear" w:color="auto" w:fill="D9D9D9" w:themeFill="background1" w:themeFillShade="D9"/>
            <w:vAlign w:val="center"/>
          </w:tcPr>
          <w:p w14:paraId="74645C16" w14:textId="6CE6BFF3" w:rsidR="00B15D20" w:rsidRDefault="00B15D20" w:rsidP="009A57CF">
            <w:pPr>
              <w:pStyle w:val="BodyText"/>
            </w:pPr>
            <w:r>
              <w:t>75% Registered Capacity: ____MW</w:t>
            </w:r>
          </w:p>
        </w:tc>
      </w:tr>
      <w:tr w:rsidR="00B15D20" w:rsidRPr="00341A3D" w14:paraId="356D064C" w14:textId="77777777" w:rsidTr="00475278">
        <w:trPr>
          <w:jc w:val="center"/>
        </w:trPr>
        <w:tc>
          <w:tcPr>
            <w:tcW w:w="661" w:type="dxa"/>
            <w:vAlign w:val="center"/>
          </w:tcPr>
          <w:p w14:paraId="6427506A" w14:textId="6B5EBF9E" w:rsidR="00B15D20" w:rsidRDefault="00B15D20" w:rsidP="00A63803">
            <w:pPr>
              <w:pStyle w:val="BodyText"/>
              <w:jc w:val="center"/>
            </w:pPr>
            <w:r>
              <w:t>38</w:t>
            </w:r>
          </w:p>
        </w:tc>
        <w:tc>
          <w:tcPr>
            <w:tcW w:w="5393" w:type="dxa"/>
            <w:vAlign w:val="center"/>
          </w:tcPr>
          <w:p w14:paraId="5344EBBE" w14:textId="7C4E9017" w:rsidR="00B15D20" w:rsidRDefault="00B15D20" w:rsidP="00BB1FF1">
            <w:pPr>
              <w:pStyle w:val="BodyText"/>
            </w:pPr>
            <w:r>
              <w:rPr>
                <w:rFonts w:cs="Arial"/>
              </w:rPr>
              <w:t xml:space="preserve">Unit operator receives EDIL instruction, dispatches the Unit to 75% </w:t>
            </w:r>
            <w:r>
              <w:rPr>
                <w:rFonts w:cs="Arial"/>
                <w:b/>
              </w:rPr>
              <w:t xml:space="preserve">Registered Capacity </w:t>
            </w:r>
            <w:r>
              <w:rPr>
                <w:rFonts w:cs="Arial"/>
              </w:rPr>
              <w:t>and allows to stabilise for 10 mins.</w:t>
            </w:r>
          </w:p>
        </w:tc>
        <w:tc>
          <w:tcPr>
            <w:tcW w:w="795" w:type="dxa"/>
            <w:shd w:val="clear" w:color="auto" w:fill="D9D9D9" w:themeFill="background1" w:themeFillShade="D9"/>
            <w:vAlign w:val="center"/>
          </w:tcPr>
          <w:p w14:paraId="1614ADD2" w14:textId="77777777" w:rsidR="00B15D20" w:rsidRDefault="00B15D20">
            <w:pPr>
              <w:pStyle w:val="BodyText"/>
            </w:pPr>
          </w:p>
        </w:tc>
        <w:tc>
          <w:tcPr>
            <w:tcW w:w="3243" w:type="dxa"/>
            <w:shd w:val="clear" w:color="auto" w:fill="D9D9D9" w:themeFill="background1" w:themeFillShade="D9"/>
            <w:vAlign w:val="center"/>
          </w:tcPr>
          <w:p w14:paraId="325D03F1" w14:textId="77777777" w:rsidR="00B15D20" w:rsidRDefault="00B15D20" w:rsidP="009A57CF">
            <w:pPr>
              <w:pStyle w:val="BodyText"/>
            </w:pPr>
          </w:p>
        </w:tc>
      </w:tr>
      <w:tr w:rsidR="00B15D20" w:rsidRPr="00341A3D" w14:paraId="117B783D" w14:textId="77777777" w:rsidTr="00475278">
        <w:trPr>
          <w:jc w:val="center"/>
        </w:trPr>
        <w:tc>
          <w:tcPr>
            <w:tcW w:w="661" w:type="dxa"/>
            <w:vAlign w:val="center"/>
          </w:tcPr>
          <w:p w14:paraId="0AB77DB1" w14:textId="2CE9F148" w:rsidR="00B15D20" w:rsidRDefault="00B15D20" w:rsidP="00A63803">
            <w:pPr>
              <w:pStyle w:val="BodyText"/>
              <w:jc w:val="center"/>
            </w:pPr>
            <w:r>
              <w:t>39</w:t>
            </w:r>
          </w:p>
        </w:tc>
        <w:tc>
          <w:tcPr>
            <w:tcW w:w="5393" w:type="dxa"/>
            <w:vAlign w:val="center"/>
          </w:tcPr>
          <w:p w14:paraId="3C5D9F55" w14:textId="6CFAC853" w:rsidR="00B15D20" w:rsidRDefault="00B15D20" w:rsidP="00BB1FF1">
            <w:pPr>
              <w:pStyle w:val="BodyText"/>
            </w:pPr>
            <w:r>
              <w:t xml:space="preserve">With the Unit at 75% Registered Capacity the operator adjusts the Mvars to the rated value for Lagging Mvars on the Generator Capability Curve and allows the Unit to thermally stabilise. </w:t>
            </w:r>
          </w:p>
        </w:tc>
        <w:tc>
          <w:tcPr>
            <w:tcW w:w="795" w:type="dxa"/>
            <w:shd w:val="clear" w:color="auto" w:fill="D9D9D9" w:themeFill="background1" w:themeFillShade="D9"/>
            <w:vAlign w:val="center"/>
          </w:tcPr>
          <w:p w14:paraId="6EB643E9" w14:textId="77777777" w:rsidR="00B15D20" w:rsidRDefault="00B15D20">
            <w:pPr>
              <w:pStyle w:val="BodyText"/>
            </w:pPr>
          </w:p>
        </w:tc>
        <w:tc>
          <w:tcPr>
            <w:tcW w:w="3243" w:type="dxa"/>
            <w:shd w:val="clear" w:color="auto" w:fill="D9D9D9" w:themeFill="background1" w:themeFillShade="D9"/>
            <w:vAlign w:val="center"/>
          </w:tcPr>
          <w:p w14:paraId="61583F26" w14:textId="77777777" w:rsidR="00B15D20" w:rsidRDefault="00B15D20" w:rsidP="009A57CF">
            <w:pPr>
              <w:pStyle w:val="BodyText"/>
            </w:pPr>
          </w:p>
        </w:tc>
      </w:tr>
      <w:tr w:rsidR="00B15D20" w:rsidRPr="00341A3D" w14:paraId="5718F9FC" w14:textId="77777777" w:rsidTr="00475278">
        <w:trPr>
          <w:jc w:val="center"/>
        </w:trPr>
        <w:tc>
          <w:tcPr>
            <w:tcW w:w="661" w:type="dxa"/>
            <w:vAlign w:val="center"/>
          </w:tcPr>
          <w:p w14:paraId="7E2A03C8" w14:textId="25DA2BC1" w:rsidR="00B15D20" w:rsidRDefault="00B15D20" w:rsidP="00A63803">
            <w:pPr>
              <w:pStyle w:val="BodyText"/>
              <w:jc w:val="center"/>
            </w:pPr>
            <w:r>
              <w:t>40</w:t>
            </w:r>
          </w:p>
        </w:tc>
        <w:tc>
          <w:tcPr>
            <w:tcW w:w="5393" w:type="dxa"/>
            <w:vAlign w:val="center"/>
          </w:tcPr>
          <w:p w14:paraId="2CDFFA21" w14:textId="6BE40FA9" w:rsidR="00B15D20" w:rsidRDefault="00B15D20" w:rsidP="00BB1FF1">
            <w:pPr>
              <w:pStyle w:val="BodyText"/>
            </w:pPr>
            <w:r>
              <w:t>With the Unit at 75% Registered Capacity and thermally stabilised run for an additional 30 mins and record all data.</w:t>
            </w:r>
          </w:p>
        </w:tc>
        <w:tc>
          <w:tcPr>
            <w:tcW w:w="795" w:type="dxa"/>
            <w:shd w:val="clear" w:color="auto" w:fill="D9D9D9" w:themeFill="background1" w:themeFillShade="D9"/>
            <w:vAlign w:val="center"/>
          </w:tcPr>
          <w:p w14:paraId="278BA22D" w14:textId="77777777" w:rsidR="00B15D20" w:rsidRDefault="00B15D20">
            <w:pPr>
              <w:pStyle w:val="BodyText"/>
            </w:pPr>
          </w:p>
        </w:tc>
        <w:tc>
          <w:tcPr>
            <w:tcW w:w="3243" w:type="dxa"/>
            <w:shd w:val="clear" w:color="auto" w:fill="D9D9D9" w:themeFill="background1" w:themeFillShade="D9"/>
            <w:vAlign w:val="center"/>
          </w:tcPr>
          <w:p w14:paraId="32D95830" w14:textId="77777777" w:rsidR="00B15D20" w:rsidRDefault="00B15D20" w:rsidP="009A57CF">
            <w:pPr>
              <w:pStyle w:val="BodyText"/>
            </w:pPr>
          </w:p>
        </w:tc>
      </w:tr>
      <w:tr w:rsidR="00FE2759" w:rsidRPr="00341A3D" w14:paraId="76FC63AF" w14:textId="77777777" w:rsidTr="00B71AA4">
        <w:trPr>
          <w:jc w:val="center"/>
        </w:trPr>
        <w:tc>
          <w:tcPr>
            <w:tcW w:w="661" w:type="dxa"/>
            <w:vAlign w:val="center"/>
          </w:tcPr>
          <w:p w14:paraId="7BEC233A" w14:textId="11CD15C0" w:rsidR="00FE2759" w:rsidRDefault="00FE2759" w:rsidP="00A63803">
            <w:pPr>
              <w:pStyle w:val="BodyText"/>
              <w:jc w:val="center"/>
            </w:pPr>
            <w:r>
              <w:t>41</w:t>
            </w:r>
          </w:p>
        </w:tc>
        <w:tc>
          <w:tcPr>
            <w:tcW w:w="5393" w:type="dxa"/>
          </w:tcPr>
          <w:p w14:paraId="2D105E3C" w14:textId="43D2BB9C" w:rsidR="00FE2759" w:rsidRDefault="00FE2759" w:rsidP="00BB1FF1">
            <w:pPr>
              <w:pStyle w:val="BodyText"/>
            </w:pPr>
            <w:r>
              <w:rPr>
                <w:rFonts w:cs="Arial"/>
              </w:rPr>
              <w:t xml:space="preserve">Unit operator contacts NCC/CHCC and requests permission to begin test and a dispatch instruction to 50% </w:t>
            </w:r>
            <w:r>
              <w:rPr>
                <w:rFonts w:cs="Arial"/>
                <w:b/>
              </w:rPr>
              <w:t>Registered Capacity</w:t>
            </w:r>
            <w:r>
              <w:rPr>
                <w:rFonts w:cs="Arial"/>
              </w:rPr>
              <w:t xml:space="preserve"> via EDIL.</w:t>
            </w:r>
          </w:p>
        </w:tc>
        <w:tc>
          <w:tcPr>
            <w:tcW w:w="795" w:type="dxa"/>
            <w:shd w:val="clear" w:color="auto" w:fill="D9D9D9" w:themeFill="background1" w:themeFillShade="D9"/>
            <w:vAlign w:val="center"/>
          </w:tcPr>
          <w:p w14:paraId="67FBE881" w14:textId="77777777" w:rsidR="00FE2759" w:rsidRDefault="00FE2759">
            <w:pPr>
              <w:pStyle w:val="BodyText"/>
            </w:pPr>
          </w:p>
        </w:tc>
        <w:tc>
          <w:tcPr>
            <w:tcW w:w="3243" w:type="dxa"/>
            <w:shd w:val="clear" w:color="auto" w:fill="D9D9D9" w:themeFill="background1" w:themeFillShade="D9"/>
            <w:vAlign w:val="center"/>
          </w:tcPr>
          <w:p w14:paraId="46138C5B" w14:textId="7C638AB4" w:rsidR="00FE2759" w:rsidRDefault="00FE2759" w:rsidP="009A57CF">
            <w:pPr>
              <w:pStyle w:val="BodyText"/>
            </w:pPr>
            <w:r>
              <w:t>50% Registered Capacity: ____MW</w:t>
            </w:r>
          </w:p>
        </w:tc>
      </w:tr>
      <w:tr w:rsidR="00FE2759" w:rsidRPr="00341A3D" w14:paraId="7C235183" w14:textId="77777777" w:rsidTr="00475278">
        <w:trPr>
          <w:jc w:val="center"/>
        </w:trPr>
        <w:tc>
          <w:tcPr>
            <w:tcW w:w="661" w:type="dxa"/>
            <w:vAlign w:val="center"/>
          </w:tcPr>
          <w:p w14:paraId="621CCC76" w14:textId="03C8320F" w:rsidR="00FE2759" w:rsidRDefault="00FE2759" w:rsidP="00A63803">
            <w:pPr>
              <w:pStyle w:val="BodyText"/>
              <w:jc w:val="center"/>
            </w:pPr>
            <w:r>
              <w:t>42</w:t>
            </w:r>
          </w:p>
        </w:tc>
        <w:tc>
          <w:tcPr>
            <w:tcW w:w="5393" w:type="dxa"/>
            <w:vAlign w:val="center"/>
          </w:tcPr>
          <w:p w14:paraId="05DCACF4" w14:textId="06742638" w:rsidR="00FE2759" w:rsidRDefault="00FE2759" w:rsidP="00BB1FF1">
            <w:pPr>
              <w:pStyle w:val="BodyText"/>
            </w:pPr>
            <w:r>
              <w:rPr>
                <w:rFonts w:cs="Arial"/>
              </w:rPr>
              <w:t xml:space="preserve">Unit operator receives EDIL instruction, dispatches the Unit to 50% </w:t>
            </w:r>
            <w:r>
              <w:rPr>
                <w:rFonts w:cs="Arial"/>
                <w:b/>
              </w:rPr>
              <w:t xml:space="preserve">Registered Capacity </w:t>
            </w:r>
            <w:r>
              <w:rPr>
                <w:rFonts w:cs="Arial"/>
              </w:rPr>
              <w:t>and allows the Unit to stabilise for 10 mins.</w:t>
            </w:r>
          </w:p>
        </w:tc>
        <w:tc>
          <w:tcPr>
            <w:tcW w:w="795" w:type="dxa"/>
            <w:shd w:val="clear" w:color="auto" w:fill="D9D9D9" w:themeFill="background1" w:themeFillShade="D9"/>
            <w:vAlign w:val="center"/>
          </w:tcPr>
          <w:p w14:paraId="7DE3B732" w14:textId="77777777" w:rsidR="00FE2759" w:rsidRDefault="00FE2759">
            <w:pPr>
              <w:pStyle w:val="BodyText"/>
            </w:pPr>
          </w:p>
        </w:tc>
        <w:tc>
          <w:tcPr>
            <w:tcW w:w="3243" w:type="dxa"/>
            <w:shd w:val="clear" w:color="auto" w:fill="D9D9D9" w:themeFill="background1" w:themeFillShade="D9"/>
            <w:vAlign w:val="center"/>
          </w:tcPr>
          <w:p w14:paraId="23F7FFF6" w14:textId="77777777" w:rsidR="00FE2759" w:rsidRDefault="00FE2759" w:rsidP="009A57CF">
            <w:pPr>
              <w:pStyle w:val="BodyText"/>
            </w:pPr>
          </w:p>
        </w:tc>
      </w:tr>
      <w:tr w:rsidR="00FE2759" w:rsidRPr="00341A3D" w14:paraId="5973F18F" w14:textId="77777777" w:rsidTr="00475278">
        <w:trPr>
          <w:jc w:val="center"/>
        </w:trPr>
        <w:tc>
          <w:tcPr>
            <w:tcW w:w="661" w:type="dxa"/>
            <w:vAlign w:val="center"/>
          </w:tcPr>
          <w:p w14:paraId="254B7CD1" w14:textId="32350B9E" w:rsidR="00FE2759" w:rsidRDefault="00FE2759" w:rsidP="00A63803">
            <w:pPr>
              <w:pStyle w:val="BodyText"/>
              <w:jc w:val="center"/>
            </w:pPr>
            <w:r>
              <w:t>43</w:t>
            </w:r>
          </w:p>
        </w:tc>
        <w:tc>
          <w:tcPr>
            <w:tcW w:w="5393" w:type="dxa"/>
            <w:vAlign w:val="center"/>
          </w:tcPr>
          <w:p w14:paraId="5C0025B5" w14:textId="30EADDF4" w:rsidR="00FE2759" w:rsidRDefault="00FE2759" w:rsidP="00BB1FF1">
            <w:pPr>
              <w:pStyle w:val="BodyText"/>
            </w:pPr>
            <w:r>
              <w:t>With the Unit at 50% Registered Capacity the operator adjusts the Mvars to the rated value for Lagging Mvars on the Generator Capability Curve and allows the Unit to thermally stabilise.</w:t>
            </w:r>
          </w:p>
        </w:tc>
        <w:tc>
          <w:tcPr>
            <w:tcW w:w="795" w:type="dxa"/>
            <w:shd w:val="clear" w:color="auto" w:fill="D9D9D9" w:themeFill="background1" w:themeFillShade="D9"/>
            <w:vAlign w:val="center"/>
          </w:tcPr>
          <w:p w14:paraId="0CB36B0C" w14:textId="77777777" w:rsidR="00FE2759" w:rsidRDefault="00FE2759">
            <w:pPr>
              <w:pStyle w:val="BodyText"/>
            </w:pPr>
          </w:p>
        </w:tc>
        <w:tc>
          <w:tcPr>
            <w:tcW w:w="3243" w:type="dxa"/>
            <w:shd w:val="clear" w:color="auto" w:fill="D9D9D9" w:themeFill="background1" w:themeFillShade="D9"/>
            <w:vAlign w:val="center"/>
          </w:tcPr>
          <w:p w14:paraId="5A1E5A1D" w14:textId="77777777" w:rsidR="00FE2759" w:rsidRDefault="00FE2759" w:rsidP="009A57CF">
            <w:pPr>
              <w:pStyle w:val="BodyText"/>
            </w:pPr>
          </w:p>
        </w:tc>
      </w:tr>
      <w:tr w:rsidR="00FE2759" w:rsidRPr="00341A3D" w14:paraId="79A568AC" w14:textId="77777777" w:rsidTr="00475278">
        <w:trPr>
          <w:jc w:val="center"/>
        </w:trPr>
        <w:tc>
          <w:tcPr>
            <w:tcW w:w="661" w:type="dxa"/>
            <w:vAlign w:val="center"/>
          </w:tcPr>
          <w:p w14:paraId="088FD998" w14:textId="380B7FA5" w:rsidR="00FE2759" w:rsidRDefault="00FE2759" w:rsidP="00A63803">
            <w:pPr>
              <w:pStyle w:val="BodyText"/>
              <w:jc w:val="center"/>
            </w:pPr>
            <w:r>
              <w:t>44</w:t>
            </w:r>
          </w:p>
        </w:tc>
        <w:tc>
          <w:tcPr>
            <w:tcW w:w="5393" w:type="dxa"/>
            <w:vAlign w:val="center"/>
          </w:tcPr>
          <w:p w14:paraId="119B5518" w14:textId="00BB9A3E" w:rsidR="00FE2759" w:rsidRDefault="00FE2759" w:rsidP="00BB1FF1">
            <w:pPr>
              <w:pStyle w:val="BodyText"/>
            </w:pPr>
            <w:r>
              <w:t>With the</w:t>
            </w:r>
            <w:r>
              <w:rPr>
                <w:b/>
                <w:bCs/>
                <w:caps/>
              </w:rPr>
              <w:t xml:space="preserve"> </w:t>
            </w:r>
            <w:r>
              <w:t>Unit at 50% of Registered Capacity and thermally stabilised run for an additional 30 minutes and record all data</w:t>
            </w:r>
          </w:p>
        </w:tc>
        <w:tc>
          <w:tcPr>
            <w:tcW w:w="795" w:type="dxa"/>
            <w:shd w:val="clear" w:color="auto" w:fill="D9D9D9" w:themeFill="background1" w:themeFillShade="D9"/>
            <w:vAlign w:val="center"/>
          </w:tcPr>
          <w:p w14:paraId="0F1C2807" w14:textId="77777777" w:rsidR="00FE2759" w:rsidRDefault="00FE2759">
            <w:pPr>
              <w:pStyle w:val="BodyText"/>
            </w:pPr>
          </w:p>
        </w:tc>
        <w:tc>
          <w:tcPr>
            <w:tcW w:w="3243" w:type="dxa"/>
            <w:shd w:val="clear" w:color="auto" w:fill="D9D9D9" w:themeFill="background1" w:themeFillShade="D9"/>
            <w:vAlign w:val="center"/>
          </w:tcPr>
          <w:p w14:paraId="463851C2" w14:textId="77777777" w:rsidR="00FE2759" w:rsidRDefault="00FE2759" w:rsidP="009A57CF">
            <w:pPr>
              <w:pStyle w:val="BodyText"/>
            </w:pPr>
          </w:p>
        </w:tc>
      </w:tr>
      <w:tr w:rsidR="00FE2759" w:rsidRPr="00341A3D" w14:paraId="25D42ADA" w14:textId="77777777" w:rsidTr="00475278">
        <w:trPr>
          <w:jc w:val="center"/>
        </w:trPr>
        <w:tc>
          <w:tcPr>
            <w:tcW w:w="661" w:type="dxa"/>
            <w:vAlign w:val="center"/>
          </w:tcPr>
          <w:p w14:paraId="2C450518" w14:textId="6ADB6B94" w:rsidR="00FE2759" w:rsidRDefault="008E2022" w:rsidP="00A63803">
            <w:pPr>
              <w:pStyle w:val="BodyText"/>
              <w:jc w:val="center"/>
            </w:pPr>
            <w:r>
              <w:t>45</w:t>
            </w:r>
          </w:p>
        </w:tc>
        <w:tc>
          <w:tcPr>
            <w:tcW w:w="5393" w:type="dxa"/>
            <w:vAlign w:val="center"/>
          </w:tcPr>
          <w:p w14:paraId="6EE1280E" w14:textId="335D7BF7" w:rsidR="00FE2759" w:rsidRDefault="008E2022" w:rsidP="008E2022">
            <w:pPr>
              <w:pStyle w:val="BodyText"/>
            </w:pPr>
            <w:r>
              <w:rPr>
                <w:rFonts w:cs="Arial"/>
              </w:rPr>
              <w:t>Unit operator contacts NCC/CHCC and notifies them that the test is complete.</w:t>
            </w:r>
          </w:p>
        </w:tc>
        <w:tc>
          <w:tcPr>
            <w:tcW w:w="795" w:type="dxa"/>
            <w:shd w:val="clear" w:color="auto" w:fill="D9D9D9" w:themeFill="background1" w:themeFillShade="D9"/>
            <w:vAlign w:val="center"/>
          </w:tcPr>
          <w:p w14:paraId="4ECAA615" w14:textId="77777777" w:rsidR="00FE2759" w:rsidRDefault="00FE2759">
            <w:pPr>
              <w:pStyle w:val="BodyText"/>
            </w:pPr>
          </w:p>
        </w:tc>
        <w:tc>
          <w:tcPr>
            <w:tcW w:w="3243" w:type="dxa"/>
            <w:shd w:val="clear" w:color="auto" w:fill="D9D9D9" w:themeFill="background1" w:themeFillShade="D9"/>
            <w:vAlign w:val="center"/>
          </w:tcPr>
          <w:p w14:paraId="4F525D5A" w14:textId="77777777" w:rsidR="00FE2759" w:rsidRDefault="00FE2759" w:rsidP="009A57CF">
            <w:pPr>
              <w:pStyle w:val="BodyText"/>
            </w:pPr>
          </w:p>
        </w:tc>
      </w:tr>
      <w:tr w:rsidR="00FE2759" w:rsidRPr="00341A3D" w14:paraId="42B3AE5C" w14:textId="77777777" w:rsidTr="008E2022">
        <w:trPr>
          <w:trHeight w:val="851"/>
          <w:jc w:val="center"/>
        </w:trPr>
        <w:tc>
          <w:tcPr>
            <w:tcW w:w="661" w:type="dxa"/>
            <w:vAlign w:val="center"/>
          </w:tcPr>
          <w:p w14:paraId="165539B6" w14:textId="7B329F89" w:rsidR="00FE2759" w:rsidRDefault="008E2022" w:rsidP="00A63803">
            <w:pPr>
              <w:pStyle w:val="BodyText"/>
              <w:jc w:val="center"/>
            </w:pPr>
            <w:r>
              <w:lastRenderedPageBreak/>
              <w:t>46</w:t>
            </w:r>
          </w:p>
        </w:tc>
        <w:tc>
          <w:tcPr>
            <w:tcW w:w="5393" w:type="dxa"/>
            <w:vAlign w:val="center"/>
          </w:tcPr>
          <w:p w14:paraId="5E93C3F2" w14:textId="24697CB0" w:rsidR="00FE2759" w:rsidRDefault="008E2022" w:rsidP="00BB1FF1">
            <w:pPr>
              <w:pStyle w:val="BodyText"/>
            </w:pPr>
            <w:r>
              <w:t>Unit operator follows NCC/CHCC instruction.</w:t>
            </w:r>
          </w:p>
        </w:tc>
        <w:tc>
          <w:tcPr>
            <w:tcW w:w="795" w:type="dxa"/>
            <w:shd w:val="clear" w:color="auto" w:fill="D9D9D9" w:themeFill="background1" w:themeFillShade="D9"/>
            <w:vAlign w:val="center"/>
          </w:tcPr>
          <w:p w14:paraId="65D10A08" w14:textId="77777777" w:rsidR="00FE2759" w:rsidRDefault="00FE2759">
            <w:pPr>
              <w:pStyle w:val="BodyText"/>
            </w:pPr>
          </w:p>
        </w:tc>
        <w:tc>
          <w:tcPr>
            <w:tcW w:w="3243" w:type="dxa"/>
            <w:shd w:val="clear" w:color="auto" w:fill="D9D9D9" w:themeFill="background1" w:themeFillShade="D9"/>
            <w:vAlign w:val="center"/>
          </w:tcPr>
          <w:p w14:paraId="1F7ABD0F" w14:textId="2D2151E5" w:rsidR="00FE2759" w:rsidRDefault="008E2022" w:rsidP="009A57CF">
            <w:pPr>
              <w:pStyle w:val="BodyText"/>
            </w:pPr>
            <w:r>
              <w:t>Instruction from NCC/CHCC  ______</w:t>
            </w:r>
          </w:p>
        </w:tc>
      </w:tr>
      <w:tr w:rsidR="008E2022" w:rsidRPr="00341A3D" w14:paraId="5B3E6EF7" w14:textId="77777777" w:rsidTr="008E2022">
        <w:trPr>
          <w:trHeight w:val="851"/>
          <w:jc w:val="center"/>
        </w:trPr>
        <w:tc>
          <w:tcPr>
            <w:tcW w:w="661" w:type="dxa"/>
            <w:vAlign w:val="center"/>
          </w:tcPr>
          <w:p w14:paraId="13DFCA1B" w14:textId="0533EB07" w:rsidR="008E2022" w:rsidRDefault="008E2022" w:rsidP="008E2022">
            <w:pPr>
              <w:pStyle w:val="BodyText"/>
              <w:jc w:val="center"/>
            </w:pPr>
            <w:r>
              <w:t>47</w:t>
            </w:r>
          </w:p>
        </w:tc>
        <w:tc>
          <w:tcPr>
            <w:tcW w:w="5393" w:type="dxa"/>
            <w:vAlign w:val="center"/>
          </w:tcPr>
          <w:p w14:paraId="0B592316" w14:textId="3FAB1964" w:rsidR="008E2022" w:rsidRDefault="008E2022" w:rsidP="00BB1FF1">
            <w:pPr>
              <w:pStyle w:val="BodyText"/>
            </w:pPr>
            <w:r>
              <w:t>Unit operator ends data recording for all trends noted in Section 8.3</w:t>
            </w:r>
          </w:p>
        </w:tc>
        <w:tc>
          <w:tcPr>
            <w:tcW w:w="795" w:type="dxa"/>
            <w:shd w:val="clear" w:color="auto" w:fill="D9D9D9" w:themeFill="background1" w:themeFillShade="D9"/>
            <w:vAlign w:val="center"/>
          </w:tcPr>
          <w:p w14:paraId="75A3BC16" w14:textId="77777777" w:rsidR="008E2022" w:rsidRDefault="008E2022">
            <w:pPr>
              <w:pStyle w:val="BodyText"/>
            </w:pPr>
          </w:p>
        </w:tc>
        <w:tc>
          <w:tcPr>
            <w:tcW w:w="3243" w:type="dxa"/>
            <w:shd w:val="clear" w:color="auto" w:fill="D9D9D9" w:themeFill="background1" w:themeFillShade="D9"/>
            <w:vAlign w:val="center"/>
          </w:tcPr>
          <w:p w14:paraId="25738191" w14:textId="77777777" w:rsidR="008E2022" w:rsidRDefault="008E2022" w:rsidP="009A57CF">
            <w:pPr>
              <w:pStyle w:val="BodyText"/>
            </w:pPr>
          </w:p>
        </w:tc>
      </w:tr>
    </w:tbl>
    <w:p w14:paraId="52CB8298" w14:textId="36BDEC49" w:rsidR="00841676" w:rsidRDefault="00841676" w:rsidP="00B42027">
      <w:pPr>
        <w:pStyle w:val="Heading2"/>
        <w:numPr>
          <w:ilvl w:val="0"/>
          <w:numId w:val="0"/>
        </w:numPr>
        <w:ind w:left="142"/>
      </w:pPr>
    </w:p>
    <w:p w14:paraId="52CB82D6" w14:textId="77777777" w:rsidR="00A95619" w:rsidRPr="00954895" w:rsidRDefault="00A95619">
      <w:pPr>
        <w:rPr>
          <w:b/>
        </w:rPr>
      </w:pPr>
      <w:r>
        <w:br w:type="page"/>
      </w:r>
    </w:p>
    <w:tbl>
      <w:tblPr>
        <w:tblStyle w:val="TableGrid"/>
        <w:tblW w:w="10434" w:type="dxa"/>
        <w:jc w:val="center"/>
        <w:tblInd w:w="4592" w:type="dxa"/>
        <w:tblLook w:val="04A0" w:firstRow="1" w:lastRow="0" w:firstColumn="1" w:lastColumn="0" w:noHBand="0" w:noVBand="1"/>
      </w:tblPr>
      <w:tblGrid>
        <w:gridCol w:w="10434"/>
      </w:tblGrid>
      <w:tr w:rsidR="00420AFF" w14:paraId="52CB82F5" w14:textId="77777777" w:rsidTr="00FC485A">
        <w:trPr>
          <w:jc w:val="center"/>
        </w:trPr>
        <w:tc>
          <w:tcPr>
            <w:tcW w:w="10434" w:type="dxa"/>
          </w:tcPr>
          <w:p w14:paraId="52CB82D7" w14:textId="77777777" w:rsidR="00420AFF" w:rsidRPr="00D13117" w:rsidRDefault="00420AFF" w:rsidP="00C11153">
            <w:pPr>
              <w:spacing w:before="480" w:after="480"/>
              <w:rPr>
                <w:rFonts w:cs="Arial"/>
                <w:b/>
                <w:sz w:val="28"/>
                <w:szCs w:val="28"/>
              </w:rPr>
            </w:pPr>
            <w:r w:rsidRPr="00D13117">
              <w:rPr>
                <w:rFonts w:cs="Arial"/>
                <w:b/>
                <w:sz w:val="28"/>
                <w:szCs w:val="28"/>
              </w:rPr>
              <w:lastRenderedPageBreak/>
              <w:t xml:space="preserve">Comments: </w:t>
            </w:r>
          </w:p>
          <w:p w14:paraId="52CB82D8" w14:textId="77777777" w:rsidR="00420AFF" w:rsidRDefault="00420AFF" w:rsidP="00C11153"/>
          <w:p w14:paraId="52CB82D9" w14:textId="77777777" w:rsidR="00420AFF" w:rsidRDefault="00420AFF" w:rsidP="00C11153"/>
          <w:p w14:paraId="52CB82DA" w14:textId="77777777" w:rsidR="00420AFF" w:rsidRDefault="00420AFF" w:rsidP="00C11153"/>
          <w:p w14:paraId="52CB82DB" w14:textId="77777777" w:rsidR="00420AFF" w:rsidRDefault="00420AFF" w:rsidP="00C11153"/>
          <w:p w14:paraId="52CB82DC" w14:textId="77777777" w:rsidR="00420AFF" w:rsidRDefault="00420AFF" w:rsidP="00C11153"/>
          <w:p w14:paraId="52CB82DD" w14:textId="77777777" w:rsidR="00420AFF" w:rsidRDefault="00420AFF" w:rsidP="00C11153"/>
          <w:p w14:paraId="52CB82DE" w14:textId="77777777" w:rsidR="00420AFF" w:rsidRDefault="00420AFF" w:rsidP="00C11153"/>
          <w:p w14:paraId="52CB82DF" w14:textId="77777777" w:rsidR="00420AFF" w:rsidRDefault="00420AFF" w:rsidP="00C11153"/>
          <w:p w14:paraId="52CB82E0" w14:textId="77777777" w:rsidR="00420AFF" w:rsidRDefault="00420AFF" w:rsidP="00C11153"/>
          <w:p w14:paraId="52CB82E1" w14:textId="77777777" w:rsidR="00420AFF" w:rsidRDefault="00420AFF" w:rsidP="00C11153"/>
          <w:p w14:paraId="52CB82E2" w14:textId="77777777" w:rsidR="00420AFF" w:rsidRDefault="00420AFF" w:rsidP="00C11153"/>
          <w:p w14:paraId="52CB82E3" w14:textId="77777777" w:rsidR="00420AFF" w:rsidRDefault="00420AFF" w:rsidP="00C11153"/>
          <w:p w14:paraId="52CB82E4" w14:textId="77777777" w:rsidR="00420AFF" w:rsidRDefault="00420AFF" w:rsidP="00C11153"/>
          <w:p w14:paraId="52CB82E5" w14:textId="77777777" w:rsidR="00420AFF" w:rsidRDefault="00420AFF" w:rsidP="00C11153"/>
          <w:p w14:paraId="52CB82E6" w14:textId="77777777" w:rsidR="00420AFF" w:rsidRDefault="00420AFF" w:rsidP="00C11153"/>
          <w:p w14:paraId="52CB82E7" w14:textId="77777777" w:rsidR="00420AFF" w:rsidRDefault="00420AFF" w:rsidP="00C11153"/>
          <w:p w14:paraId="52CB82E8" w14:textId="77777777" w:rsidR="00420AFF" w:rsidRDefault="00420AFF" w:rsidP="00C11153"/>
          <w:p w14:paraId="52CB82E9" w14:textId="77777777" w:rsidR="00420AFF" w:rsidRDefault="00420AFF" w:rsidP="00C11153"/>
          <w:p w14:paraId="52CB82EA" w14:textId="77777777" w:rsidR="00420AFF" w:rsidRDefault="00420AFF" w:rsidP="00C11153"/>
          <w:p w14:paraId="52CB82EB" w14:textId="77777777" w:rsidR="00420AFF" w:rsidRDefault="00420AFF" w:rsidP="00C11153"/>
          <w:p w14:paraId="52CB82EC" w14:textId="77777777" w:rsidR="00420AFF" w:rsidRDefault="00420AFF" w:rsidP="00C11153"/>
          <w:p w14:paraId="52CB82ED" w14:textId="77777777" w:rsidR="00420AFF" w:rsidRDefault="00420AFF" w:rsidP="00C11153"/>
          <w:p w14:paraId="52CB82EE" w14:textId="77777777" w:rsidR="00420AFF" w:rsidRDefault="00420AFF" w:rsidP="00C11153"/>
          <w:p w14:paraId="52CB82EF" w14:textId="77777777" w:rsidR="00420AFF" w:rsidRDefault="00420AFF" w:rsidP="00C11153"/>
          <w:p w14:paraId="52CB82F0" w14:textId="77777777" w:rsidR="00420AFF" w:rsidRDefault="00420AFF" w:rsidP="00C11153"/>
          <w:p w14:paraId="52CB82F1" w14:textId="77777777" w:rsidR="00420AFF" w:rsidRDefault="00420AFF" w:rsidP="00C11153"/>
          <w:p w14:paraId="52CB82F2" w14:textId="77777777" w:rsidR="00420AFF" w:rsidRDefault="00420AFF" w:rsidP="00C11153"/>
          <w:p w14:paraId="52CB82F3" w14:textId="77777777" w:rsidR="00420AFF" w:rsidRDefault="00420AFF" w:rsidP="00C11153"/>
          <w:p w14:paraId="52CB82F4" w14:textId="77777777" w:rsidR="00420AFF" w:rsidRDefault="00420AFF" w:rsidP="00C11153"/>
        </w:tc>
      </w:tr>
      <w:tr w:rsidR="00420AFF" w:rsidRPr="00341A3D" w14:paraId="52CB82F8" w14:textId="77777777" w:rsidTr="00FC485A">
        <w:trPr>
          <w:jc w:val="center"/>
        </w:trPr>
        <w:tc>
          <w:tcPr>
            <w:tcW w:w="10434" w:type="dxa"/>
            <w:vAlign w:val="center"/>
          </w:tcPr>
          <w:p w14:paraId="52CB82F6" w14:textId="1C675E03" w:rsidR="00D63556" w:rsidRDefault="00B42027" w:rsidP="00D63556">
            <w:pPr>
              <w:spacing w:before="480" w:after="480"/>
              <w:rPr>
                <w:rFonts w:cs="Arial"/>
              </w:rPr>
            </w:pPr>
            <w:r>
              <w:rPr>
                <w:rFonts w:cs="Arial"/>
              </w:rPr>
              <w:t>Unit</w:t>
            </w:r>
            <w:r w:rsidR="00D63556" w:rsidRPr="00341A3D">
              <w:rPr>
                <w:rFonts w:cs="Arial"/>
              </w:rPr>
              <w:t xml:space="preserve"> Witness </w:t>
            </w:r>
            <w:r w:rsidR="00D63556">
              <w:rPr>
                <w:rFonts w:cs="Arial"/>
              </w:rPr>
              <w:t>s</w:t>
            </w:r>
            <w:r w:rsidR="00D63556" w:rsidRPr="00341A3D">
              <w:rPr>
                <w:rFonts w:cs="Arial"/>
              </w:rPr>
              <w:t xml:space="preserve">ignoff </w:t>
            </w:r>
            <w:r w:rsidR="00D63556">
              <w:rPr>
                <w:rFonts w:cs="Arial"/>
              </w:rPr>
              <w:t>that this test has been carried out according to the test procedure, above.</w:t>
            </w:r>
          </w:p>
          <w:p w14:paraId="52CB82F7" w14:textId="77777777" w:rsidR="00420AFF" w:rsidRPr="00341A3D" w:rsidRDefault="00D63556" w:rsidP="00D63556">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r w:rsidR="00420AFF" w:rsidRPr="00341A3D" w14:paraId="52CB82FB" w14:textId="77777777" w:rsidTr="00FC485A">
        <w:trPr>
          <w:jc w:val="center"/>
        </w:trPr>
        <w:tc>
          <w:tcPr>
            <w:tcW w:w="10434" w:type="dxa"/>
            <w:vAlign w:val="center"/>
          </w:tcPr>
          <w:p w14:paraId="52CB82F9" w14:textId="448E6824" w:rsidR="00D63556" w:rsidRDefault="00D63556" w:rsidP="00D63556">
            <w:pPr>
              <w:spacing w:before="480" w:after="480"/>
              <w:rPr>
                <w:rFonts w:cs="Arial"/>
              </w:rPr>
            </w:pPr>
            <w:r>
              <w:rPr>
                <w:rFonts w:cs="Arial"/>
              </w:rPr>
              <w:t>EirGrid</w:t>
            </w:r>
            <w:r w:rsidR="00B42027">
              <w:rPr>
                <w:rFonts w:cs="Arial"/>
              </w:rPr>
              <w:t>/SONI</w:t>
            </w:r>
            <w:r w:rsidRPr="00341A3D">
              <w:rPr>
                <w:rFonts w:cs="Arial"/>
              </w:rPr>
              <w:t xml:space="preserve"> Witness </w:t>
            </w:r>
            <w:r>
              <w:rPr>
                <w:rFonts w:cs="Arial"/>
              </w:rPr>
              <w:t>s</w:t>
            </w:r>
            <w:r w:rsidRPr="00341A3D">
              <w:rPr>
                <w:rFonts w:cs="Arial"/>
              </w:rPr>
              <w:t xml:space="preserve">ignoff </w:t>
            </w:r>
            <w:r>
              <w:rPr>
                <w:rFonts w:cs="Arial"/>
              </w:rPr>
              <w:t>that this test has been carried out according to the test procedure, above.</w:t>
            </w:r>
          </w:p>
          <w:p w14:paraId="52CB82FA" w14:textId="77777777" w:rsidR="00420AFF" w:rsidRPr="00341A3D" w:rsidRDefault="00D63556" w:rsidP="00D63556">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bl>
    <w:p w14:paraId="52CB82FC" w14:textId="77777777" w:rsidR="005B3BC5" w:rsidRDefault="005B3BC5" w:rsidP="00FF7B17">
      <w:pPr>
        <w:pStyle w:val="BodyText"/>
      </w:pPr>
    </w:p>
    <w:sectPr w:rsidR="005B3BC5" w:rsidSect="00651A05">
      <w:headerReference w:type="default" r:id="rId26"/>
      <w:footerReference w:type="default" r:id="rId27"/>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94638" w14:textId="77777777" w:rsidR="001550CB" w:rsidRDefault="001550CB">
      <w:r>
        <w:separator/>
      </w:r>
    </w:p>
  </w:endnote>
  <w:endnote w:type="continuationSeparator" w:id="0">
    <w:p w14:paraId="2940728E" w14:textId="77777777" w:rsidR="001550CB" w:rsidRDefault="0015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MT">
    <w:altName w:val="Garamond"/>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B8328" w14:textId="17D20CC9" w:rsidR="001550CB" w:rsidRDefault="00701D89" w:rsidP="00FD463E">
    <w:pPr>
      <w:pStyle w:val="Footer"/>
      <w:pBdr>
        <w:top w:val="single" w:sz="12" w:space="1" w:color="auto"/>
      </w:pBdr>
      <w:tabs>
        <w:tab w:val="right" w:pos="8364"/>
      </w:tabs>
    </w:pPr>
    <w:r>
      <w:t>RfG</w:t>
    </w:r>
    <w:r w:rsidR="004052BE">
      <w:t>_</w:t>
    </w:r>
    <w:r>
      <w:t>Reactive Power Capability</w:t>
    </w:r>
    <w:r w:rsidR="004052BE">
      <w:t>_</w:t>
    </w:r>
    <w:r>
      <w:t>Excitation L</w:t>
    </w:r>
    <w:r w:rsidR="004052BE">
      <w:t>imiters Test Procedure Template</w:t>
    </w:r>
    <w:r>
      <w:t xml:space="preserve"> – Febraruy 2020</w:t>
    </w:r>
    <w:r w:rsidR="001550CB">
      <w:tab/>
    </w:r>
    <w:r w:rsidR="004052BE">
      <w:t xml:space="preserve">          </w:t>
    </w:r>
    <w:r w:rsidR="001550CB">
      <w:t xml:space="preserve">Page </w:t>
    </w:r>
    <w:r w:rsidR="001550CB">
      <w:fldChar w:fldCharType="begin"/>
    </w:r>
    <w:r w:rsidR="001550CB">
      <w:instrText xml:space="preserve"> PAGE </w:instrText>
    </w:r>
    <w:r w:rsidR="001550CB">
      <w:fldChar w:fldCharType="separate"/>
    </w:r>
    <w:r w:rsidR="00B62CA3">
      <w:rPr>
        <w:noProof/>
      </w:rPr>
      <w:t>2</w:t>
    </w:r>
    <w:r w:rsidR="001550CB">
      <w:rPr>
        <w:noProof/>
      </w:rPr>
      <w:fldChar w:fldCharType="end"/>
    </w:r>
    <w:bookmarkStart w:id="14" w:name="_Toc75310453"/>
    <w:bookmarkStart w:id="15" w:name="_Toc75310621"/>
    <w:bookmarkStart w:id="16" w:name="_Toc75311309"/>
    <w:bookmarkStart w:id="17" w:name="_Toc75311563"/>
    <w:bookmarkStart w:id="18" w:name="_Toc75311654"/>
    <w:r w:rsidR="001550CB">
      <w:t xml:space="preserve"> of </w:t>
    </w:r>
    <w:fldSimple w:instr=" NUMPAGES ">
      <w:r w:rsidR="00B62CA3">
        <w:rPr>
          <w:noProof/>
        </w:rPr>
        <w:t>17</w:t>
      </w:r>
    </w:fldSimple>
    <w:bookmarkEnd w:id="14"/>
    <w:bookmarkEnd w:id="15"/>
    <w:bookmarkEnd w:id="16"/>
    <w:bookmarkEnd w:id="17"/>
    <w:bookmarkEnd w:id="18"/>
    <w:r w:rsidR="001550CB">
      <w:tab/>
    </w:r>
  </w:p>
  <w:p w14:paraId="52CB8329" w14:textId="77777777" w:rsidR="001550CB" w:rsidRDefault="001550CB" w:rsidP="00FD463E">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EC2E8" w14:textId="77777777" w:rsidR="001550CB" w:rsidRDefault="001550CB">
      <w:r>
        <w:separator/>
      </w:r>
    </w:p>
  </w:footnote>
  <w:footnote w:type="continuationSeparator" w:id="0">
    <w:p w14:paraId="617B5FBA" w14:textId="77777777" w:rsidR="001550CB" w:rsidRDefault="001550CB">
      <w:r>
        <w:continuationSeparator/>
      </w:r>
    </w:p>
  </w:footnote>
  <w:footnote w:id="1">
    <w:p w14:paraId="31EF8357" w14:textId="77777777" w:rsidR="001550CB" w:rsidRDefault="001550CB" w:rsidP="00262E0A">
      <w:pPr>
        <w:pStyle w:val="FootnoteText"/>
      </w:pPr>
      <w:r>
        <w:rPr>
          <w:rStyle w:val="FootnoteReference"/>
        </w:rPr>
        <w:footnoteRef/>
      </w:r>
      <w:r>
        <w:t xml:space="preserve"> </w:t>
      </w:r>
      <w:hyperlink r:id="rId1" w:anchor="d.en.17699" w:history="1">
        <w:r w:rsidRPr="00C97652">
          <w:rPr>
            <w:rStyle w:val="Hyperlink"/>
          </w:rPr>
          <w:t>http://www.eirgrid.com/operations/gridcode/compliancetesting/cdgutestprocedures/#d.en.17699</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B831F" w14:textId="77777777" w:rsidR="001550CB" w:rsidRDefault="001550CB" w:rsidP="004E0BF3">
    <w:pPr>
      <w:pStyle w:val="Header"/>
      <w:rPr>
        <w:sz w:val="4"/>
        <w:szCs w:val="4"/>
      </w:rPr>
    </w:pPr>
  </w:p>
  <w:p w14:paraId="52CB8327" w14:textId="77777777" w:rsidR="001550CB" w:rsidRPr="000F3126" w:rsidRDefault="001550CB" w:rsidP="000F3126">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1">
    <w:nsid w:val="06F056E4"/>
    <w:multiLevelType w:val="hybridMultilevel"/>
    <w:tmpl w:val="480EB5D0"/>
    <w:lvl w:ilvl="0" w:tplc="70BECAC0">
      <w:start w:val="1"/>
      <w:numFmt w:val="lowerLetter"/>
      <w:lvlText w:val="(%1)"/>
      <w:lvlJc w:val="left"/>
      <w:pPr>
        <w:ind w:left="1440" w:hanging="360"/>
      </w:pPr>
      <w:rPr>
        <w:rFonts w:asciiTheme="minorHAnsi" w:hAnsiTheme="minorHAnsi" w:hint="default"/>
        <w:b w:val="0"/>
        <w:i w:val="0"/>
        <w:sz w:val="22"/>
      </w:rPr>
    </w:lvl>
    <w:lvl w:ilvl="1" w:tplc="DA8009EA">
      <w:start w:val="1"/>
      <w:numFmt w:val="lowerRoman"/>
      <w:lvlText w:val="(%2)"/>
      <w:lvlJc w:val="left"/>
      <w:pPr>
        <w:ind w:left="1800" w:hanging="360"/>
      </w:pPr>
      <w:rPr>
        <w:rFonts w:hint="default"/>
      </w:r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07F87384"/>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83914F4"/>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932FC3"/>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08C5652"/>
    <w:multiLevelType w:val="multilevel"/>
    <w:tmpl w:val="ACACC43C"/>
    <w:lvl w:ilvl="0">
      <w:start w:val="1"/>
      <w:numFmt w:val="decimal"/>
      <w:lvlText w:val="CC.%1"/>
      <w:lvlJc w:val="left"/>
      <w:pPr>
        <w:ind w:left="360" w:hanging="360"/>
      </w:pPr>
      <w:rPr>
        <w:rFonts w:hint="default"/>
      </w:rPr>
    </w:lvl>
    <w:lvl w:ilvl="1">
      <w:start w:val="1"/>
      <w:numFmt w:val="decimal"/>
      <w:lvlText w:val="CC.%1.%2"/>
      <w:lvlJc w:val="left"/>
      <w:pPr>
        <w:ind w:left="720" w:hanging="360"/>
      </w:pPr>
      <w:rPr>
        <w:rFonts w:hint="default"/>
      </w:rPr>
    </w:lvl>
    <w:lvl w:ilvl="2">
      <w:start w:val="1"/>
      <w:numFmt w:val="decimal"/>
      <w:lvlText w:val="CC.%1.%2.%3"/>
      <w:lvlJc w:val="left"/>
      <w:pPr>
        <w:ind w:left="1080" w:hanging="360"/>
      </w:pPr>
      <w:rPr>
        <w:rFonts w:hint="default"/>
      </w:rPr>
    </w:lvl>
    <w:lvl w:ilvl="3">
      <w:start w:val="1"/>
      <w:numFmt w:val="decimal"/>
      <w:lvlText w:val="CC.%1.%2.%3.%4"/>
      <w:lvlJc w:val="left"/>
      <w:pPr>
        <w:ind w:left="1440" w:hanging="360"/>
      </w:pPr>
      <w:rPr>
        <w:rFonts w:hint="default"/>
        <w:b w:val="0"/>
      </w:rPr>
    </w:lvl>
    <w:lvl w:ilvl="4">
      <w:start w:val="1"/>
      <w:numFmt w:val="decimal"/>
      <w:lvlText w:val="CC.%1.%2.%3.%4.%5"/>
      <w:lvlJc w:val="left"/>
      <w:pPr>
        <w:ind w:left="1800" w:hanging="360"/>
      </w:pPr>
      <w:rPr>
        <w:rFonts w:hint="default"/>
      </w:rPr>
    </w:lvl>
    <w:lvl w:ilvl="5">
      <w:start w:val="1"/>
      <w:numFmt w:val="decimal"/>
      <w:lvlText w:val="CC.%1.%2.%3.%4.%5.%6"/>
      <w:lvlJc w:val="left"/>
      <w:pPr>
        <w:ind w:left="2160" w:hanging="360"/>
      </w:pPr>
      <w:rPr>
        <w:rFonts w:hint="default"/>
      </w:rPr>
    </w:lvl>
    <w:lvl w:ilvl="6">
      <w:start w:val="1"/>
      <w:numFmt w:val="decimal"/>
      <w:lvlText w:val="CC.%1.%2.%3.%4.%5.%6.%7"/>
      <w:lvlJc w:val="left"/>
      <w:pPr>
        <w:ind w:left="2520" w:hanging="360"/>
      </w:pPr>
      <w:rPr>
        <w:rFonts w:hint="default"/>
      </w:rPr>
    </w:lvl>
    <w:lvl w:ilvl="7">
      <w:start w:val="1"/>
      <w:numFmt w:val="decimal"/>
      <w:lvlText w:val="CC.%1.%2.%3.%4.%5.%6.%8"/>
      <w:lvlJc w:val="left"/>
      <w:pPr>
        <w:ind w:left="2880" w:hanging="360"/>
      </w:pPr>
      <w:rPr>
        <w:rFonts w:hint="default"/>
      </w:rPr>
    </w:lvl>
    <w:lvl w:ilvl="8">
      <w:start w:val="1"/>
      <w:numFmt w:val="decimal"/>
      <w:lvlText w:val="CC.%1.%2.%3.%4.%5.%6.%9"/>
      <w:lvlJc w:val="left"/>
      <w:pPr>
        <w:ind w:left="3240" w:hanging="360"/>
      </w:pPr>
      <w:rPr>
        <w:rFonts w:hint="default"/>
      </w:rPr>
    </w:lvl>
  </w:abstractNum>
  <w:abstractNum w:abstractNumId="7">
    <w:nsid w:val="227E7149"/>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6733C8D"/>
    <w:multiLevelType w:val="multilevel"/>
    <w:tmpl w:val="80E8D9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A786C0B"/>
    <w:multiLevelType w:val="hybridMultilevel"/>
    <w:tmpl w:val="B66CCF8C"/>
    <w:lvl w:ilvl="0" w:tplc="E53E1128">
      <w:start w:val="1"/>
      <w:numFmt w:val="decimal"/>
      <w:lvlText w:val="%1."/>
      <w:lvlJc w:val="left"/>
      <w:pPr>
        <w:ind w:left="720" w:hanging="360"/>
      </w:pPr>
      <w:rPr>
        <w:rFonts w:ascii="Arial" w:hAnsi="Arial"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BC97D73"/>
    <w:multiLevelType w:val="multilevel"/>
    <w:tmpl w:val="B5180242"/>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1">
    <w:nsid w:val="2BD11FE8"/>
    <w:multiLevelType w:val="hybridMultilevel"/>
    <w:tmpl w:val="9A8C71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2EE0421"/>
    <w:multiLevelType w:val="hybridMultilevel"/>
    <w:tmpl w:val="800E3C7C"/>
    <w:lvl w:ilvl="0" w:tplc="1809000F">
      <w:start w:val="1"/>
      <w:numFmt w:val="decimal"/>
      <w:lvlText w:val="%1."/>
      <w:lvlJc w:val="left"/>
      <w:pPr>
        <w:tabs>
          <w:tab w:val="num" w:pos="1429"/>
        </w:tabs>
        <w:ind w:left="1429" w:hanging="360"/>
      </w:pPr>
      <w:rPr>
        <w:rFont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3">
    <w:nsid w:val="34283269"/>
    <w:multiLevelType w:val="hybridMultilevel"/>
    <w:tmpl w:val="EBC8F1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60B03FF"/>
    <w:multiLevelType w:val="hybridMultilevel"/>
    <w:tmpl w:val="2B34D094"/>
    <w:lvl w:ilvl="0" w:tplc="B5D8AC78">
      <w:start w:val="10"/>
      <w:numFmt w:val="lowerRoman"/>
      <w:lvlText w:val="%1)"/>
      <w:lvlJc w:val="left"/>
      <w:pPr>
        <w:ind w:left="2881" w:hanging="720"/>
      </w:pPr>
      <w:rPr>
        <w:rFonts w:hint="default"/>
      </w:rPr>
    </w:lvl>
    <w:lvl w:ilvl="1" w:tplc="18090019" w:tentative="1">
      <w:start w:val="1"/>
      <w:numFmt w:val="lowerLetter"/>
      <w:lvlText w:val="%2."/>
      <w:lvlJc w:val="left"/>
      <w:pPr>
        <w:ind w:left="3241" w:hanging="360"/>
      </w:pPr>
    </w:lvl>
    <w:lvl w:ilvl="2" w:tplc="1809001B" w:tentative="1">
      <w:start w:val="1"/>
      <w:numFmt w:val="lowerRoman"/>
      <w:lvlText w:val="%3."/>
      <w:lvlJc w:val="right"/>
      <w:pPr>
        <w:ind w:left="3961" w:hanging="180"/>
      </w:pPr>
    </w:lvl>
    <w:lvl w:ilvl="3" w:tplc="1809000F" w:tentative="1">
      <w:start w:val="1"/>
      <w:numFmt w:val="decimal"/>
      <w:lvlText w:val="%4."/>
      <w:lvlJc w:val="left"/>
      <w:pPr>
        <w:ind w:left="4681" w:hanging="360"/>
      </w:pPr>
    </w:lvl>
    <w:lvl w:ilvl="4" w:tplc="18090019" w:tentative="1">
      <w:start w:val="1"/>
      <w:numFmt w:val="lowerLetter"/>
      <w:lvlText w:val="%5."/>
      <w:lvlJc w:val="left"/>
      <w:pPr>
        <w:ind w:left="5401" w:hanging="360"/>
      </w:pPr>
    </w:lvl>
    <w:lvl w:ilvl="5" w:tplc="1809001B" w:tentative="1">
      <w:start w:val="1"/>
      <w:numFmt w:val="lowerRoman"/>
      <w:lvlText w:val="%6."/>
      <w:lvlJc w:val="right"/>
      <w:pPr>
        <w:ind w:left="6121" w:hanging="180"/>
      </w:pPr>
    </w:lvl>
    <w:lvl w:ilvl="6" w:tplc="1809000F" w:tentative="1">
      <w:start w:val="1"/>
      <w:numFmt w:val="decimal"/>
      <w:lvlText w:val="%7."/>
      <w:lvlJc w:val="left"/>
      <w:pPr>
        <w:ind w:left="6841" w:hanging="360"/>
      </w:pPr>
    </w:lvl>
    <w:lvl w:ilvl="7" w:tplc="18090019" w:tentative="1">
      <w:start w:val="1"/>
      <w:numFmt w:val="lowerLetter"/>
      <w:lvlText w:val="%8."/>
      <w:lvlJc w:val="left"/>
      <w:pPr>
        <w:ind w:left="7561" w:hanging="360"/>
      </w:pPr>
    </w:lvl>
    <w:lvl w:ilvl="8" w:tplc="1809001B" w:tentative="1">
      <w:start w:val="1"/>
      <w:numFmt w:val="lowerRoman"/>
      <w:lvlText w:val="%9."/>
      <w:lvlJc w:val="right"/>
      <w:pPr>
        <w:ind w:left="8281" w:hanging="180"/>
      </w:pPr>
    </w:lvl>
  </w:abstractNum>
  <w:abstractNum w:abstractNumId="15">
    <w:nsid w:val="378536DA"/>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912272E"/>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97624D8"/>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BCF213C"/>
    <w:multiLevelType w:val="hybridMultilevel"/>
    <w:tmpl w:val="5E6E40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0C91DF5"/>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4E41A0A"/>
    <w:multiLevelType w:val="multilevel"/>
    <w:tmpl w:val="645ED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6946BC5"/>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ABC2D86"/>
    <w:multiLevelType w:val="hybridMultilevel"/>
    <w:tmpl w:val="644637E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24">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3724995"/>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49150FF"/>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28">
    <w:nsid w:val="662144FB"/>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9150E75"/>
    <w:multiLevelType w:val="hybridMultilevel"/>
    <w:tmpl w:val="F0C439EC"/>
    <w:lvl w:ilvl="0" w:tplc="95D6D7FC">
      <w:start w:val="1"/>
      <w:numFmt w:val="lowerRoman"/>
      <w:lvlText w:val="(%1)"/>
      <w:lvlJc w:val="left"/>
      <w:pPr>
        <w:ind w:left="2160" w:hanging="360"/>
      </w:pPr>
      <w:rPr>
        <w:rFonts w:hint="default"/>
        <w:b w:val="0"/>
        <w:i w:val="0"/>
        <w:sz w:val="22"/>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30">
    <w:nsid w:val="6AAC0889"/>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C456F49"/>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A475840"/>
    <w:multiLevelType w:val="hybridMultilevel"/>
    <w:tmpl w:val="E3DE78D0"/>
    <w:lvl w:ilvl="0" w:tplc="2B163D68">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E70513F"/>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4"/>
  </w:num>
  <w:num w:numId="3">
    <w:abstractNumId w:val="27"/>
  </w:num>
  <w:num w:numId="4">
    <w:abstractNumId w:val="0"/>
  </w:num>
  <w:num w:numId="5">
    <w:abstractNumId w:val="13"/>
  </w:num>
  <w:num w:numId="6">
    <w:abstractNumId w:val="18"/>
  </w:num>
  <w:num w:numId="7">
    <w:abstractNumId w:val="20"/>
  </w:num>
  <w:num w:numId="8">
    <w:abstractNumId w:val="9"/>
  </w:num>
  <w:num w:numId="9">
    <w:abstractNumId w:val="23"/>
  </w:num>
  <w:num w:numId="10">
    <w:abstractNumId w:val="35"/>
  </w:num>
  <w:num w:numId="11">
    <w:abstractNumId w:val="22"/>
  </w:num>
  <w:num w:numId="12">
    <w:abstractNumId w:val="32"/>
  </w:num>
  <w:num w:numId="13">
    <w:abstractNumId w:val="30"/>
  </w:num>
  <w:num w:numId="14">
    <w:abstractNumId w:val="25"/>
  </w:num>
  <w:num w:numId="15">
    <w:abstractNumId w:val="3"/>
  </w:num>
  <w:num w:numId="16">
    <w:abstractNumId w:val="26"/>
  </w:num>
  <w:num w:numId="17">
    <w:abstractNumId w:val="31"/>
  </w:num>
  <w:num w:numId="18">
    <w:abstractNumId w:val="28"/>
  </w:num>
  <w:num w:numId="19">
    <w:abstractNumId w:val="7"/>
  </w:num>
  <w:num w:numId="20">
    <w:abstractNumId w:val="17"/>
  </w:num>
  <w:num w:numId="21">
    <w:abstractNumId w:val="5"/>
  </w:num>
  <w:num w:numId="22">
    <w:abstractNumId w:val="15"/>
  </w:num>
  <w:num w:numId="23">
    <w:abstractNumId w:val="2"/>
  </w:num>
  <w:num w:numId="24">
    <w:abstractNumId w:val="16"/>
  </w:num>
  <w:num w:numId="25">
    <w:abstractNumId w:val="19"/>
  </w:num>
  <w:num w:numId="26">
    <w:abstractNumId w:val="34"/>
  </w:num>
  <w:num w:numId="27">
    <w:abstractNumId w:val="33"/>
  </w:num>
  <w:num w:numId="28">
    <w:abstractNumId w:val="24"/>
  </w:num>
  <w:num w:numId="29">
    <w:abstractNumId w:val="12"/>
  </w:num>
  <w:num w:numId="30">
    <w:abstractNumId w:val="11"/>
  </w:num>
  <w:num w:numId="31">
    <w:abstractNumId w:val="6"/>
  </w:num>
  <w:num w:numId="32">
    <w:abstractNumId w:val="21"/>
  </w:num>
  <w:num w:numId="33">
    <w:abstractNumId w:val="1"/>
  </w:num>
  <w:num w:numId="34">
    <w:abstractNumId w:val="29"/>
  </w:num>
  <w:num w:numId="35">
    <w:abstractNumId w:val="14"/>
  </w:num>
  <w:num w:numId="36">
    <w:abstractNumId w:val="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57345">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2C80"/>
    <w:rsid w:val="00003151"/>
    <w:rsid w:val="00006200"/>
    <w:rsid w:val="0000734D"/>
    <w:rsid w:val="00011263"/>
    <w:rsid w:val="0001166A"/>
    <w:rsid w:val="00013607"/>
    <w:rsid w:val="00015696"/>
    <w:rsid w:val="00017C0C"/>
    <w:rsid w:val="00017CD8"/>
    <w:rsid w:val="0002036A"/>
    <w:rsid w:val="0002081B"/>
    <w:rsid w:val="000235DA"/>
    <w:rsid w:val="00023A72"/>
    <w:rsid w:val="00030DC7"/>
    <w:rsid w:val="00030E06"/>
    <w:rsid w:val="000342D6"/>
    <w:rsid w:val="00035293"/>
    <w:rsid w:val="00035D99"/>
    <w:rsid w:val="00036458"/>
    <w:rsid w:val="00037610"/>
    <w:rsid w:val="00037FDA"/>
    <w:rsid w:val="0004123C"/>
    <w:rsid w:val="00044084"/>
    <w:rsid w:val="00044176"/>
    <w:rsid w:val="000446AF"/>
    <w:rsid w:val="00044EBB"/>
    <w:rsid w:val="00046940"/>
    <w:rsid w:val="00047E0C"/>
    <w:rsid w:val="0005046E"/>
    <w:rsid w:val="000507AF"/>
    <w:rsid w:val="000524C3"/>
    <w:rsid w:val="0005257D"/>
    <w:rsid w:val="000535D7"/>
    <w:rsid w:val="000538BA"/>
    <w:rsid w:val="00054CC7"/>
    <w:rsid w:val="00054F58"/>
    <w:rsid w:val="000562DA"/>
    <w:rsid w:val="00056A94"/>
    <w:rsid w:val="000600FA"/>
    <w:rsid w:val="000601BA"/>
    <w:rsid w:val="0006028A"/>
    <w:rsid w:val="00060625"/>
    <w:rsid w:val="00062127"/>
    <w:rsid w:val="00062C87"/>
    <w:rsid w:val="00065C62"/>
    <w:rsid w:val="00065FE7"/>
    <w:rsid w:val="000665E9"/>
    <w:rsid w:val="00067EE1"/>
    <w:rsid w:val="00070149"/>
    <w:rsid w:val="000706FB"/>
    <w:rsid w:val="000718AE"/>
    <w:rsid w:val="000734A8"/>
    <w:rsid w:val="0007365B"/>
    <w:rsid w:val="00073E8A"/>
    <w:rsid w:val="000749F7"/>
    <w:rsid w:val="00074F67"/>
    <w:rsid w:val="0007502A"/>
    <w:rsid w:val="00076248"/>
    <w:rsid w:val="00076853"/>
    <w:rsid w:val="000768D9"/>
    <w:rsid w:val="00080DFB"/>
    <w:rsid w:val="000821F5"/>
    <w:rsid w:val="00082713"/>
    <w:rsid w:val="00082845"/>
    <w:rsid w:val="00085F6C"/>
    <w:rsid w:val="000875FB"/>
    <w:rsid w:val="000901E7"/>
    <w:rsid w:val="000904FE"/>
    <w:rsid w:val="00090627"/>
    <w:rsid w:val="000923C4"/>
    <w:rsid w:val="00093F1E"/>
    <w:rsid w:val="00094D81"/>
    <w:rsid w:val="000A0153"/>
    <w:rsid w:val="000A05FB"/>
    <w:rsid w:val="000A3A0C"/>
    <w:rsid w:val="000A44B0"/>
    <w:rsid w:val="000A562D"/>
    <w:rsid w:val="000A707E"/>
    <w:rsid w:val="000B2940"/>
    <w:rsid w:val="000B2AF6"/>
    <w:rsid w:val="000B36DF"/>
    <w:rsid w:val="000B36F6"/>
    <w:rsid w:val="000B560D"/>
    <w:rsid w:val="000B5A00"/>
    <w:rsid w:val="000B5DFE"/>
    <w:rsid w:val="000B6C91"/>
    <w:rsid w:val="000C0362"/>
    <w:rsid w:val="000C04F2"/>
    <w:rsid w:val="000C0536"/>
    <w:rsid w:val="000C58FA"/>
    <w:rsid w:val="000C6656"/>
    <w:rsid w:val="000C7BCB"/>
    <w:rsid w:val="000D0C11"/>
    <w:rsid w:val="000D14BB"/>
    <w:rsid w:val="000D25A7"/>
    <w:rsid w:val="000D419E"/>
    <w:rsid w:val="000D51E5"/>
    <w:rsid w:val="000E0340"/>
    <w:rsid w:val="000E15EA"/>
    <w:rsid w:val="000E1915"/>
    <w:rsid w:val="000E5EEA"/>
    <w:rsid w:val="000F0149"/>
    <w:rsid w:val="000F016B"/>
    <w:rsid w:val="000F0234"/>
    <w:rsid w:val="000F08A6"/>
    <w:rsid w:val="000F1E04"/>
    <w:rsid w:val="000F26BF"/>
    <w:rsid w:val="000F2E2F"/>
    <w:rsid w:val="000F3126"/>
    <w:rsid w:val="000F31A1"/>
    <w:rsid w:val="000F364B"/>
    <w:rsid w:val="001009E0"/>
    <w:rsid w:val="00101EA0"/>
    <w:rsid w:val="0010353A"/>
    <w:rsid w:val="0010489C"/>
    <w:rsid w:val="00105FB2"/>
    <w:rsid w:val="0010659B"/>
    <w:rsid w:val="00106D45"/>
    <w:rsid w:val="0011037C"/>
    <w:rsid w:val="00110983"/>
    <w:rsid w:val="00111449"/>
    <w:rsid w:val="00112F1E"/>
    <w:rsid w:val="001137DF"/>
    <w:rsid w:val="00115180"/>
    <w:rsid w:val="001173C9"/>
    <w:rsid w:val="00120F26"/>
    <w:rsid w:val="00121190"/>
    <w:rsid w:val="001226C8"/>
    <w:rsid w:val="00123711"/>
    <w:rsid w:val="0012387F"/>
    <w:rsid w:val="00124680"/>
    <w:rsid w:val="00124A2E"/>
    <w:rsid w:val="00125899"/>
    <w:rsid w:val="00125931"/>
    <w:rsid w:val="0012602E"/>
    <w:rsid w:val="0012626B"/>
    <w:rsid w:val="00126F68"/>
    <w:rsid w:val="0012703B"/>
    <w:rsid w:val="001361F9"/>
    <w:rsid w:val="001371E1"/>
    <w:rsid w:val="00140874"/>
    <w:rsid w:val="00140DC7"/>
    <w:rsid w:val="00141820"/>
    <w:rsid w:val="00141841"/>
    <w:rsid w:val="001424AB"/>
    <w:rsid w:val="00142B33"/>
    <w:rsid w:val="001469BE"/>
    <w:rsid w:val="00147A79"/>
    <w:rsid w:val="00151312"/>
    <w:rsid w:val="00153CB1"/>
    <w:rsid w:val="001550CB"/>
    <w:rsid w:val="001575D7"/>
    <w:rsid w:val="001623E0"/>
    <w:rsid w:val="0016242A"/>
    <w:rsid w:val="0016441A"/>
    <w:rsid w:val="00164714"/>
    <w:rsid w:val="00164D86"/>
    <w:rsid w:val="0016606F"/>
    <w:rsid w:val="0016628E"/>
    <w:rsid w:val="00166E7E"/>
    <w:rsid w:val="001732BD"/>
    <w:rsid w:val="00175BE0"/>
    <w:rsid w:val="00176EA0"/>
    <w:rsid w:val="00177745"/>
    <w:rsid w:val="00177A89"/>
    <w:rsid w:val="00177C26"/>
    <w:rsid w:val="00180491"/>
    <w:rsid w:val="00184FFE"/>
    <w:rsid w:val="0018571E"/>
    <w:rsid w:val="00185A3E"/>
    <w:rsid w:val="00187A8D"/>
    <w:rsid w:val="001909F4"/>
    <w:rsid w:val="00191729"/>
    <w:rsid w:val="00191C32"/>
    <w:rsid w:val="001922D4"/>
    <w:rsid w:val="00192BD6"/>
    <w:rsid w:val="0019500F"/>
    <w:rsid w:val="00196F08"/>
    <w:rsid w:val="001971AF"/>
    <w:rsid w:val="001972A9"/>
    <w:rsid w:val="001A4A12"/>
    <w:rsid w:val="001B1D61"/>
    <w:rsid w:val="001B1E8A"/>
    <w:rsid w:val="001B5A65"/>
    <w:rsid w:val="001B6137"/>
    <w:rsid w:val="001B6BA3"/>
    <w:rsid w:val="001C0F97"/>
    <w:rsid w:val="001C2D3C"/>
    <w:rsid w:val="001C2D45"/>
    <w:rsid w:val="001C6297"/>
    <w:rsid w:val="001C777F"/>
    <w:rsid w:val="001D0708"/>
    <w:rsid w:val="001D2C6F"/>
    <w:rsid w:val="001D35F0"/>
    <w:rsid w:val="001D376F"/>
    <w:rsid w:val="001D6611"/>
    <w:rsid w:val="001E0D27"/>
    <w:rsid w:val="001E157D"/>
    <w:rsid w:val="001E45B8"/>
    <w:rsid w:val="001F142C"/>
    <w:rsid w:val="001F1EBE"/>
    <w:rsid w:val="001F2AEA"/>
    <w:rsid w:val="001F3A21"/>
    <w:rsid w:val="001F3C81"/>
    <w:rsid w:val="001F4165"/>
    <w:rsid w:val="001F6249"/>
    <w:rsid w:val="001F7F51"/>
    <w:rsid w:val="002005E3"/>
    <w:rsid w:val="0020267E"/>
    <w:rsid w:val="00202A2C"/>
    <w:rsid w:val="002039AC"/>
    <w:rsid w:val="002054CC"/>
    <w:rsid w:val="00206172"/>
    <w:rsid w:val="002065B2"/>
    <w:rsid w:val="002075DC"/>
    <w:rsid w:val="002116B7"/>
    <w:rsid w:val="00211F6B"/>
    <w:rsid w:val="00213285"/>
    <w:rsid w:val="00214D01"/>
    <w:rsid w:val="00214F81"/>
    <w:rsid w:val="00216348"/>
    <w:rsid w:val="002205CB"/>
    <w:rsid w:val="00221594"/>
    <w:rsid w:val="00223ABA"/>
    <w:rsid w:val="00224553"/>
    <w:rsid w:val="0022651C"/>
    <w:rsid w:val="00226845"/>
    <w:rsid w:val="00226990"/>
    <w:rsid w:val="002323F8"/>
    <w:rsid w:val="00232BE4"/>
    <w:rsid w:val="00232F80"/>
    <w:rsid w:val="002336A9"/>
    <w:rsid w:val="002344EC"/>
    <w:rsid w:val="00234B67"/>
    <w:rsid w:val="00235A84"/>
    <w:rsid w:val="00237038"/>
    <w:rsid w:val="00237999"/>
    <w:rsid w:val="00237BC0"/>
    <w:rsid w:val="00237C14"/>
    <w:rsid w:val="00240D44"/>
    <w:rsid w:val="00246C6C"/>
    <w:rsid w:val="0024704F"/>
    <w:rsid w:val="00251BB7"/>
    <w:rsid w:val="00252E05"/>
    <w:rsid w:val="002532AA"/>
    <w:rsid w:val="00254D75"/>
    <w:rsid w:val="00257A04"/>
    <w:rsid w:val="002603C7"/>
    <w:rsid w:val="00261D7E"/>
    <w:rsid w:val="002624F0"/>
    <w:rsid w:val="00262E0A"/>
    <w:rsid w:val="00263583"/>
    <w:rsid w:val="0026366F"/>
    <w:rsid w:val="002662A5"/>
    <w:rsid w:val="00266A3C"/>
    <w:rsid w:val="00266F20"/>
    <w:rsid w:val="00267F53"/>
    <w:rsid w:val="00272929"/>
    <w:rsid w:val="002756B7"/>
    <w:rsid w:val="002760D5"/>
    <w:rsid w:val="00276B03"/>
    <w:rsid w:val="00277779"/>
    <w:rsid w:val="002805A6"/>
    <w:rsid w:val="00285249"/>
    <w:rsid w:val="00285B58"/>
    <w:rsid w:val="00285C6B"/>
    <w:rsid w:val="002872FC"/>
    <w:rsid w:val="002873BF"/>
    <w:rsid w:val="00287A49"/>
    <w:rsid w:val="00287C5C"/>
    <w:rsid w:val="00290B01"/>
    <w:rsid w:val="00290E5D"/>
    <w:rsid w:val="002928CB"/>
    <w:rsid w:val="00293BF1"/>
    <w:rsid w:val="00293C96"/>
    <w:rsid w:val="002941F5"/>
    <w:rsid w:val="002963B5"/>
    <w:rsid w:val="002968E3"/>
    <w:rsid w:val="002968F5"/>
    <w:rsid w:val="002A1B76"/>
    <w:rsid w:val="002A34A6"/>
    <w:rsid w:val="002A3E19"/>
    <w:rsid w:val="002A559A"/>
    <w:rsid w:val="002A5CB9"/>
    <w:rsid w:val="002A5F4E"/>
    <w:rsid w:val="002B1335"/>
    <w:rsid w:val="002B2B6B"/>
    <w:rsid w:val="002B5803"/>
    <w:rsid w:val="002B5F85"/>
    <w:rsid w:val="002B6219"/>
    <w:rsid w:val="002C088A"/>
    <w:rsid w:val="002C0A6A"/>
    <w:rsid w:val="002C30A7"/>
    <w:rsid w:val="002D13DD"/>
    <w:rsid w:val="002D290A"/>
    <w:rsid w:val="002D3172"/>
    <w:rsid w:val="002D658A"/>
    <w:rsid w:val="002D6C92"/>
    <w:rsid w:val="002D7B2F"/>
    <w:rsid w:val="002E0E52"/>
    <w:rsid w:val="002E10F4"/>
    <w:rsid w:val="002E19F7"/>
    <w:rsid w:val="002E24FA"/>
    <w:rsid w:val="002E26FB"/>
    <w:rsid w:val="002E373F"/>
    <w:rsid w:val="002E5BDE"/>
    <w:rsid w:val="002E60BF"/>
    <w:rsid w:val="002E71A1"/>
    <w:rsid w:val="002E7E70"/>
    <w:rsid w:val="002F0959"/>
    <w:rsid w:val="002F1B58"/>
    <w:rsid w:val="002F57F1"/>
    <w:rsid w:val="002F588C"/>
    <w:rsid w:val="002F75A2"/>
    <w:rsid w:val="003018ED"/>
    <w:rsid w:val="00302822"/>
    <w:rsid w:val="003061BD"/>
    <w:rsid w:val="00306C13"/>
    <w:rsid w:val="00307468"/>
    <w:rsid w:val="003103E5"/>
    <w:rsid w:val="00310697"/>
    <w:rsid w:val="00312286"/>
    <w:rsid w:val="00312C06"/>
    <w:rsid w:val="00313462"/>
    <w:rsid w:val="0031519C"/>
    <w:rsid w:val="003172EB"/>
    <w:rsid w:val="00320D51"/>
    <w:rsid w:val="00321DCE"/>
    <w:rsid w:val="00322036"/>
    <w:rsid w:val="0032257C"/>
    <w:rsid w:val="003225C0"/>
    <w:rsid w:val="0032662F"/>
    <w:rsid w:val="0032745E"/>
    <w:rsid w:val="00327542"/>
    <w:rsid w:val="00330AC8"/>
    <w:rsid w:val="00330D51"/>
    <w:rsid w:val="00331466"/>
    <w:rsid w:val="003331CB"/>
    <w:rsid w:val="003335D3"/>
    <w:rsid w:val="00336E2E"/>
    <w:rsid w:val="00337F86"/>
    <w:rsid w:val="003419F7"/>
    <w:rsid w:val="00341A3D"/>
    <w:rsid w:val="0034262F"/>
    <w:rsid w:val="003429F8"/>
    <w:rsid w:val="0034373A"/>
    <w:rsid w:val="00343B74"/>
    <w:rsid w:val="00343F30"/>
    <w:rsid w:val="00346D21"/>
    <w:rsid w:val="00347940"/>
    <w:rsid w:val="00347C04"/>
    <w:rsid w:val="00353039"/>
    <w:rsid w:val="003535CA"/>
    <w:rsid w:val="00353E0D"/>
    <w:rsid w:val="0035436A"/>
    <w:rsid w:val="0035447D"/>
    <w:rsid w:val="00354A17"/>
    <w:rsid w:val="0035532B"/>
    <w:rsid w:val="00355B07"/>
    <w:rsid w:val="00357842"/>
    <w:rsid w:val="003612E4"/>
    <w:rsid w:val="003647A0"/>
    <w:rsid w:val="00364D39"/>
    <w:rsid w:val="00366813"/>
    <w:rsid w:val="00366F1E"/>
    <w:rsid w:val="0037128E"/>
    <w:rsid w:val="0037150B"/>
    <w:rsid w:val="00373772"/>
    <w:rsid w:val="00375E87"/>
    <w:rsid w:val="003760A8"/>
    <w:rsid w:val="003775B1"/>
    <w:rsid w:val="00377CE5"/>
    <w:rsid w:val="00377F82"/>
    <w:rsid w:val="00382144"/>
    <w:rsid w:val="00383E19"/>
    <w:rsid w:val="00384591"/>
    <w:rsid w:val="0038624E"/>
    <w:rsid w:val="00387E98"/>
    <w:rsid w:val="00387F17"/>
    <w:rsid w:val="003905C8"/>
    <w:rsid w:val="00392D36"/>
    <w:rsid w:val="003932B2"/>
    <w:rsid w:val="00393D98"/>
    <w:rsid w:val="00395C15"/>
    <w:rsid w:val="003961A5"/>
    <w:rsid w:val="00396339"/>
    <w:rsid w:val="003970AA"/>
    <w:rsid w:val="003A1CDA"/>
    <w:rsid w:val="003A2095"/>
    <w:rsid w:val="003A2FFC"/>
    <w:rsid w:val="003A39A0"/>
    <w:rsid w:val="003A5A20"/>
    <w:rsid w:val="003A7D61"/>
    <w:rsid w:val="003B1EBE"/>
    <w:rsid w:val="003B35CE"/>
    <w:rsid w:val="003B6968"/>
    <w:rsid w:val="003B7C14"/>
    <w:rsid w:val="003B7F50"/>
    <w:rsid w:val="003C06CF"/>
    <w:rsid w:val="003C1F7F"/>
    <w:rsid w:val="003C2FC9"/>
    <w:rsid w:val="003C36AD"/>
    <w:rsid w:val="003C3C48"/>
    <w:rsid w:val="003C6F74"/>
    <w:rsid w:val="003D1490"/>
    <w:rsid w:val="003D21D7"/>
    <w:rsid w:val="003D46E4"/>
    <w:rsid w:val="003D506F"/>
    <w:rsid w:val="003D56D4"/>
    <w:rsid w:val="003D6C85"/>
    <w:rsid w:val="003E0E71"/>
    <w:rsid w:val="003E1222"/>
    <w:rsid w:val="003E5774"/>
    <w:rsid w:val="003E77D8"/>
    <w:rsid w:val="003F00B2"/>
    <w:rsid w:val="003F1E4A"/>
    <w:rsid w:val="003F2057"/>
    <w:rsid w:val="003F3B31"/>
    <w:rsid w:val="003F465C"/>
    <w:rsid w:val="003F481B"/>
    <w:rsid w:val="003F60AE"/>
    <w:rsid w:val="00400A7B"/>
    <w:rsid w:val="00403EA3"/>
    <w:rsid w:val="00404861"/>
    <w:rsid w:val="004052BE"/>
    <w:rsid w:val="004070A0"/>
    <w:rsid w:val="00407216"/>
    <w:rsid w:val="00407E14"/>
    <w:rsid w:val="00410BE1"/>
    <w:rsid w:val="00412B3F"/>
    <w:rsid w:val="00412CED"/>
    <w:rsid w:val="00412D3B"/>
    <w:rsid w:val="00415CB8"/>
    <w:rsid w:val="00420AFF"/>
    <w:rsid w:val="00420D98"/>
    <w:rsid w:val="0042309D"/>
    <w:rsid w:val="00424545"/>
    <w:rsid w:val="004261A3"/>
    <w:rsid w:val="00426FD2"/>
    <w:rsid w:val="004275B4"/>
    <w:rsid w:val="00427D39"/>
    <w:rsid w:val="00427E95"/>
    <w:rsid w:val="00430B5C"/>
    <w:rsid w:val="00430C8B"/>
    <w:rsid w:val="004315BB"/>
    <w:rsid w:val="00433F6A"/>
    <w:rsid w:val="00434A62"/>
    <w:rsid w:val="00435C6C"/>
    <w:rsid w:val="00441BDC"/>
    <w:rsid w:val="004429D8"/>
    <w:rsid w:val="004432D3"/>
    <w:rsid w:val="004461BE"/>
    <w:rsid w:val="00446B1D"/>
    <w:rsid w:val="00446CB8"/>
    <w:rsid w:val="00446EA2"/>
    <w:rsid w:val="004479A0"/>
    <w:rsid w:val="0045149E"/>
    <w:rsid w:val="004532D7"/>
    <w:rsid w:val="00453CC3"/>
    <w:rsid w:val="00455E0B"/>
    <w:rsid w:val="00456891"/>
    <w:rsid w:val="00461675"/>
    <w:rsid w:val="00461F6B"/>
    <w:rsid w:val="00462737"/>
    <w:rsid w:val="00462F50"/>
    <w:rsid w:val="0046400C"/>
    <w:rsid w:val="00465180"/>
    <w:rsid w:val="00466F87"/>
    <w:rsid w:val="004672EC"/>
    <w:rsid w:val="004676BB"/>
    <w:rsid w:val="00467850"/>
    <w:rsid w:val="00467D26"/>
    <w:rsid w:val="004709E2"/>
    <w:rsid w:val="00471AA2"/>
    <w:rsid w:val="00472AFF"/>
    <w:rsid w:val="00473290"/>
    <w:rsid w:val="0047403B"/>
    <w:rsid w:val="00474523"/>
    <w:rsid w:val="00474BCE"/>
    <w:rsid w:val="0047524B"/>
    <w:rsid w:val="00475278"/>
    <w:rsid w:val="00475BDC"/>
    <w:rsid w:val="00475E73"/>
    <w:rsid w:val="004760C8"/>
    <w:rsid w:val="004778D2"/>
    <w:rsid w:val="00477E1E"/>
    <w:rsid w:val="00484C1B"/>
    <w:rsid w:val="004858F3"/>
    <w:rsid w:val="00487D19"/>
    <w:rsid w:val="00490667"/>
    <w:rsid w:val="00490734"/>
    <w:rsid w:val="00490EAC"/>
    <w:rsid w:val="004918CA"/>
    <w:rsid w:val="0049247F"/>
    <w:rsid w:val="004960D6"/>
    <w:rsid w:val="0049615A"/>
    <w:rsid w:val="004A0333"/>
    <w:rsid w:val="004A0BEC"/>
    <w:rsid w:val="004A2837"/>
    <w:rsid w:val="004A49BC"/>
    <w:rsid w:val="004A5BC9"/>
    <w:rsid w:val="004A6070"/>
    <w:rsid w:val="004A6D57"/>
    <w:rsid w:val="004A7A86"/>
    <w:rsid w:val="004A7FF6"/>
    <w:rsid w:val="004B10FB"/>
    <w:rsid w:val="004B2808"/>
    <w:rsid w:val="004B2A31"/>
    <w:rsid w:val="004B4CA1"/>
    <w:rsid w:val="004B4F9B"/>
    <w:rsid w:val="004B7C2B"/>
    <w:rsid w:val="004C0E1D"/>
    <w:rsid w:val="004D39ED"/>
    <w:rsid w:val="004D3AA9"/>
    <w:rsid w:val="004D3F05"/>
    <w:rsid w:val="004D3FD0"/>
    <w:rsid w:val="004D641F"/>
    <w:rsid w:val="004E04E0"/>
    <w:rsid w:val="004E0BF3"/>
    <w:rsid w:val="004E12D7"/>
    <w:rsid w:val="004E430E"/>
    <w:rsid w:val="004E4751"/>
    <w:rsid w:val="004E5B87"/>
    <w:rsid w:val="004E7245"/>
    <w:rsid w:val="004E792C"/>
    <w:rsid w:val="004E7EA2"/>
    <w:rsid w:val="004F04B5"/>
    <w:rsid w:val="004F13AD"/>
    <w:rsid w:val="004F223C"/>
    <w:rsid w:val="004F5665"/>
    <w:rsid w:val="004F609D"/>
    <w:rsid w:val="004F693D"/>
    <w:rsid w:val="004F773C"/>
    <w:rsid w:val="004F7D30"/>
    <w:rsid w:val="00502FDE"/>
    <w:rsid w:val="005033C0"/>
    <w:rsid w:val="00505B05"/>
    <w:rsid w:val="00506684"/>
    <w:rsid w:val="00507FF9"/>
    <w:rsid w:val="00510F16"/>
    <w:rsid w:val="00511456"/>
    <w:rsid w:val="00512BC7"/>
    <w:rsid w:val="005142D2"/>
    <w:rsid w:val="00514596"/>
    <w:rsid w:val="00515DB2"/>
    <w:rsid w:val="0052148C"/>
    <w:rsid w:val="00526DA7"/>
    <w:rsid w:val="00527980"/>
    <w:rsid w:val="005309F1"/>
    <w:rsid w:val="00532372"/>
    <w:rsid w:val="00534DB0"/>
    <w:rsid w:val="005361C5"/>
    <w:rsid w:val="00537A8D"/>
    <w:rsid w:val="00540DE5"/>
    <w:rsid w:val="005415E8"/>
    <w:rsid w:val="005425A3"/>
    <w:rsid w:val="005451B5"/>
    <w:rsid w:val="005452ED"/>
    <w:rsid w:val="00547A2B"/>
    <w:rsid w:val="00550984"/>
    <w:rsid w:val="00551660"/>
    <w:rsid w:val="00551D9D"/>
    <w:rsid w:val="00551FCF"/>
    <w:rsid w:val="005547C0"/>
    <w:rsid w:val="005560F7"/>
    <w:rsid w:val="00556EA1"/>
    <w:rsid w:val="00557B4F"/>
    <w:rsid w:val="00562FFD"/>
    <w:rsid w:val="00564926"/>
    <w:rsid w:val="00564CBB"/>
    <w:rsid w:val="005660A2"/>
    <w:rsid w:val="00567C23"/>
    <w:rsid w:val="005710B4"/>
    <w:rsid w:val="00571D38"/>
    <w:rsid w:val="00571E1B"/>
    <w:rsid w:val="00572248"/>
    <w:rsid w:val="00572E40"/>
    <w:rsid w:val="00573A4F"/>
    <w:rsid w:val="00574902"/>
    <w:rsid w:val="00577903"/>
    <w:rsid w:val="00581A11"/>
    <w:rsid w:val="00582BAE"/>
    <w:rsid w:val="00584F24"/>
    <w:rsid w:val="00585042"/>
    <w:rsid w:val="00586398"/>
    <w:rsid w:val="00586F6D"/>
    <w:rsid w:val="005874CE"/>
    <w:rsid w:val="0059129C"/>
    <w:rsid w:val="00591BEF"/>
    <w:rsid w:val="0059278F"/>
    <w:rsid w:val="00592F6A"/>
    <w:rsid w:val="00593A18"/>
    <w:rsid w:val="00593E4D"/>
    <w:rsid w:val="00593EC7"/>
    <w:rsid w:val="00594F06"/>
    <w:rsid w:val="00596230"/>
    <w:rsid w:val="005A10C4"/>
    <w:rsid w:val="005A18CC"/>
    <w:rsid w:val="005A28F7"/>
    <w:rsid w:val="005A4F2D"/>
    <w:rsid w:val="005A514B"/>
    <w:rsid w:val="005A52E9"/>
    <w:rsid w:val="005A5DDA"/>
    <w:rsid w:val="005A70AE"/>
    <w:rsid w:val="005A79C5"/>
    <w:rsid w:val="005B198D"/>
    <w:rsid w:val="005B1F10"/>
    <w:rsid w:val="005B2060"/>
    <w:rsid w:val="005B2280"/>
    <w:rsid w:val="005B25CE"/>
    <w:rsid w:val="005B3BC5"/>
    <w:rsid w:val="005B3F97"/>
    <w:rsid w:val="005B40B6"/>
    <w:rsid w:val="005B4A91"/>
    <w:rsid w:val="005B4C91"/>
    <w:rsid w:val="005B58ED"/>
    <w:rsid w:val="005B6A54"/>
    <w:rsid w:val="005C426D"/>
    <w:rsid w:val="005C4817"/>
    <w:rsid w:val="005C601A"/>
    <w:rsid w:val="005C6BC5"/>
    <w:rsid w:val="005D0479"/>
    <w:rsid w:val="005D3420"/>
    <w:rsid w:val="005D380C"/>
    <w:rsid w:val="005D3D0A"/>
    <w:rsid w:val="005D4098"/>
    <w:rsid w:val="005D536B"/>
    <w:rsid w:val="005D5AD8"/>
    <w:rsid w:val="005D5B22"/>
    <w:rsid w:val="005D6055"/>
    <w:rsid w:val="005D6FE8"/>
    <w:rsid w:val="005E027B"/>
    <w:rsid w:val="005E0BC1"/>
    <w:rsid w:val="005E1EA6"/>
    <w:rsid w:val="005E21A6"/>
    <w:rsid w:val="005E4B3A"/>
    <w:rsid w:val="005F260E"/>
    <w:rsid w:val="005F291B"/>
    <w:rsid w:val="005F32C2"/>
    <w:rsid w:val="005F5F22"/>
    <w:rsid w:val="005F6D64"/>
    <w:rsid w:val="006010EF"/>
    <w:rsid w:val="00601EB4"/>
    <w:rsid w:val="006021F3"/>
    <w:rsid w:val="00603C73"/>
    <w:rsid w:val="006049A5"/>
    <w:rsid w:val="00604FB4"/>
    <w:rsid w:val="0060581C"/>
    <w:rsid w:val="00605D87"/>
    <w:rsid w:val="00605FC1"/>
    <w:rsid w:val="00607CB7"/>
    <w:rsid w:val="0061050F"/>
    <w:rsid w:val="0061177B"/>
    <w:rsid w:val="00611D84"/>
    <w:rsid w:val="00613F1E"/>
    <w:rsid w:val="006163E2"/>
    <w:rsid w:val="00616E21"/>
    <w:rsid w:val="00620B95"/>
    <w:rsid w:val="006218BA"/>
    <w:rsid w:val="00623E08"/>
    <w:rsid w:val="006242FC"/>
    <w:rsid w:val="00627113"/>
    <w:rsid w:val="006277B9"/>
    <w:rsid w:val="00631C85"/>
    <w:rsid w:val="00631E7F"/>
    <w:rsid w:val="00632915"/>
    <w:rsid w:val="00633088"/>
    <w:rsid w:val="006336DC"/>
    <w:rsid w:val="00634E3C"/>
    <w:rsid w:val="00636B37"/>
    <w:rsid w:val="00636C77"/>
    <w:rsid w:val="00640C0D"/>
    <w:rsid w:val="00642425"/>
    <w:rsid w:val="00642A1C"/>
    <w:rsid w:val="00643AD0"/>
    <w:rsid w:val="00643EC8"/>
    <w:rsid w:val="006448B7"/>
    <w:rsid w:val="00646D0F"/>
    <w:rsid w:val="00647D80"/>
    <w:rsid w:val="00650043"/>
    <w:rsid w:val="0065030F"/>
    <w:rsid w:val="00650490"/>
    <w:rsid w:val="00651A05"/>
    <w:rsid w:val="00653689"/>
    <w:rsid w:val="00656447"/>
    <w:rsid w:val="00660343"/>
    <w:rsid w:val="00661A5D"/>
    <w:rsid w:val="00662A48"/>
    <w:rsid w:val="00663F09"/>
    <w:rsid w:val="006652A2"/>
    <w:rsid w:val="00665E31"/>
    <w:rsid w:val="006664BA"/>
    <w:rsid w:val="00666C63"/>
    <w:rsid w:val="00666F4F"/>
    <w:rsid w:val="0066703B"/>
    <w:rsid w:val="0066789B"/>
    <w:rsid w:val="00670501"/>
    <w:rsid w:val="00670D8B"/>
    <w:rsid w:val="0067291E"/>
    <w:rsid w:val="00672948"/>
    <w:rsid w:val="006736CF"/>
    <w:rsid w:val="006743A6"/>
    <w:rsid w:val="0067553D"/>
    <w:rsid w:val="006828AB"/>
    <w:rsid w:val="00682A7A"/>
    <w:rsid w:val="006832A9"/>
    <w:rsid w:val="006834DB"/>
    <w:rsid w:val="00684F66"/>
    <w:rsid w:val="00685AE8"/>
    <w:rsid w:val="00685F44"/>
    <w:rsid w:val="00690E81"/>
    <w:rsid w:val="00691D7B"/>
    <w:rsid w:val="00692F69"/>
    <w:rsid w:val="00693DE2"/>
    <w:rsid w:val="00693E89"/>
    <w:rsid w:val="006967D8"/>
    <w:rsid w:val="00696BC3"/>
    <w:rsid w:val="00697888"/>
    <w:rsid w:val="006A178F"/>
    <w:rsid w:val="006A2CA5"/>
    <w:rsid w:val="006A360C"/>
    <w:rsid w:val="006A742A"/>
    <w:rsid w:val="006A77CA"/>
    <w:rsid w:val="006B2F99"/>
    <w:rsid w:val="006B4520"/>
    <w:rsid w:val="006B4C6A"/>
    <w:rsid w:val="006B53FC"/>
    <w:rsid w:val="006B58BB"/>
    <w:rsid w:val="006B777B"/>
    <w:rsid w:val="006C1C71"/>
    <w:rsid w:val="006C2385"/>
    <w:rsid w:val="006C5A46"/>
    <w:rsid w:val="006C5DC1"/>
    <w:rsid w:val="006C73F2"/>
    <w:rsid w:val="006D0C69"/>
    <w:rsid w:val="006D0D87"/>
    <w:rsid w:val="006D1A5D"/>
    <w:rsid w:val="006D3A54"/>
    <w:rsid w:val="006D56B8"/>
    <w:rsid w:val="006D78D2"/>
    <w:rsid w:val="006E1801"/>
    <w:rsid w:val="006E1C37"/>
    <w:rsid w:val="006E2E86"/>
    <w:rsid w:val="006E32FD"/>
    <w:rsid w:val="006E3FF0"/>
    <w:rsid w:val="006E4E79"/>
    <w:rsid w:val="006E746D"/>
    <w:rsid w:val="006E7B06"/>
    <w:rsid w:val="006F2BC0"/>
    <w:rsid w:val="006F6B83"/>
    <w:rsid w:val="007008E1"/>
    <w:rsid w:val="00700E7E"/>
    <w:rsid w:val="0070171D"/>
    <w:rsid w:val="00701D89"/>
    <w:rsid w:val="00702DCA"/>
    <w:rsid w:val="007048B8"/>
    <w:rsid w:val="007058B2"/>
    <w:rsid w:val="007063A1"/>
    <w:rsid w:val="00711F7F"/>
    <w:rsid w:val="00715683"/>
    <w:rsid w:val="00716D50"/>
    <w:rsid w:val="00720D9F"/>
    <w:rsid w:val="00721702"/>
    <w:rsid w:val="00722D70"/>
    <w:rsid w:val="007241C9"/>
    <w:rsid w:val="00724D13"/>
    <w:rsid w:val="00724F6D"/>
    <w:rsid w:val="00725E58"/>
    <w:rsid w:val="00727FA2"/>
    <w:rsid w:val="00730A56"/>
    <w:rsid w:val="0073122F"/>
    <w:rsid w:val="0073186A"/>
    <w:rsid w:val="00732AE7"/>
    <w:rsid w:val="00735D94"/>
    <w:rsid w:val="00735EF1"/>
    <w:rsid w:val="00736FF7"/>
    <w:rsid w:val="00742000"/>
    <w:rsid w:val="00742ADC"/>
    <w:rsid w:val="00742DBB"/>
    <w:rsid w:val="007461FA"/>
    <w:rsid w:val="00746494"/>
    <w:rsid w:val="0074744C"/>
    <w:rsid w:val="00750253"/>
    <w:rsid w:val="00750A43"/>
    <w:rsid w:val="007513FD"/>
    <w:rsid w:val="00752D97"/>
    <w:rsid w:val="00754977"/>
    <w:rsid w:val="00756453"/>
    <w:rsid w:val="00756560"/>
    <w:rsid w:val="00756EE8"/>
    <w:rsid w:val="00757584"/>
    <w:rsid w:val="007612CA"/>
    <w:rsid w:val="00762AAF"/>
    <w:rsid w:val="00762BF2"/>
    <w:rsid w:val="00764BB1"/>
    <w:rsid w:val="00765570"/>
    <w:rsid w:val="007658CB"/>
    <w:rsid w:val="00765DC2"/>
    <w:rsid w:val="00766E43"/>
    <w:rsid w:val="007671F3"/>
    <w:rsid w:val="00767305"/>
    <w:rsid w:val="007713B7"/>
    <w:rsid w:val="00772C38"/>
    <w:rsid w:val="007739AA"/>
    <w:rsid w:val="007755A8"/>
    <w:rsid w:val="00775DDA"/>
    <w:rsid w:val="00776AC9"/>
    <w:rsid w:val="00777113"/>
    <w:rsid w:val="007821ED"/>
    <w:rsid w:val="00783D1F"/>
    <w:rsid w:val="007853B3"/>
    <w:rsid w:val="00786AB5"/>
    <w:rsid w:val="00786D0F"/>
    <w:rsid w:val="00786EFE"/>
    <w:rsid w:val="007903C0"/>
    <w:rsid w:val="00791370"/>
    <w:rsid w:val="007921AA"/>
    <w:rsid w:val="00792434"/>
    <w:rsid w:val="007925FA"/>
    <w:rsid w:val="00792FDA"/>
    <w:rsid w:val="00793103"/>
    <w:rsid w:val="007932E8"/>
    <w:rsid w:val="007A11F2"/>
    <w:rsid w:val="007A6A93"/>
    <w:rsid w:val="007A70A0"/>
    <w:rsid w:val="007A7909"/>
    <w:rsid w:val="007B05A7"/>
    <w:rsid w:val="007B19EF"/>
    <w:rsid w:val="007B34DF"/>
    <w:rsid w:val="007B3A74"/>
    <w:rsid w:val="007B5322"/>
    <w:rsid w:val="007B5BE6"/>
    <w:rsid w:val="007B6DBC"/>
    <w:rsid w:val="007B7ADE"/>
    <w:rsid w:val="007C12AA"/>
    <w:rsid w:val="007C147B"/>
    <w:rsid w:val="007C2565"/>
    <w:rsid w:val="007C3CAF"/>
    <w:rsid w:val="007C54A7"/>
    <w:rsid w:val="007C6757"/>
    <w:rsid w:val="007C721E"/>
    <w:rsid w:val="007D026B"/>
    <w:rsid w:val="007D1315"/>
    <w:rsid w:val="007D2283"/>
    <w:rsid w:val="007D2E92"/>
    <w:rsid w:val="007D5447"/>
    <w:rsid w:val="007E0E25"/>
    <w:rsid w:val="007E0E81"/>
    <w:rsid w:val="007E4568"/>
    <w:rsid w:val="007E47ED"/>
    <w:rsid w:val="007E515E"/>
    <w:rsid w:val="007E58D3"/>
    <w:rsid w:val="007E647B"/>
    <w:rsid w:val="007F02AB"/>
    <w:rsid w:val="007F12AA"/>
    <w:rsid w:val="007F153B"/>
    <w:rsid w:val="007F26A9"/>
    <w:rsid w:val="007F2E23"/>
    <w:rsid w:val="007F5820"/>
    <w:rsid w:val="007F76E9"/>
    <w:rsid w:val="007F7762"/>
    <w:rsid w:val="00800C24"/>
    <w:rsid w:val="0080197D"/>
    <w:rsid w:val="008043E6"/>
    <w:rsid w:val="00804DB2"/>
    <w:rsid w:val="008050FB"/>
    <w:rsid w:val="008068DE"/>
    <w:rsid w:val="0080695B"/>
    <w:rsid w:val="00810C41"/>
    <w:rsid w:val="00814851"/>
    <w:rsid w:val="00815392"/>
    <w:rsid w:val="00816B4B"/>
    <w:rsid w:val="00822B80"/>
    <w:rsid w:val="00823BB4"/>
    <w:rsid w:val="008262F7"/>
    <w:rsid w:val="0082664D"/>
    <w:rsid w:val="00832824"/>
    <w:rsid w:val="00833E5C"/>
    <w:rsid w:val="00834269"/>
    <w:rsid w:val="00834DE6"/>
    <w:rsid w:val="008413C2"/>
    <w:rsid w:val="00841676"/>
    <w:rsid w:val="00846645"/>
    <w:rsid w:val="00846772"/>
    <w:rsid w:val="008470A2"/>
    <w:rsid w:val="008502F9"/>
    <w:rsid w:val="008506A6"/>
    <w:rsid w:val="00850F17"/>
    <w:rsid w:val="008544F3"/>
    <w:rsid w:val="00854833"/>
    <w:rsid w:val="00855935"/>
    <w:rsid w:val="00855C4E"/>
    <w:rsid w:val="00855CD7"/>
    <w:rsid w:val="00855DA0"/>
    <w:rsid w:val="00856971"/>
    <w:rsid w:val="00860484"/>
    <w:rsid w:val="00863817"/>
    <w:rsid w:val="00866496"/>
    <w:rsid w:val="00866C4F"/>
    <w:rsid w:val="00866E4C"/>
    <w:rsid w:val="00867D14"/>
    <w:rsid w:val="008704EA"/>
    <w:rsid w:val="00870690"/>
    <w:rsid w:val="008724BA"/>
    <w:rsid w:val="00874D76"/>
    <w:rsid w:val="00874D79"/>
    <w:rsid w:val="00875685"/>
    <w:rsid w:val="008767B7"/>
    <w:rsid w:val="00880201"/>
    <w:rsid w:val="00881706"/>
    <w:rsid w:val="00883D6F"/>
    <w:rsid w:val="008860C8"/>
    <w:rsid w:val="008866D9"/>
    <w:rsid w:val="00886ACE"/>
    <w:rsid w:val="00890F02"/>
    <w:rsid w:val="0089154F"/>
    <w:rsid w:val="008917E4"/>
    <w:rsid w:val="00894D02"/>
    <w:rsid w:val="00895432"/>
    <w:rsid w:val="0089578D"/>
    <w:rsid w:val="008957E4"/>
    <w:rsid w:val="0089634B"/>
    <w:rsid w:val="00896D94"/>
    <w:rsid w:val="008978F2"/>
    <w:rsid w:val="008A0D6D"/>
    <w:rsid w:val="008A10B3"/>
    <w:rsid w:val="008A143B"/>
    <w:rsid w:val="008A18BA"/>
    <w:rsid w:val="008A4E3C"/>
    <w:rsid w:val="008A4F08"/>
    <w:rsid w:val="008B01C6"/>
    <w:rsid w:val="008B0534"/>
    <w:rsid w:val="008B3CF6"/>
    <w:rsid w:val="008B4774"/>
    <w:rsid w:val="008B5F0D"/>
    <w:rsid w:val="008C00AB"/>
    <w:rsid w:val="008C06C7"/>
    <w:rsid w:val="008C0F6E"/>
    <w:rsid w:val="008C1483"/>
    <w:rsid w:val="008C2157"/>
    <w:rsid w:val="008C3507"/>
    <w:rsid w:val="008C3A74"/>
    <w:rsid w:val="008C4882"/>
    <w:rsid w:val="008D3F1F"/>
    <w:rsid w:val="008D4441"/>
    <w:rsid w:val="008D6C53"/>
    <w:rsid w:val="008D79DF"/>
    <w:rsid w:val="008E1B30"/>
    <w:rsid w:val="008E2022"/>
    <w:rsid w:val="008E2AED"/>
    <w:rsid w:val="008E5063"/>
    <w:rsid w:val="008E6630"/>
    <w:rsid w:val="008E67D4"/>
    <w:rsid w:val="008E6F90"/>
    <w:rsid w:val="008F0949"/>
    <w:rsid w:val="008F49E6"/>
    <w:rsid w:val="008F595F"/>
    <w:rsid w:val="008F71A3"/>
    <w:rsid w:val="00902697"/>
    <w:rsid w:val="009044A4"/>
    <w:rsid w:val="009057BE"/>
    <w:rsid w:val="0090787B"/>
    <w:rsid w:val="009079CF"/>
    <w:rsid w:val="00910CEE"/>
    <w:rsid w:val="00910ED7"/>
    <w:rsid w:val="00910FC0"/>
    <w:rsid w:val="00911786"/>
    <w:rsid w:val="00911B78"/>
    <w:rsid w:val="0091218C"/>
    <w:rsid w:val="00914BD6"/>
    <w:rsid w:val="009168C0"/>
    <w:rsid w:val="00921175"/>
    <w:rsid w:val="00923DA5"/>
    <w:rsid w:val="00925030"/>
    <w:rsid w:val="0092605A"/>
    <w:rsid w:val="00926823"/>
    <w:rsid w:val="00926915"/>
    <w:rsid w:val="0093150F"/>
    <w:rsid w:val="0093171C"/>
    <w:rsid w:val="00931878"/>
    <w:rsid w:val="00932E58"/>
    <w:rsid w:val="0093675A"/>
    <w:rsid w:val="00937475"/>
    <w:rsid w:val="00937837"/>
    <w:rsid w:val="0094481E"/>
    <w:rsid w:val="00944C43"/>
    <w:rsid w:val="00950557"/>
    <w:rsid w:val="0095079B"/>
    <w:rsid w:val="00951AB9"/>
    <w:rsid w:val="00952B1F"/>
    <w:rsid w:val="0095339A"/>
    <w:rsid w:val="00954895"/>
    <w:rsid w:val="00957D53"/>
    <w:rsid w:val="0096023D"/>
    <w:rsid w:val="009678E2"/>
    <w:rsid w:val="00970111"/>
    <w:rsid w:val="00973024"/>
    <w:rsid w:val="00973ED4"/>
    <w:rsid w:val="00974812"/>
    <w:rsid w:val="00976880"/>
    <w:rsid w:val="00977285"/>
    <w:rsid w:val="00980017"/>
    <w:rsid w:val="00980060"/>
    <w:rsid w:val="00980498"/>
    <w:rsid w:val="00982674"/>
    <w:rsid w:val="00985E03"/>
    <w:rsid w:val="00985E14"/>
    <w:rsid w:val="009909C2"/>
    <w:rsid w:val="009910CC"/>
    <w:rsid w:val="00991B50"/>
    <w:rsid w:val="009928A3"/>
    <w:rsid w:val="00993712"/>
    <w:rsid w:val="00993D22"/>
    <w:rsid w:val="009952A1"/>
    <w:rsid w:val="00995635"/>
    <w:rsid w:val="009966FB"/>
    <w:rsid w:val="009A0ED7"/>
    <w:rsid w:val="009A1F52"/>
    <w:rsid w:val="009A348C"/>
    <w:rsid w:val="009A43FA"/>
    <w:rsid w:val="009A4A4F"/>
    <w:rsid w:val="009A4F45"/>
    <w:rsid w:val="009A5522"/>
    <w:rsid w:val="009A57B2"/>
    <w:rsid w:val="009A57CF"/>
    <w:rsid w:val="009A6459"/>
    <w:rsid w:val="009B05BE"/>
    <w:rsid w:val="009B0DC6"/>
    <w:rsid w:val="009B103B"/>
    <w:rsid w:val="009B29B5"/>
    <w:rsid w:val="009B33E1"/>
    <w:rsid w:val="009B41F6"/>
    <w:rsid w:val="009C1414"/>
    <w:rsid w:val="009C2AB0"/>
    <w:rsid w:val="009C2D41"/>
    <w:rsid w:val="009C7156"/>
    <w:rsid w:val="009C778E"/>
    <w:rsid w:val="009D0993"/>
    <w:rsid w:val="009D1357"/>
    <w:rsid w:val="009D1EC8"/>
    <w:rsid w:val="009D3B71"/>
    <w:rsid w:val="009D3E0D"/>
    <w:rsid w:val="009E1377"/>
    <w:rsid w:val="009E3CBB"/>
    <w:rsid w:val="009E3DB4"/>
    <w:rsid w:val="009E5DDB"/>
    <w:rsid w:val="009E73F3"/>
    <w:rsid w:val="009F153E"/>
    <w:rsid w:val="009F62DC"/>
    <w:rsid w:val="009F67D6"/>
    <w:rsid w:val="009F758C"/>
    <w:rsid w:val="009F7860"/>
    <w:rsid w:val="00A04D77"/>
    <w:rsid w:val="00A0515D"/>
    <w:rsid w:val="00A074AC"/>
    <w:rsid w:val="00A10BE5"/>
    <w:rsid w:val="00A12FAE"/>
    <w:rsid w:val="00A16520"/>
    <w:rsid w:val="00A20227"/>
    <w:rsid w:val="00A20D9E"/>
    <w:rsid w:val="00A239EC"/>
    <w:rsid w:val="00A24535"/>
    <w:rsid w:val="00A24910"/>
    <w:rsid w:val="00A269E8"/>
    <w:rsid w:val="00A32BB4"/>
    <w:rsid w:val="00A34C66"/>
    <w:rsid w:val="00A406E2"/>
    <w:rsid w:val="00A41BDC"/>
    <w:rsid w:val="00A476EE"/>
    <w:rsid w:val="00A47E07"/>
    <w:rsid w:val="00A5344F"/>
    <w:rsid w:val="00A549FF"/>
    <w:rsid w:val="00A5518F"/>
    <w:rsid w:val="00A55340"/>
    <w:rsid w:val="00A5600C"/>
    <w:rsid w:val="00A561BD"/>
    <w:rsid w:val="00A60303"/>
    <w:rsid w:val="00A61756"/>
    <w:rsid w:val="00A62381"/>
    <w:rsid w:val="00A636AF"/>
    <w:rsid w:val="00A63803"/>
    <w:rsid w:val="00A63E86"/>
    <w:rsid w:val="00A66F20"/>
    <w:rsid w:val="00A705CC"/>
    <w:rsid w:val="00A71572"/>
    <w:rsid w:val="00A718EA"/>
    <w:rsid w:val="00A71BC1"/>
    <w:rsid w:val="00A71FF7"/>
    <w:rsid w:val="00A72437"/>
    <w:rsid w:val="00A72BDE"/>
    <w:rsid w:val="00A73793"/>
    <w:rsid w:val="00A73B40"/>
    <w:rsid w:val="00A73EF4"/>
    <w:rsid w:val="00A758DF"/>
    <w:rsid w:val="00A7663F"/>
    <w:rsid w:val="00A802E4"/>
    <w:rsid w:val="00A81120"/>
    <w:rsid w:val="00A85677"/>
    <w:rsid w:val="00A87068"/>
    <w:rsid w:val="00A91F02"/>
    <w:rsid w:val="00A92D09"/>
    <w:rsid w:val="00A9471C"/>
    <w:rsid w:val="00A952D7"/>
    <w:rsid w:val="00A95619"/>
    <w:rsid w:val="00A96181"/>
    <w:rsid w:val="00A977DF"/>
    <w:rsid w:val="00AA0126"/>
    <w:rsid w:val="00AA3666"/>
    <w:rsid w:val="00AA4CD7"/>
    <w:rsid w:val="00AA5058"/>
    <w:rsid w:val="00AA62C6"/>
    <w:rsid w:val="00AC76C0"/>
    <w:rsid w:val="00AD1CF2"/>
    <w:rsid w:val="00AD4403"/>
    <w:rsid w:val="00AD5858"/>
    <w:rsid w:val="00AD5D6E"/>
    <w:rsid w:val="00AD701C"/>
    <w:rsid w:val="00AE0200"/>
    <w:rsid w:val="00AE24EE"/>
    <w:rsid w:val="00AE2B0A"/>
    <w:rsid w:val="00AE6531"/>
    <w:rsid w:val="00AF0ECA"/>
    <w:rsid w:val="00AF4623"/>
    <w:rsid w:val="00AF535C"/>
    <w:rsid w:val="00AF5ECF"/>
    <w:rsid w:val="00AF5EF2"/>
    <w:rsid w:val="00AF7A64"/>
    <w:rsid w:val="00AF7CFB"/>
    <w:rsid w:val="00B04C49"/>
    <w:rsid w:val="00B05373"/>
    <w:rsid w:val="00B05601"/>
    <w:rsid w:val="00B05649"/>
    <w:rsid w:val="00B069EB"/>
    <w:rsid w:val="00B06B0B"/>
    <w:rsid w:val="00B10164"/>
    <w:rsid w:val="00B103E4"/>
    <w:rsid w:val="00B13E86"/>
    <w:rsid w:val="00B15D20"/>
    <w:rsid w:val="00B17786"/>
    <w:rsid w:val="00B20E90"/>
    <w:rsid w:val="00B229B0"/>
    <w:rsid w:val="00B2344A"/>
    <w:rsid w:val="00B25965"/>
    <w:rsid w:val="00B25B45"/>
    <w:rsid w:val="00B33229"/>
    <w:rsid w:val="00B33BDE"/>
    <w:rsid w:val="00B33E9A"/>
    <w:rsid w:val="00B34288"/>
    <w:rsid w:val="00B371AE"/>
    <w:rsid w:val="00B37F90"/>
    <w:rsid w:val="00B40E0C"/>
    <w:rsid w:val="00B42027"/>
    <w:rsid w:val="00B448C9"/>
    <w:rsid w:val="00B4665E"/>
    <w:rsid w:val="00B46663"/>
    <w:rsid w:val="00B5000F"/>
    <w:rsid w:val="00B50366"/>
    <w:rsid w:val="00B50E6E"/>
    <w:rsid w:val="00B524D0"/>
    <w:rsid w:val="00B5273E"/>
    <w:rsid w:val="00B55780"/>
    <w:rsid w:val="00B55AE5"/>
    <w:rsid w:val="00B566B6"/>
    <w:rsid w:val="00B56B05"/>
    <w:rsid w:val="00B608D7"/>
    <w:rsid w:val="00B61D1F"/>
    <w:rsid w:val="00B629EB"/>
    <w:rsid w:val="00B62CA3"/>
    <w:rsid w:val="00B67428"/>
    <w:rsid w:val="00B67788"/>
    <w:rsid w:val="00B70AF6"/>
    <w:rsid w:val="00B71AA4"/>
    <w:rsid w:val="00B724C2"/>
    <w:rsid w:val="00B73FD3"/>
    <w:rsid w:val="00B74145"/>
    <w:rsid w:val="00B759FF"/>
    <w:rsid w:val="00B7692F"/>
    <w:rsid w:val="00B7712C"/>
    <w:rsid w:val="00B805AE"/>
    <w:rsid w:val="00B81B0A"/>
    <w:rsid w:val="00B83C28"/>
    <w:rsid w:val="00B8430A"/>
    <w:rsid w:val="00B849CE"/>
    <w:rsid w:val="00B84E57"/>
    <w:rsid w:val="00B85E67"/>
    <w:rsid w:val="00B85FEB"/>
    <w:rsid w:val="00B8717E"/>
    <w:rsid w:val="00B874C1"/>
    <w:rsid w:val="00B87E5F"/>
    <w:rsid w:val="00B910FA"/>
    <w:rsid w:val="00B9364A"/>
    <w:rsid w:val="00B94907"/>
    <w:rsid w:val="00B95EAB"/>
    <w:rsid w:val="00B974BB"/>
    <w:rsid w:val="00BA0BEC"/>
    <w:rsid w:val="00BA3048"/>
    <w:rsid w:val="00BA5FAD"/>
    <w:rsid w:val="00BB18B8"/>
    <w:rsid w:val="00BB1FF1"/>
    <w:rsid w:val="00BB2AEE"/>
    <w:rsid w:val="00BB3C70"/>
    <w:rsid w:val="00BB4302"/>
    <w:rsid w:val="00BB5112"/>
    <w:rsid w:val="00BB5D17"/>
    <w:rsid w:val="00BB629E"/>
    <w:rsid w:val="00BB6DB1"/>
    <w:rsid w:val="00BC1B61"/>
    <w:rsid w:val="00BC21EA"/>
    <w:rsid w:val="00BC5918"/>
    <w:rsid w:val="00BD024E"/>
    <w:rsid w:val="00BD052F"/>
    <w:rsid w:val="00BD0F00"/>
    <w:rsid w:val="00BD2570"/>
    <w:rsid w:val="00BD38F8"/>
    <w:rsid w:val="00BD533B"/>
    <w:rsid w:val="00BD6505"/>
    <w:rsid w:val="00BD6D00"/>
    <w:rsid w:val="00BD7CE8"/>
    <w:rsid w:val="00BE0646"/>
    <w:rsid w:val="00BE08F9"/>
    <w:rsid w:val="00BE1D9F"/>
    <w:rsid w:val="00BE348E"/>
    <w:rsid w:val="00BE45D6"/>
    <w:rsid w:val="00BE598B"/>
    <w:rsid w:val="00BE5B80"/>
    <w:rsid w:val="00BF0576"/>
    <w:rsid w:val="00BF1C84"/>
    <w:rsid w:val="00BF266A"/>
    <w:rsid w:val="00BF3387"/>
    <w:rsid w:val="00BF457C"/>
    <w:rsid w:val="00C00CC2"/>
    <w:rsid w:val="00C011FB"/>
    <w:rsid w:val="00C025E3"/>
    <w:rsid w:val="00C043B7"/>
    <w:rsid w:val="00C057EB"/>
    <w:rsid w:val="00C05990"/>
    <w:rsid w:val="00C061F1"/>
    <w:rsid w:val="00C06CD1"/>
    <w:rsid w:val="00C10334"/>
    <w:rsid w:val="00C10F4C"/>
    <w:rsid w:val="00C11153"/>
    <w:rsid w:val="00C11A3D"/>
    <w:rsid w:val="00C12859"/>
    <w:rsid w:val="00C130B8"/>
    <w:rsid w:val="00C131D9"/>
    <w:rsid w:val="00C1369C"/>
    <w:rsid w:val="00C13E0B"/>
    <w:rsid w:val="00C159FE"/>
    <w:rsid w:val="00C17A82"/>
    <w:rsid w:val="00C20C41"/>
    <w:rsid w:val="00C20FA1"/>
    <w:rsid w:val="00C21266"/>
    <w:rsid w:val="00C21283"/>
    <w:rsid w:val="00C2220D"/>
    <w:rsid w:val="00C227AC"/>
    <w:rsid w:val="00C229E2"/>
    <w:rsid w:val="00C2456E"/>
    <w:rsid w:val="00C24916"/>
    <w:rsid w:val="00C2494C"/>
    <w:rsid w:val="00C2574E"/>
    <w:rsid w:val="00C27F76"/>
    <w:rsid w:val="00C30509"/>
    <w:rsid w:val="00C31874"/>
    <w:rsid w:val="00C33537"/>
    <w:rsid w:val="00C3410D"/>
    <w:rsid w:val="00C3472F"/>
    <w:rsid w:val="00C34838"/>
    <w:rsid w:val="00C36243"/>
    <w:rsid w:val="00C36907"/>
    <w:rsid w:val="00C36C14"/>
    <w:rsid w:val="00C3723F"/>
    <w:rsid w:val="00C377A4"/>
    <w:rsid w:val="00C378D0"/>
    <w:rsid w:val="00C41EEE"/>
    <w:rsid w:val="00C422CC"/>
    <w:rsid w:val="00C4330E"/>
    <w:rsid w:val="00C44258"/>
    <w:rsid w:val="00C442C6"/>
    <w:rsid w:val="00C44B06"/>
    <w:rsid w:val="00C44C8E"/>
    <w:rsid w:val="00C4511B"/>
    <w:rsid w:val="00C456FB"/>
    <w:rsid w:val="00C4599E"/>
    <w:rsid w:val="00C462FF"/>
    <w:rsid w:val="00C47178"/>
    <w:rsid w:val="00C477A3"/>
    <w:rsid w:val="00C5021F"/>
    <w:rsid w:val="00C50862"/>
    <w:rsid w:val="00C51094"/>
    <w:rsid w:val="00C52D7F"/>
    <w:rsid w:val="00C53634"/>
    <w:rsid w:val="00C539EA"/>
    <w:rsid w:val="00C5421E"/>
    <w:rsid w:val="00C546B9"/>
    <w:rsid w:val="00C54701"/>
    <w:rsid w:val="00C60F58"/>
    <w:rsid w:val="00C6262C"/>
    <w:rsid w:val="00C62E78"/>
    <w:rsid w:val="00C651FD"/>
    <w:rsid w:val="00C65BEA"/>
    <w:rsid w:val="00C66649"/>
    <w:rsid w:val="00C71A3D"/>
    <w:rsid w:val="00C72413"/>
    <w:rsid w:val="00C7577B"/>
    <w:rsid w:val="00C759C6"/>
    <w:rsid w:val="00C764C8"/>
    <w:rsid w:val="00C77F55"/>
    <w:rsid w:val="00C77FF6"/>
    <w:rsid w:val="00C805FA"/>
    <w:rsid w:val="00C81CE8"/>
    <w:rsid w:val="00C878DF"/>
    <w:rsid w:val="00C9076E"/>
    <w:rsid w:val="00C92D65"/>
    <w:rsid w:val="00C93493"/>
    <w:rsid w:val="00C963C3"/>
    <w:rsid w:val="00C9752E"/>
    <w:rsid w:val="00C97ACA"/>
    <w:rsid w:val="00CA06D4"/>
    <w:rsid w:val="00CA22FC"/>
    <w:rsid w:val="00CA23D9"/>
    <w:rsid w:val="00CA26DF"/>
    <w:rsid w:val="00CA2C5A"/>
    <w:rsid w:val="00CA37D1"/>
    <w:rsid w:val="00CA3A99"/>
    <w:rsid w:val="00CA49C2"/>
    <w:rsid w:val="00CA4ED0"/>
    <w:rsid w:val="00CA57E6"/>
    <w:rsid w:val="00CA6831"/>
    <w:rsid w:val="00CA71C3"/>
    <w:rsid w:val="00CA727B"/>
    <w:rsid w:val="00CA766B"/>
    <w:rsid w:val="00CA772B"/>
    <w:rsid w:val="00CA7AEE"/>
    <w:rsid w:val="00CB0B78"/>
    <w:rsid w:val="00CB2CB0"/>
    <w:rsid w:val="00CB2FEB"/>
    <w:rsid w:val="00CB571C"/>
    <w:rsid w:val="00CB63ED"/>
    <w:rsid w:val="00CB6C9E"/>
    <w:rsid w:val="00CC6DAA"/>
    <w:rsid w:val="00CC6F87"/>
    <w:rsid w:val="00CD0A29"/>
    <w:rsid w:val="00CD112A"/>
    <w:rsid w:val="00CD4FF3"/>
    <w:rsid w:val="00CE0748"/>
    <w:rsid w:val="00CE1420"/>
    <w:rsid w:val="00CE3547"/>
    <w:rsid w:val="00CE3FFB"/>
    <w:rsid w:val="00CE4780"/>
    <w:rsid w:val="00CE5722"/>
    <w:rsid w:val="00CE5D77"/>
    <w:rsid w:val="00CF1DB8"/>
    <w:rsid w:val="00CF210A"/>
    <w:rsid w:val="00CF3833"/>
    <w:rsid w:val="00CF5E72"/>
    <w:rsid w:val="00CF6686"/>
    <w:rsid w:val="00CF6965"/>
    <w:rsid w:val="00CF69BA"/>
    <w:rsid w:val="00CF6A65"/>
    <w:rsid w:val="00CF7040"/>
    <w:rsid w:val="00CF7C9F"/>
    <w:rsid w:val="00D0028B"/>
    <w:rsid w:val="00D0215E"/>
    <w:rsid w:val="00D03E3B"/>
    <w:rsid w:val="00D0583E"/>
    <w:rsid w:val="00D05ACC"/>
    <w:rsid w:val="00D06277"/>
    <w:rsid w:val="00D107FF"/>
    <w:rsid w:val="00D13DCE"/>
    <w:rsid w:val="00D16060"/>
    <w:rsid w:val="00D16528"/>
    <w:rsid w:val="00D17786"/>
    <w:rsid w:val="00D2271C"/>
    <w:rsid w:val="00D2286C"/>
    <w:rsid w:val="00D257A0"/>
    <w:rsid w:val="00D263CD"/>
    <w:rsid w:val="00D263D2"/>
    <w:rsid w:val="00D266F2"/>
    <w:rsid w:val="00D26FBD"/>
    <w:rsid w:val="00D31907"/>
    <w:rsid w:val="00D32393"/>
    <w:rsid w:val="00D357C0"/>
    <w:rsid w:val="00D35C73"/>
    <w:rsid w:val="00D40FC8"/>
    <w:rsid w:val="00D4125E"/>
    <w:rsid w:val="00D41721"/>
    <w:rsid w:val="00D41A61"/>
    <w:rsid w:val="00D42431"/>
    <w:rsid w:val="00D4558F"/>
    <w:rsid w:val="00D45767"/>
    <w:rsid w:val="00D47380"/>
    <w:rsid w:val="00D47E61"/>
    <w:rsid w:val="00D524E3"/>
    <w:rsid w:val="00D524FE"/>
    <w:rsid w:val="00D53B19"/>
    <w:rsid w:val="00D53F44"/>
    <w:rsid w:val="00D542F1"/>
    <w:rsid w:val="00D547E0"/>
    <w:rsid w:val="00D55E80"/>
    <w:rsid w:val="00D61ACC"/>
    <w:rsid w:val="00D63013"/>
    <w:rsid w:val="00D63556"/>
    <w:rsid w:val="00D64750"/>
    <w:rsid w:val="00D64DA5"/>
    <w:rsid w:val="00D64FCD"/>
    <w:rsid w:val="00D65B23"/>
    <w:rsid w:val="00D66325"/>
    <w:rsid w:val="00D71824"/>
    <w:rsid w:val="00D71F33"/>
    <w:rsid w:val="00D7246F"/>
    <w:rsid w:val="00D73F2E"/>
    <w:rsid w:val="00D747FC"/>
    <w:rsid w:val="00D74BBF"/>
    <w:rsid w:val="00D751B9"/>
    <w:rsid w:val="00D75E6F"/>
    <w:rsid w:val="00D767DC"/>
    <w:rsid w:val="00D8209C"/>
    <w:rsid w:val="00D820D1"/>
    <w:rsid w:val="00D8256D"/>
    <w:rsid w:val="00D8278A"/>
    <w:rsid w:val="00D830E3"/>
    <w:rsid w:val="00D841BE"/>
    <w:rsid w:val="00D84DA5"/>
    <w:rsid w:val="00D85670"/>
    <w:rsid w:val="00D85B16"/>
    <w:rsid w:val="00D85B76"/>
    <w:rsid w:val="00D87BC8"/>
    <w:rsid w:val="00D90912"/>
    <w:rsid w:val="00D920D4"/>
    <w:rsid w:val="00D945FC"/>
    <w:rsid w:val="00D969D7"/>
    <w:rsid w:val="00DA37C2"/>
    <w:rsid w:val="00DA3A67"/>
    <w:rsid w:val="00DA45B3"/>
    <w:rsid w:val="00DA5AEB"/>
    <w:rsid w:val="00DB0817"/>
    <w:rsid w:val="00DB1882"/>
    <w:rsid w:val="00DC1E3A"/>
    <w:rsid w:val="00DC35BD"/>
    <w:rsid w:val="00DC574F"/>
    <w:rsid w:val="00DC655B"/>
    <w:rsid w:val="00DC6DD4"/>
    <w:rsid w:val="00DC7CCB"/>
    <w:rsid w:val="00DD0EDD"/>
    <w:rsid w:val="00DD1D3A"/>
    <w:rsid w:val="00DD48C8"/>
    <w:rsid w:val="00DD5FC5"/>
    <w:rsid w:val="00DD6D6E"/>
    <w:rsid w:val="00DD6F89"/>
    <w:rsid w:val="00DE0919"/>
    <w:rsid w:val="00DE1E13"/>
    <w:rsid w:val="00DE52DB"/>
    <w:rsid w:val="00DF11B6"/>
    <w:rsid w:val="00DF185B"/>
    <w:rsid w:val="00DF2F8B"/>
    <w:rsid w:val="00DF5AC0"/>
    <w:rsid w:val="00DF6A8E"/>
    <w:rsid w:val="00E02DE4"/>
    <w:rsid w:val="00E03331"/>
    <w:rsid w:val="00E03794"/>
    <w:rsid w:val="00E03946"/>
    <w:rsid w:val="00E0436A"/>
    <w:rsid w:val="00E04AF4"/>
    <w:rsid w:val="00E05691"/>
    <w:rsid w:val="00E06DF5"/>
    <w:rsid w:val="00E110E4"/>
    <w:rsid w:val="00E1110F"/>
    <w:rsid w:val="00E11C3E"/>
    <w:rsid w:val="00E12C77"/>
    <w:rsid w:val="00E13950"/>
    <w:rsid w:val="00E13F39"/>
    <w:rsid w:val="00E13FBA"/>
    <w:rsid w:val="00E14E75"/>
    <w:rsid w:val="00E14EAD"/>
    <w:rsid w:val="00E1590E"/>
    <w:rsid w:val="00E15CF4"/>
    <w:rsid w:val="00E17545"/>
    <w:rsid w:val="00E20171"/>
    <w:rsid w:val="00E22407"/>
    <w:rsid w:val="00E23A18"/>
    <w:rsid w:val="00E2421F"/>
    <w:rsid w:val="00E32080"/>
    <w:rsid w:val="00E3232B"/>
    <w:rsid w:val="00E32370"/>
    <w:rsid w:val="00E33D7B"/>
    <w:rsid w:val="00E35558"/>
    <w:rsid w:val="00E363B1"/>
    <w:rsid w:val="00E364EC"/>
    <w:rsid w:val="00E37F31"/>
    <w:rsid w:val="00E41045"/>
    <w:rsid w:val="00E4191E"/>
    <w:rsid w:val="00E42889"/>
    <w:rsid w:val="00E4313E"/>
    <w:rsid w:val="00E446AB"/>
    <w:rsid w:val="00E467C7"/>
    <w:rsid w:val="00E47C48"/>
    <w:rsid w:val="00E50333"/>
    <w:rsid w:val="00E50F6E"/>
    <w:rsid w:val="00E52530"/>
    <w:rsid w:val="00E52FDE"/>
    <w:rsid w:val="00E536A3"/>
    <w:rsid w:val="00E53CC0"/>
    <w:rsid w:val="00E54B99"/>
    <w:rsid w:val="00E565C8"/>
    <w:rsid w:val="00E5667F"/>
    <w:rsid w:val="00E606F3"/>
    <w:rsid w:val="00E606F6"/>
    <w:rsid w:val="00E612F7"/>
    <w:rsid w:val="00E61683"/>
    <w:rsid w:val="00E61FE9"/>
    <w:rsid w:val="00E62A2F"/>
    <w:rsid w:val="00E63D78"/>
    <w:rsid w:val="00E64229"/>
    <w:rsid w:val="00E644B0"/>
    <w:rsid w:val="00E65033"/>
    <w:rsid w:val="00E653F7"/>
    <w:rsid w:val="00E6577C"/>
    <w:rsid w:val="00E67C85"/>
    <w:rsid w:val="00E706D6"/>
    <w:rsid w:val="00E70B79"/>
    <w:rsid w:val="00E7222D"/>
    <w:rsid w:val="00E73B3A"/>
    <w:rsid w:val="00E74CEF"/>
    <w:rsid w:val="00E7538F"/>
    <w:rsid w:val="00E76B8C"/>
    <w:rsid w:val="00E77BF3"/>
    <w:rsid w:val="00E77C15"/>
    <w:rsid w:val="00E83B4A"/>
    <w:rsid w:val="00E84CE9"/>
    <w:rsid w:val="00E858BB"/>
    <w:rsid w:val="00E87615"/>
    <w:rsid w:val="00E909A1"/>
    <w:rsid w:val="00E9274F"/>
    <w:rsid w:val="00E95B51"/>
    <w:rsid w:val="00E972E6"/>
    <w:rsid w:val="00E97743"/>
    <w:rsid w:val="00E97BFD"/>
    <w:rsid w:val="00EA4175"/>
    <w:rsid w:val="00EA42F4"/>
    <w:rsid w:val="00EA4C0F"/>
    <w:rsid w:val="00EA50BF"/>
    <w:rsid w:val="00EA60AB"/>
    <w:rsid w:val="00EA68C7"/>
    <w:rsid w:val="00EB08E5"/>
    <w:rsid w:val="00EB0A4B"/>
    <w:rsid w:val="00EB1F68"/>
    <w:rsid w:val="00EB3521"/>
    <w:rsid w:val="00EB409A"/>
    <w:rsid w:val="00EB447F"/>
    <w:rsid w:val="00EB588A"/>
    <w:rsid w:val="00EC0805"/>
    <w:rsid w:val="00EC1957"/>
    <w:rsid w:val="00EC24CD"/>
    <w:rsid w:val="00EC2B6C"/>
    <w:rsid w:val="00EC3141"/>
    <w:rsid w:val="00EC53AB"/>
    <w:rsid w:val="00EC5925"/>
    <w:rsid w:val="00EC59AD"/>
    <w:rsid w:val="00EC60B0"/>
    <w:rsid w:val="00EC6A42"/>
    <w:rsid w:val="00ED168C"/>
    <w:rsid w:val="00ED241F"/>
    <w:rsid w:val="00ED3ACE"/>
    <w:rsid w:val="00ED3B29"/>
    <w:rsid w:val="00ED5709"/>
    <w:rsid w:val="00EE06CB"/>
    <w:rsid w:val="00EE145A"/>
    <w:rsid w:val="00EE1918"/>
    <w:rsid w:val="00EE28DB"/>
    <w:rsid w:val="00EE2A9E"/>
    <w:rsid w:val="00EE3E46"/>
    <w:rsid w:val="00EE489C"/>
    <w:rsid w:val="00EE73F2"/>
    <w:rsid w:val="00EE7C72"/>
    <w:rsid w:val="00EF06AF"/>
    <w:rsid w:val="00EF2A78"/>
    <w:rsid w:val="00EF35E8"/>
    <w:rsid w:val="00EF3BCC"/>
    <w:rsid w:val="00EF421A"/>
    <w:rsid w:val="00EF4665"/>
    <w:rsid w:val="00EF53C8"/>
    <w:rsid w:val="00EF612F"/>
    <w:rsid w:val="00EF6DD5"/>
    <w:rsid w:val="00F00166"/>
    <w:rsid w:val="00F00506"/>
    <w:rsid w:val="00F0105D"/>
    <w:rsid w:val="00F048EE"/>
    <w:rsid w:val="00F04E94"/>
    <w:rsid w:val="00F04EC6"/>
    <w:rsid w:val="00F12073"/>
    <w:rsid w:val="00F16952"/>
    <w:rsid w:val="00F20751"/>
    <w:rsid w:val="00F2122D"/>
    <w:rsid w:val="00F2165B"/>
    <w:rsid w:val="00F21C4A"/>
    <w:rsid w:val="00F225CC"/>
    <w:rsid w:val="00F25186"/>
    <w:rsid w:val="00F26B7E"/>
    <w:rsid w:val="00F31587"/>
    <w:rsid w:val="00F32404"/>
    <w:rsid w:val="00F413FF"/>
    <w:rsid w:val="00F41AE5"/>
    <w:rsid w:val="00F41CEA"/>
    <w:rsid w:val="00F43086"/>
    <w:rsid w:val="00F440BA"/>
    <w:rsid w:val="00F45B76"/>
    <w:rsid w:val="00F46A81"/>
    <w:rsid w:val="00F47E0F"/>
    <w:rsid w:val="00F5014B"/>
    <w:rsid w:val="00F519AA"/>
    <w:rsid w:val="00F524A8"/>
    <w:rsid w:val="00F525EB"/>
    <w:rsid w:val="00F53093"/>
    <w:rsid w:val="00F569E1"/>
    <w:rsid w:val="00F573EF"/>
    <w:rsid w:val="00F5792A"/>
    <w:rsid w:val="00F57C4C"/>
    <w:rsid w:val="00F61DC5"/>
    <w:rsid w:val="00F642CB"/>
    <w:rsid w:val="00F65036"/>
    <w:rsid w:val="00F65E32"/>
    <w:rsid w:val="00F66DD7"/>
    <w:rsid w:val="00F703C2"/>
    <w:rsid w:val="00F71CAE"/>
    <w:rsid w:val="00F723C6"/>
    <w:rsid w:val="00F72C74"/>
    <w:rsid w:val="00F750AF"/>
    <w:rsid w:val="00F80D7F"/>
    <w:rsid w:val="00F8176B"/>
    <w:rsid w:val="00F823F8"/>
    <w:rsid w:val="00F84212"/>
    <w:rsid w:val="00F844B0"/>
    <w:rsid w:val="00F85F8B"/>
    <w:rsid w:val="00F914CD"/>
    <w:rsid w:val="00F91906"/>
    <w:rsid w:val="00F9246F"/>
    <w:rsid w:val="00F92B35"/>
    <w:rsid w:val="00F948FF"/>
    <w:rsid w:val="00F9580D"/>
    <w:rsid w:val="00FA0236"/>
    <w:rsid w:val="00FA0629"/>
    <w:rsid w:val="00FA0D4E"/>
    <w:rsid w:val="00FA2D84"/>
    <w:rsid w:val="00FA397B"/>
    <w:rsid w:val="00FA4743"/>
    <w:rsid w:val="00FA4ABD"/>
    <w:rsid w:val="00FA5867"/>
    <w:rsid w:val="00FA5B87"/>
    <w:rsid w:val="00FA6216"/>
    <w:rsid w:val="00FA7E47"/>
    <w:rsid w:val="00FB446C"/>
    <w:rsid w:val="00FB48A3"/>
    <w:rsid w:val="00FB5131"/>
    <w:rsid w:val="00FB6597"/>
    <w:rsid w:val="00FC0234"/>
    <w:rsid w:val="00FC14D3"/>
    <w:rsid w:val="00FC167E"/>
    <w:rsid w:val="00FC17AD"/>
    <w:rsid w:val="00FC297F"/>
    <w:rsid w:val="00FC2DC4"/>
    <w:rsid w:val="00FC347D"/>
    <w:rsid w:val="00FC44EB"/>
    <w:rsid w:val="00FC485A"/>
    <w:rsid w:val="00FD463E"/>
    <w:rsid w:val="00FD4EF5"/>
    <w:rsid w:val="00FE0B47"/>
    <w:rsid w:val="00FE1C26"/>
    <w:rsid w:val="00FE2759"/>
    <w:rsid w:val="00FE4842"/>
    <w:rsid w:val="00FE5291"/>
    <w:rsid w:val="00FE5A18"/>
    <w:rsid w:val="00FF1C6A"/>
    <w:rsid w:val="00FF1D84"/>
    <w:rsid w:val="00FF25FB"/>
    <w:rsid w:val="00FF4041"/>
    <w:rsid w:val="00FF4748"/>
    <w:rsid w:val="00FF7B17"/>
    <w:rsid w:val="00FF7F10"/>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e6ff00,#c60,red"/>
    </o:shapedefaults>
    <o:shapelayout v:ext="edit">
      <o:idmap v:ext="edit" data="1"/>
    </o:shapelayout>
  </w:shapeDefaults>
  <w:decimalSymbol w:val="."/>
  <w:listSeparator w:val=","/>
  <w14:docId w14:val="52CB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22D"/>
    <w:pPr>
      <w:jc w:val="both"/>
    </w:pPr>
    <w:rPr>
      <w:rFonts w:ascii="Arial" w:hAnsi="Arial"/>
      <w:lang w:eastAsia="en-US"/>
    </w:rPr>
  </w:style>
  <w:style w:type="paragraph" w:styleId="Heading1">
    <w:name w:val="heading 1"/>
    <w:basedOn w:val="Normal"/>
    <w:next w:val="BodyText"/>
    <w:qFormat/>
    <w:rsid w:val="006163E2"/>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pPr>
    <w:rPr>
      <w:b/>
      <w:bCs/>
    </w:rPr>
  </w:style>
  <w:style w:type="paragraph" w:styleId="Revision">
    <w:name w:val="Revision"/>
    <w:hidden/>
    <w:uiPriority w:val="99"/>
    <w:semiHidden/>
    <w:rsid w:val="00750A43"/>
    <w:rPr>
      <w:rFonts w:ascii="Arial" w:hAnsi="Arial"/>
      <w:sz w:val="22"/>
      <w:lang w:eastAsia="en-US"/>
    </w:rPr>
  </w:style>
  <w:style w:type="character" w:customStyle="1" w:styleId="FooterChar">
    <w:name w:val="Footer Char"/>
    <w:basedOn w:val="DefaultParagraphFont"/>
    <w:link w:val="Footer"/>
    <w:uiPriority w:val="99"/>
    <w:rsid w:val="00690E81"/>
    <w:rPr>
      <w:rFonts w:ascii="Arial" w:hAnsi="Arial"/>
      <w:sz w:val="18"/>
      <w:lang w:eastAsia="en-US"/>
    </w:rPr>
  </w:style>
  <w:style w:type="paragraph" w:styleId="NormalIndent">
    <w:name w:val="Normal Indent"/>
    <w:basedOn w:val="Normal"/>
    <w:rsid w:val="00420D98"/>
    <w:pPr>
      <w:spacing w:before="240"/>
      <w:ind w:left="1134"/>
      <w:jc w:val="left"/>
    </w:pPr>
    <w:rPr>
      <w:lang w:val="en-GB"/>
    </w:rPr>
  </w:style>
  <w:style w:type="paragraph" w:styleId="TOCHeading">
    <w:name w:val="TOC Heading"/>
    <w:basedOn w:val="Heading1"/>
    <w:next w:val="Normal"/>
    <w:uiPriority w:val="39"/>
    <w:unhideWhenUsed/>
    <w:qFormat/>
    <w:rsid w:val="00E76B8C"/>
    <w:pPr>
      <w:keepLines/>
      <w:numPr>
        <w:numId w:val="0"/>
      </w:numPr>
      <w:pBdr>
        <w:top w:val="none" w:sz="0" w:space="0" w:color="auto"/>
      </w:pBdr>
      <w:spacing w:before="480" w:after="0"/>
      <w:jc w:val="left"/>
      <w:outlineLvl w:val="9"/>
    </w:pPr>
    <w:rPr>
      <w:rFonts w:asciiTheme="majorHAnsi" w:eastAsiaTheme="majorEastAsia" w:hAnsiTheme="majorHAnsi" w:cstheme="majorBidi"/>
      <w:caps w:val="0"/>
      <w:color w:val="A5A5A5" w:themeColor="accent1" w:themeShade="BF"/>
      <w:kern w:val="0"/>
      <w:szCs w:val="28"/>
      <w:lang w:val="en-AU"/>
      <w14:shadow w14:blurRad="0" w14:dist="0" w14:dir="0" w14:sx="0" w14:sy="0" w14:kx="0" w14:ky="0" w14:algn="none">
        <w14:srgbClr w14:val="000000"/>
      </w14:shadow>
    </w:rPr>
  </w:style>
  <w:style w:type="table" w:customStyle="1" w:styleId="TableGrid1">
    <w:name w:val="Table Grid1"/>
    <w:basedOn w:val="TableNormal"/>
    <w:next w:val="TableGrid"/>
    <w:uiPriority w:val="59"/>
    <w:rsid w:val="0072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SHeadL9">
    <w:name w:val="CMS Head L9"/>
    <w:basedOn w:val="Normal"/>
    <w:rsid w:val="00727FA2"/>
    <w:pPr>
      <w:tabs>
        <w:tab w:val="num" w:pos="1973"/>
        <w:tab w:val="left" w:pos="2552"/>
      </w:tabs>
      <w:spacing w:after="240"/>
      <w:ind w:left="1973" w:hanging="555"/>
      <w:jc w:val="left"/>
      <w:outlineLvl w:val="8"/>
    </w:pPr>
    <w:rPr>
      <w:rFonts w:ascii="Garamond MT" w:hAnsi="Garamond MT"/>
      <w:sz w:val="24"/>
      <w:szCs w:val="24"/>
      <w:lang w:val="en-GB"/>
    </w:rPr>
  </w:style>
  <w:style w:type="paragraph" w:customStyle="1" w:styleId="NormalInden">
    <w:name w:val="Normal Inden"/>
    <w:rsid w:val="009E5DDB"/>
    <w:pPr>
      <w:tabs>
        <w:tab w:val="left" w:pos="318"/>
        <w:tab w:val="left" w:pos="492"/>
        <w:tab w:val="left" w:pos="636"/>
        <w:tab w:val="left" w:pos="1212"/>
        <w:tab w:val="left" w:pos="1932"/>
        <w:tab w:val="left" w:pos="2652"/>
        <w:tab w:val="left" w:pos="3372"/>
        <w:tab w:val="left" w:pos="4092"/>
        <w:tab w:val="left" w:pos="4812"/>
        <w:tab w:val="left" w:pos="5532"/>
        <w:tab w:val="left" w:pos="6252"/>
        <w:tab w:val="left" w:pos="6972"/>
        <w:tab w:val="left" w:pos="7692"/>
        <w:tab w:val="left" w:pos="8412"/>
        <w:tab w:val="left" w:pos="8556"/>
      </w:tabs>
      <w:suppressAutoHyphens/>
      <w:jc w:val="both"/>
    </w:pPr>
    <w:rPr>
      <w:spacing w:val="-2"/>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22D"/>
    <w:pPr>
      <w:jc w:val="both"/>
    </w:pPr>
    <w:rPr>
      <w:rFonts w:ascii="Arial" w:hAnsi="Arial"/>
      <w:lang w:eastAsia="en-US"/>
    </w:rPr>
  </w:style>
  <w:style w:type="paragraph" w:styleId="Heading1">
    <w:name w:val="heading 1"/>
    <w:basedOn w:val="Normal"/>
    <w:next w:val="BodyText"/>
    <w:qFormat/>
    <w:rsid w:val="006163E2"/>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pPr>
    <w:rPr>
      <w:b/>
      <w:bCs/>
    </w:rPr>
  </w:style>
  <w:style w:type="paragraph" w:styleId="Revision">
    <w:name w:val="Revision"/>
    <w:hidden/>
    <w:uiPriority w:val="99"/>
    <w:semiHidden/>
    <w:rsid w:val="00750A43"/>
    <w:rPr>
      <w:rFonts w:ascii="Arial" w:hAnsi="Arial"/>
      <w:sz w:val="22"/>
      <w:lang w:eastAsia="en-US"/>
    </w:rPr>
  </w:style>
  <w:style w:type="character" w:customStyle="1" w:styleId="FooterChar">
    <w:name w:val="Footer Char"/>
    <w:basedOn w:val="DefaultParagraphFont"/>
    <w:link w:val="Footer"/>
    <w:uiPriority w:val="99"/>
    <w:rsid w:val="00690E81"/>
    <w:rPr>
      <w:rFonts w:ascii="Arial" w:hAnsi="Arial"/>
      <w:sz w:val="18"/>
      <w:lang w:eastAsia="en-US"/>
    </w:rPr>
  </w:style>
  <w:style w:type="paragraph" w:styleId="NormalIndent">
    <w:name w:val="Normal Indent"/>
    <w:basedOn w:val="Normal"/>
    <w:rsid w:val="00420D98"/>
    <w:pPr>
      <w:spacing w:before="240"/>
      <w:ind w:left="1134"/>
      <w:jc w:val="left"/>
    </w:pPr>
    <w:rPr>
      <w:lang w:val="en-GB"/>
    </w:rPr>
  </w:style>
  <w:style w:type="paragraph" w:styleId="TOCHeading">
    <w:name w:val="TOC Heading"/>
    <w:basedOn w:val="Heading1"/>
    <w:next w:val="Normal"/>
    <w:uiPriority w:val="39"/>
    <w:unhideWhenUsed/>
    <w:qFormat/>
    <w:rsid w:val="00E76B8C"/>
    <w:pPr>
      <w:keepLines/>
      <w:numPr>
        <w:numId w:val="0"/>
      </w:numPr>
      <w:pBdr>
        <w:top w:val="none" w:sz="0" w:space="0" w:color="auto"/>
      </w:pBdr>
      <w:spacing w:before="480" w:after="0"/>
      <w:jc w:val="left"/>
      <w:outlineLvl w:val="9"/>
    </w:pPr>
    <w:rPr>
      <w:rFonts w:asciiTheme="majorHAnsi" w:eastAsiaTheme="majorEastAsia" w:hAnsiTheme="majorHAnsi" w:cstheme="majorBidi"/>
      <w:caps w:val="0"/>
      <w:color w:val="A5A5A5" w:themeColor="accent1" w:themeShade="BF"/>
      <w:kern w:val="0"/>
      <w:szCs w:val="28"/>
      <w:lang w:val="en-AU"/>
      <w14:shadow w14:blurRad="0" w14:dist="0" w14:dir="0" w14:sx="0" w14:sy="0" w14:kx="0" w14:ky="0" w14:algn="none">
        <w14:srgbClr w14:val="000000"/>
      </w14:shadow>
    </w:rPr>
  </w:style>
  <w:style w:type="table" w:customStyle="1" w:styleId="TableGrid1">
    <w:name w:val="Table Grid1"/>
    <w:basedOn w:val="TableNormal"/>
    <w:next w:val="TableGrid"/>
    <w:uiPriority w:val="59"/>
    <w:rsid w:val="0072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SHeadL9">
    <w:name w:val="CMS Head L9"/>
    <w:basedOn w:val="Normal"/>
    <w:rsid w:val="00727FA2"/>
    <w:pPr>
      <w:tabs>
        <w:tab w:val="num" w:pos="1973"/>
        <w:tab w:val="left" w:pos="2552"/>
      </w:tabs>
      <w:spacing w:after="240"/>
      <w:ind w:left="1973" w:hanging="555"/>
      <w:jc w:val="left"/>
      <w:outlineLvl w:val="8"/>
    </w:pPr>
    <w:rPr>
      <w:rFonts w:ascii="Garamond MT" w:hAnsi="Garamond MT"/>
      <w:sz w:val="24"/>
      <w:szCs w:val="24"/>
      <w:lang w:val="en-GB"/>
    </w:rPr>
  </w:style>
  <w:style w:type="paragraph" w:customStyle="1" w:styleId="NormalInden">
    <w:name w:val="Normal Inden"/>
    <w:rsid w:val="009E5DDB"/>
    <w:pPr>
      <w:tabs>
        <w:tab w:val="left" w:pos="318"/>
        <w:tab w:val="left" w:pos="492"/>
        <w:tab w:val="left" w:pos="636"/>
        <w:tab w:val="left" w:pos="1212"/>
        <w:tab w:val="left" w:pos="1932"/>
        <w:tab w:val="left" w:pos="2652"/>
        <w:tab w:val="left" w:pos="3372"/>
        <w:tab w:val="left" w:pos="4092"/>
        <w:tab w:val="left" w:pos="4812"/>
        <w:tab w:val="left" w:pos="5532"/>
        <w:tab w:val="left" w:pos="6252"/>
        <w:tab w:val="left" w:pos="6972"/>
        <w:tab w:val="left" w:pos="7692"/>
        <w:tab w:val="left" w:pos="8412"/>
        <w:tab w:val="left" w:pos="8556"/>
      </w:tabs>
      <w:suppressAutoHyphens/>
      <w:jc w:val="both"/>
    </w:pPr>
    <w:rPr>
      <w:spacing w:val="-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703484784">
      <w:bodyDiv w:val="1"/>
      <w:marLeft w:val="0"/>
      <w:marRight w:val="0"/>
      <w:marTop w:val="0"/>
      <w:marBottom w:val="0"/>
      <w:divBdr>
        <w:top w:val="none" w:sz="0" w:space="0" w:color="auto"/>
        <w:left w:val="none" w:sz="0" w:space="0" w:color="auto"/>
        <w:bottom w:val="none" w:sz="0" w:space="0" w:color="auto"/>
        <w:right w:val="none" w:sz="0" w:space="0" w:color="auto"/>
      </w:divBdr>
    </w:div>
    <w:div w:id="792136026">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177234363">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39846642">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yperlink" Target="mailto:generator_testing@eirgrid.com" TargetMode="Externa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neartime@eirgrid.com" TargetMode="Externa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hyperlink" Target="mailto:generator_testing@eirgrid.com"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com/aboutus/legal/" TargetMode="External"/><Relationship Id="rId22" Type="http://schemas.openxmlformats.org/officeDocument/2006/relationships/image" Target="media/image7.png"/><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irgrid.com/operations/gridcode/compliancetesting/cdgutestprocedure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ManagersName xmlns="http://schemas.microsoft.com/sharepoint/v3" xsi:nil="true"/>
    <Completed_x0020_By_x0020_WSL_x003f_ xmlns="163ea899-1ba7-4893-aeeb-6935f5518c47">false</Completed_x0020_By_x0020_WSL_x003f_>
    <Checked_x0020_by_x0020_Project_x0020_Analyst xmlns="163ea899-1ba7-4893-aeeb-6935f5518c47">false</Checked_x0020_by_x0020_Project_x0020_Analyst>
    <Methodologies_x0020_and_x0020_Status xmlns="163ea899-1ba7-4893-aeeb-6935f5518c47">
      <Url xsi:nil="true"/>
      <Description xsi:nil="true"/>
    </Methodologies_x0020_and_x0020_Status>
    <y4ox xmlns="3b7b665a-e69b-4f4c-bd36-d6fc1b3853f8" xsi:nil="true"/>
    <OPI_x0020_Manager xmlns="3b7b665a-e69b-4f4c-bd36-d6fc1b3853f8">
      <UserInfo>
        <DisplayName/>
        <AccountId xsi:nil="true"/>
        <AccountType/>
      </UserInfo>
    </OPI_x0020_Manager>
    <e3ft xmlns="3b7b665a-e69b-4f4c-bd36-d6fc1b3853f8" xsi:nil="true"/>
    <_x0068_je1 xmlns="3b7b665a-e69b-4f4c-bd36-d6fc1b3853f8" xsi:nil="true"/>
    <Due_x0020_date xmlns="3b7b665a-e69b-4f4c-bd36-d6fc1b3853f8" xsi:nil="true"/>
    <n6i3 xmlns="3b7b665a-e69b-4f4c-bd36-d6fc1b3853f8"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D3B1C36060BD47B40724F1484547AB" ma:contentTypeVersion="14" ma:contentTypeDescription="Create a new document." ma:contentTypeScope="" ma:versionID="ad52a58440b056118d3acaa6ac1c1a21">
  <xsd:schema xmlns:xsd="http://www.w3.org/2001/XMLSchema" xmlns:xs="http://www.w3.org/2001/XMLSchema" xmlns:p="http://schemas.microsoft.com/office/2006/metadata/properties" xmlns:ns1="http://schemas.microsoft.com/sharepoint/v3" xmlns:ns2="3cada6dc-2705-46ed-bab2-0b2cd6d935ca" xmlns:ns3="163ea899-1ba7-4893-aeeb-6935f5518c47" xmlns:ns4="3b7b665a-e69b-4f4c-bd36-d6fc1b3853f8" targetNamespace="http://schemas.microsoft.com/office/2006/metadata/properties" ma:root="true" ma:fieldsID="09d6604a7ba2180000f2784cede1e8d8" ns1:_="" ns2:_="" ns3:_="" ns4:_="">
    <xsd:import namespace="http://schemas.microsoft.com/sharepoint/v3"/>
    <xsd:import namespace="3cada6dc-2705-46ed-bab2-0b2cd6d935ca"/>
    <xsd:import namespace="163ea899-1ba7-4893-aeeb-6935f5518c47"/>
    <xsd:import namespace="3b7b665a-e69b-4f4c-bd36-d6fc1b3853f8"/>
    <xsd:element name="properties">
      <xsd:complexType>
        <xsd:sequence>
          <xsd:element name="documentManagement">
            <xsd:complexType>
              <xsd:all>
                <xsd:element ref="ns3:Completed_x0020_By_x0020_WSL_x003f_" minOccurs="0"/>
                <xsd:element ref="ns3:Checked_x0020_by_x0020_Project_x0020_Analyst" minOccurs="0"/>
                <xsd:element ref="ns3:Methodologies_x0020_and_x0020_Status" minOccurs="0"/>
                <xsd:element ref="ns1:ManagersName" minOccurs="0"/>
                <xsd:element ref="ns4:OPI_x0020_Manager" minOccurs="0"/>
                <xsd:element ref="ns2:iab7cdb7554d4997ae876b11632fa575" minOccurs="0"/>
                <xsd:element ref="ns2:TaxCatchAll" minOccurs="0"/>
                <xsd:element ref="ns2:TaxCatchAllLabel" minOccurs="0"/>
                <xsd:element ref="ns4:y4ox" minOccurs="0"/>
                <xsd:element ref="ns4:Due_x0020_date" minOccurs="0"/>
                <xsd:element ref="ns4:e3ft" minOccurs="0"/>
                <xsd:element ref="ns4:_x0068_je1" minOccurs="0"/>
                <xsd:element ref="ns4:n6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6" nillable="true" ma:displayName="Manager's Name" ma:internalName="Managers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10"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ea899-1ba7-4893-aeeb-6935f5518c47" elementFormDefault="qualified">
    <xsd:import namespace="http://schemas.microsoft.com/office/2006/documentManagement/types"/>
    <xsd:import namespace="http://schemas.microsoft.com/office/infopath/2007/PartnerControls"/>
    <xsd:element name="Completed_x0020_By_x0020_WSL_x003f_" ma:index="3" nillable="true" ma:displayName="Complete" ma:default="0" ma:internalName="Completed_x0020_By_x0020_WSL_x003F_">
      <xsd:simpleType>
        <xsd:restriction base="dms:Boolean"/>
      </xsd:simpleType>
    </xsd:element>
    <xsd:element name="Checked_x0020_by_x0020_Project_x0020_Analyst" ma:index="4" nillable="true" ma:displayName="Approved By" ma:default="0" ma:internalName="Checked_x0020_by_x0020_Project_x0020_Analyst">
      <xsd:simpleType>
        <xsd:restriction base="dms:Boolean"/>
      </xsd:simpleType>
    </xsd:element>
    <xsd:element name="Methodologies_x0020_and_x0020_Status" ma:index="5" nillable="true" ma:displayName="Methodologies and Status" ma:format="Hyperlink" ma:internalName="Methodologies_x0020_and_x0020_Statu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7b665a-e69b-4f4c-bd36-d6fc1b3853f8" elementFormDefault="qualified">
    <xsd:import namespace="http://schemas.microsoft.com/office/2006/documentManagement/types"/>
    <xsd:import namespace="http://schemas.microsoft.com/office/infopath/2007/PartnerControls"/>
    <xsd:element name="OPI_x0020_Manager" ma:index="7" nillable="true" ma:displayName="Reviewed By" ma:list="UserInfo" ma:SharePointGroup="0" ma:internalName="OPI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4ox" ma:index="19" nillable="true" ma:displayName="Comment" ma:internalName="y4ox">
      <xsd:simpleType>
        <xsd:restriction base="dms:Text"/>
      </xsd:simpleType>
    </xsd:element>
    <xsd:element name="Due_x0020_date" ma:index="21" nillable="true" ma:displayName="Due date" ma:format="DateOnly" ma:internalName="Due_x0020_date">
      <xsd:simpleType>
        <xsd:restriction base="dms:DateTime"/>
      </xsd:simpleType>
    </xsd:element>
    <xsd:element name="e3ft" ma:index="22" nillable="true" ma:displayName="SOGL or CNC?" ma:internalName="e3ft">
      <xsd:simpleType>
        <xsd:restriction base="dms:Text"/>
      </xsd:simpleType>
    </xsd:element>
    <xsd:element name="_x0068_je1" ma:index="23" nillable="true" ma:displayName="SOGL / CNC?" ma:internalName="_x0068_je1">
      <xsd:simpleType>
        <xsd:restriction base="dms:Text"/>
      </xsd:simpleType>
    </xsd:element>
    <xsd:element name="n6i3" ma:index="24" nillable="true" ma:displayName="SOGL/CNC?" ma:internalName="n6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3b7b665a-e69b-4f4c-bd36-d6fc1b3853f8"/>
    <ds:schemaRef ds:uri="3cada6dc-2705-46ed-bab2-0b2cd6d935ca"/>
    <ds:schemaRef ds:uri="http://purl.org/dc/dcmitype/"/>
    <ds:schemaRef ds:uri="http://schemas.microsoft.com/sharepoint/v3"/>
    <ds:schemaRef ds:uri="http://schemas.microsoft.com/office/2006/metadata/properties"/>
    <ds:schemaRef ds:uri="http://schemas.openxmlformats.org/package/2006/metadata/core-properties"/>
    <ds:schemaRef ds:uri="163ea899-1ba7-4893-aeeb-6935f5518c47"/>
  </ds:schemaRefs>
</ds:datastoreItem>
</file>

<file path=customXml/itemProps2.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3.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4.xml><?xml version="1.0" encoding="utf-8"?>
<ds:datastoreItem xmlns:ds="http://schemas.openxmlformats.org/officeDocument/2006/customXml" ds:itemID="{4830D6A7-30E5-4999-B573-07CBD66AF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da6dc-2705-46ed-bab2-0b2cd6d935ca"/>
    <ds:schemaRef ds:uri="163ea899-1ba7-4893-aeeb-6935f5518c47"/>
    <ds:schemaRef ds:uri="3b7b665a-e69b-4f4c-bd36-d6fc1b38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B940E7-02DB-44F3-9E14-7009D708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3668</Words>
  <Characters>20910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Test Procedure Template</vt:lpstr>
    </vt:vector>
  </TitlesOfParts>
  <Manager>Jon O'Sullivan</Manager>
  <Company>EirGrid</Company>
  <LinksUpToDate>false</LinksUpToDate>
  <CharactersWithSpaces>24529</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Administrator</dc:creator>
  <cp:keywords>Carrigcannon WFPS</cp:keywords>
  <cp:lastModifiedBy>Fitzgibbon, Amy</cp:lastModifiedBy>
  <cp:revision>2</cp:revision>
  <cp:lastPrinted>2019-02-11T09:36:00Z</cp:lastPrinted>
  <dcterms:created xsi:type="dcterms:W3CDTF">2020-05-27T13:52:00Z</dcterms:created>
  <dcterms:modified xsi:type="dcterms:W3CDTF">2020-05-27T13:52:00Z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0x010100C9D3B1C36060BD47B40724F1484547AB</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